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C8888" w14:textId="77777777" w:rsidR="006D5955" w:rsidRPr="009F57E7" w:rsidRDefault="006D5955" w:rsidP="009F57E7">
      <w:bookmarkStart w:id="0" w:name="_Ref145906691"/>
      <w:bookmarkStart w:id="1" w:name="_Toc208870443"/>
      <w:bookmarkStart w:id="2" w:name="_Toc225733470"/>
      <w:r w:rsidRPr="009F57E7">
        <w:t>&lt;&lt;ISO and IEC logos go here&gt;&gt;</w:t>
      </w:r>
    </w:p>
    <w:p w14:paraId="2F0EAC03" w14:textId="77777777" w:rsidR="006D5955" w:rsidRPr="009F57E7" w:rsidRDefault="006D5955" w:rsidP="009F57E7"/>
    <w:p w14:paraId="60E9CA6D" w14:textId="77777777" w:rsidR="006D5955" w:rsidRPr="009F57E7" w:rsidRDefault="006D5955" w:rsidP="009F57E7"/>
    <w:p w14:paraId="0407A18D"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 xml:space="preserve">Information technology — Document description and </w:t>
      </w:r>
    </w:p>
    <w:p w14:paraId="33CD4B8E" w14:textId="77777777" w:rsidR="006D5955" w:rsidRDefault="006D5955" w:rsidP="006D5955">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processing languages — Office Open XML File Formats —</w:t>
      </w:r>
    </w:p>
    <w:p w14:paraId="65D85C4D"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p>
    <w:p w14:paraId="3859EE62" w14:textId="77777777" w:rsidR="006D5955" w:rsidRDefault="006D5955" w:rsidP="006D5955">
      <w:pPr>
        <w:autoSpaceDE w:val="0"/>
        <w:autoSpaceDN w:val="0"/>
        <w:adjustRightInd w:val="0"/>
        <w:spacing w:after="0" w:line="240" w:lineRule="auto"/>
        <w:rPr>
          <w:rFonts w:ascii="Arial" w:hAnsi="Arial" w:cs="Arial"/>
          <w:color w:val="000000"/>
          <w:sz w:val="32"/>
          <w:szCs w:val="32"/>
          <w:lang w:eastAsia="en-US"/>
        </w:rPr>
      </w:pPr>
      <w:r>
        <w:rPr>
          <w:rFonts w:ascii="Arial" w:hAnsi="Arial" w:cs="Arial"/>
          <w:color w:val="000000"/>
          <w:sz w:val="32"/>
          <w:szCs w:val="32"/>
          <w:lang w:eastAsia="en-US"/>
        </w:rPr>
        <w:t xml:space="preserve">Part </w:t>
      </w:r>
      <w:r w:rsidR="00DA4DD2">
        <w:rPr>
          <w:rFonts w:ascii="Arial" w:hAnsi="Arial" w:cs="Arial"/>
          <w:color w:val="000000"/>
          <w:sz w:val="32"/>
          <w:szCs w:val="32"/>
          <w:lang w:eastAsia="en-US"/>
        </w:rPr>
        <w:t>1</w:t>
      </w:r>
      <w:r>
        <w:rPr>
          <w:rFonts w:ascii="Arial" w:hAnsi="Arial" w:cs="Arial"/>
          <w:color w:val="000000"/>
          <w:sz w:val="32"/>
          <w:szCs w:val="32"/>
          <w:lang w:eastAsia="en-US"/>
        </w:rPr>
        <w:t>:</w:t>
      </w:r>
    </w:p>
    <w:p w14:paraId="6D1AFB78" w14:textId="77777777" w:rsidR="002E6C06" w:rsidRDefault="002E6C06" w:rsidP="002E6C06">
      <w:pPr>
        <w:autoSpaceDE w:val="0"/>
        <w:autoSpaceDN w:val="0"/>
        <w:adjustRightInd w:val="0"/>
        <w:spacing w:after="0" w:line="240" w:lineRule="auto"/>
        <w:rPr>
          <w:rFonts w:ascii="Arial,Bold" w:hAnsi="Arial,Bold" w:cs="Arial,Bold"/>
          <w:b/>
          <w:bCs/>
          <w:color w:val="000000"/>
          <w:sz w:val="32"/>
          <w:szCs w:val="32"/>
          <w:lang w:eastAsia="en-US"/>
        </w:rPr>
      </w:pPr>
      <w:r>
        <w:rPr>
          <w:rFonts w:ascii="Arial,Bold" w:hAnsi="Arial,Bold" w:cs="Arial,Bold"/>
          <w:b/>
          <w:bCs/>
          <w:color w:val="000000"/>
          <w:sz w:val="32"/>
          <w:szCs w:val="32"/>
          <w:lang w:eastAsia="en-US"/>
        </w:rPr>
        <w:t>Fundamentals and Markup Language Reference</w:t>
      </w:r>
    </w:p>
    <w:p w14:paraId="3F2E0A94" w14:textId="77777777" w:rsidR="006D5955" w:rsidRDefault="006D5955" w:rsidP="006D5955">
      <w:pPr>
        <w:autoSpaceDE w:val="0"/>
        <w:autoSpaceDN w:val="0"/>
        <w:adjustRightInd w:val="0"/>
        <w:spacing w:after="0" w:line="240" w:lineRule="auto"/>
        <w:rPr>
          <w:rFonts w:ascii="Arial" w:hAnsi="Arial" w:cs="Arial"/>
          <w:color w:val="000000"/>
          <w:sz w:val="24"/>
          <w:szCs w:val="24"/>
          <w:lang w:eastAsia="en-US"/>
        </w:rPr>
      </w:pPr>
      <w:r>
        <w:rPr>
          <w:rFonts w:ascii="Arial" w:hAnsi="Arial" w:cs="Arial"/>
          <w:color w:val="000000"/>
          <w:sz w:val="24"/>
          <w:szCs w:val="24"/>
          <w:lang w:eastAsia="en-US"/>
        </w:rPr>
        <w:t>TECHNICAL CORRIGENDUM 1</w:t>
      </w:r>
    </w:p>
    <w:p w14:paraId="64589D77" w14:textId="77777777" w:rsidR="006D5955" w:rsidRDefault="006D5955" w:rsidP="006D5955">
      <w:pPr>
        <w:autoSpaceDE w:val="0"/>
        <w:autoSpaceDN w:val="0"/>
        <w:adjustRightInd w:val="0"/>
        <w:spacing w:after="0" w:line="240" w:lineRule="auto"/>
        <w:rPr>
          <w:rFonts w:ascii="Arial" w:hAnsi="Arial" w:cs="Arial"/>
          <w:color w:val="000000"/>
          <w:sz w:val="24"/>
          <w:szCs w:val="24"/>
          <w:lang w:eastAsia="en-US"/>
        </w:rPr>
      </w:pPr>
    </w:p>
    <w:p w14:paraId="369DC5EF" w14:textId="77777777" w:rsidR="006D5955" w:rsidRPr="003E0C41" w:rsidRDefault="006D5955" w:rsidP="003E0C41">
      <w:pPr>
        <w:rPr>
          <w:i/>
        </w:rPr>
      </w:pPr>
      <w:r w:rsidRPr="003E0C41">
        <w:rPr>
          <w:i/>
        </w:rPr>
        <w:t>Technologies de l'information — Description des documents et langages de traitement — Formats de fichier</w:t>
      </w:r>
      <w:r w:rsidR="003E0C41" w:rsidRPr="003E0C41">
        <w:rPr>
          <w:i/>
        </w:rPr>
        <w:br/>
      </w:r>
      <w:r w:rsidRPr="003E0C41">
        <w:rPr>
          <w:i/>
        </w:rPr>
        <w:t>"Office Open XML" —</w:t>
      </w:r>
      <w:r w:rsidR="003E0C41" w:rsidRPr="003E0C41">
        <w:rPr>
          <w:i/>
        </w:rPr>
        <w:br/>
      </w:r>
      <w:r w:rsidRPr="003E0C41">
        <w:rPr>
          <w:i/>
        </w:rPr>
        <w:t xml:space="preserve">Partie </w:t>
      </w:r>
      <w:r w:rsidR="00DA4DD2">
        <w:rPr>
          <w:i/>
        </w:rPr>
        <w:t>1</w:t>
      </w:r>
      <w:r w:rsidRPr="003E0C41">
        <w:rPr>
          <w:i/>
        </w:rPr>
        <w:t xml:space="preserve">: </w:t>
      </w:r>
      <w:r w:rsidR="00CA3363">
        <w:rPr>
          <w:i/>
        </w:rPr>
        <w:t>…</w:t>
      </w:r>
    </w:p>
    <w:p w14:paraId="5DBF2449" w14:textId="77777777" w:rsidR="00E80BF0" w:rsidRPr="003E0C41" w:rsidRDefault="00E80BF0" w:rsidP="003E0C41">
      <w:pPr>
        <w:rPr>
          <w:i/>
        </w:rPr>
      </w:pPr>
    </w:p>
    <w:p w14:paraId="08DFE2C8" w14:textId="77777777" w:rsidR="006D5955" w:rsidRPr="003E0C41" w:rsidRDefault="006D5955" w:rsidP="003E0C41">
      <w:pPr>
        <w:rPr>
          <w:i/>
        </w:rPr>
      </w:pPr>
      <w:r w:rsidRPr="003E0C41">
        <w:rPr>
          <w:i/>
        </w:rPr>
        <w:t>RECTIFICATIF TECHNIQUE 1</w:t>
      </w:r>
    </w:p>
    <w:p w14:paraId="100BD977" w14:textId="77777777" w:rsidR="003E0C41" w:rsidRPr="003E0C41" w:rsidRDefault="003E0C41" w:rsidP="003E0C41"/>
    <w:p w14:paraId="31A276A9" w14:textId="77777777" w:rsidR="006D5955" w:rsidRPr="003E0C41" w:rsidRDefault="006D5955" w:rsidP="003E0C41">
      <w:r w:rsidRPr="003E0C41">
        <w:t>Technical Corrigendum 1 to ISO/IEC 29500-</w:t>
      </w:r>
      <w:r w:rsidR="00DA4DD2">
        <w:t>1</w:t>
      </w:r>
      <w:r w:rsidRPr="003E0C41">
        <w:t>:</w:t>
      </w:r>
      <w:r w:rsidR="00C925E3">
        <w:t>201</w:t>
      </w:r>
      <w:r w:rsidR="00730358">
        <w:t>2</w:t>
      </w:r>
      <w:r w:rsidRPr="003E0C41">
        <w:t xml:space="preserve"> was prepared by Joint Technical Committee ISO/IEC</w:t>
      </w:r>
      <w:r w:rsidR="00E80BF0" w:rsidRPr="003E0C41">
        <w:t xml:space="preserve"> </w:t>
      </w:r>
      <w:r w:rsidRPr="003E0C41">
        <w:t xml:space="preserve">JTC 1, </w:t>
      </w:r>
      <w:r w:rsidRPr="003E0C41">
        <w:rPr>
          <w:i/>
        </w:rPr>
        <w:t>Information technology</w:t>
      </w:r>
      <w:r w:rsidRPr="003E0C41">
        <w:t>, Subcommittee SC</w:t>
      </w:r>
      <w:r w:rsidR="00E80BF0" w:rsidRPr="003E0C41">
        <w:t> </w:t>
      </w:r>
      <w:r w:rsidRPr="003E0C41">
        <w:t xml:space="preserve">34, </w:t>
      </w:r>
      <w:r w:rsidRPr="003E0C41">
        <w:rPr>
          <w:i/>
        </w:rPr>
        <w:t>Document description and processing languages</w:t>
      </w:r>
      <w:r w:rsidRPr="003E0C41">
        <w:t>.</w:t>
      </w:r>
    </w:p>
    <w:p w14:paraId="40AEEF5C" w14:textId="77777777" w:rsidR="00E80BF0" w:rsidRDefault="00E80BF0" w:rsidP="006D5955">
      <w:pPr>
        <w:autoSpaceDE w:val="0"/>
        <w:autoSpaceDN w:val="0"/>
        <w:adjustRightInd w:val="0"/>
        <w:spacing w:after="0" w:line="240" w:lineRule="auto"/>
        <w:rPr>
          <w:rFonts w:ascii="Arial" w:hAnsi="Arial" w:cs="Arial"/>
          <w:color w:val="000000"/>
          <w:sz w:val="20"/>
          <w:szCs w:val="20"/>
          <w:lang w:eastAsia="en-US"/>
        </w:rPr>
      </w:pPr>
    </w:p>
    <w:p w14:paraId="12217E95" w14:textId="77777777" w:rsidR="006D5955" w:rsidRPr="003E0C41" w:rsidRDefault="00E80BF0" w:rsidP="003E0C41">
      <w:r w:rsidRPr="003E0C41">
        <w:t xml:space="preserve">It </w:t>
      </w:r>
      <w:r w:rsidR="006D5955" w:rsidRPr="003E0C41">
        <w:t>contains corrections that resolve various Defect Reports submitted against</w:t>
      </w:r>
      <w:r w:rsidRPr="003E0C41">
        <w:t xml:space="preserve"> </w:t>
      </w:r>
      <w:r w:rsidR="006D5955" w:rsidRPr="003E0C41">
        <w:t>IS</w:t>
      </w:r>
      <w:r w:rsidRPr="003E0C41">
        <w:t xml:space="preserve">O/IEC </w:t>
      </w:r>
      <w:r w:rsidR="006D5955" w:rsidRPr="003E0C41">
        <w:t>29500-</w:t>
      </w:r>
      <w:r w:rsidR="00DA4DD2">
        <w:t>1</w:t>
      </w:r>
      <w:r w:rsidR="006D5955" w:rsidRPr="003E0C41">
        <w:t>:</w:t>
      </w:r>
      <w:r w:rsidR="00C925E3">
        <w:t>201</w:t>
      </w:r>
      <w:r w:rsidR="00730358">
        <w:t>2</w:t>
      </w:r>
      <w:r w:rsidR="006D5955" w:rsidRPr="003E0C41">
        <w:t>.</w:t>
      </w:r>
    </w:p>
    <w:p w14:paraId="2A01CBA8" w14:textId="77777777" w:rsidR="003E0C41" w:rsidRPr="003E0C41" w:rsidRDefault="006D5955" w:rsidP="003E0C41">
      <w:r w:rsidRPr="003E0C41">
        <w:t>A correction can involve changes to one or more clause</w:t>
      </w:r>
      <w:r w:rsidR="00E80BF0" w:rsidRPr="003E0C41">
        <w:t>s</w:t>
      </w:r>
      <w:r w:rsidRPr="003E0C41">
        <w:t xml:space="preserve"> or subclauses; it can even apply to multiple Parts of</w:t>
      </w:r>
      <w:r w:rsidR="00E80BF0" w:rsidRPr="003E0C41">
        <w:t xml:space="preserve"> ISO/IEC </w:t>
      </w:r>
      <w:r w:rsidRPr="003E0C41">
        <w:t>29500. For changes to</w:t>
      </w:r>
      <w:r w:rsidR="00E80BF0" w:rsidRPr="003E0C41">
        <w:t xml:space="preserve"> ISO/IEC 29500-</w:t>
      </w:r>
      <w:r w:rsidR="00DA4DD2">
        <w:t>1</w:t>
      </w:r>
      <w:r w:rsidR="00E80BF0" w:rsidRPr="003E0C41">
        <w:t>:</w:t>
      </w:r>
      <w:r w:rsidR="00C925E3">
        <w:t>201</w:t>
      </w:r>
      <w:r w:rsidR="00730358">
        <w:t>2</w:t>
      </w:r>
      <w:r w:rsidR="00E80BF0" w:rsidRPr="003E0C41">
        <w:t xml:space="preserve">, </w:t>
      </w:r>
      <w:r w:rsidRPr="003E0C41">
        <w:t>each such change has its own entry below</w:t>
      </w:r>
      <w:r w:rsidR="003E0C41" w:rsidRPr="003E0C41">
        <w:t>.</w:t>
      </w:r>
    </w:p>
    <w:p w14:paraId="21EEC858" w14:textId="77777777" w:rsidR="006D5955" w:rsidRPr="003E0C41" w:rsidRDefault="006D5955" w:rsidP="003E0C41">
      <w:r w:rsidRPr="003E0C41">
        <w:t>Changes are presented in ascending clause, subclause, and page</w:t>
      </w:r>
      <w:r w:rsidR="00B8068F">
        <w:t xml:space="preserve"> </w:t>
      </w:r>
      <w:r w:rsidRPr="003E0C41">
        <w:t>number order.</w:t>
      </w:r>
    </w:p>
    <w:p w14:paraId="6088A96A" w14:textId="1C7AA097" w:rsidR="00F01785" w:rsidRPr="00BD1612" w:rsidRDefault="00FA6818">
      <w:pPr>
        <w:rPr>
          <w:b/>
          <w:sz w:val="28"/>
          <w:szCs w:val="28"/>
        </w:rPr>
      </w:pPr>
      <w:r w:rsidRPr="005070C2">
        <w:t xml:space="preserve">This is the </w:t>
      </w:r>
      <w:r>
        <w:t xml:space="preserve">first </w:t>
      </w:r>
      <w:r w:rsidRPr="003E0C41">
        <w:t xml:space="preserve">Technical Corrigendum </w:t>
      </w:r>
      <w:r>
        <w:t>for ISO/IEC 29500-</w:t>
      </w:r>
      <w:r w:rsidR="00DA4DD2">
        <w:t>1</w:t>
      </w:r>
      <w:r>
        <w:t>:</w:t>
      </w:r>
      <w:r w:rsidR="00C925E3">
        <w:t>201</w:t>
      </w:r>
      <w:r w:rsidR="00730358">
        <w:t>2</w:t>
      </w:r>
      <w:r>
        <w:t>. No amendments to ISO/IEC 29500-</w:t>
      </w:r>
      <w:r w:rsidR="00DA4DD2">
        <w:t>1</w:t>
      </w:r>
      <w:r>
        <w:t>:</w:t>
      </w:r>
      <w:r w:rsidR="00C925E3">
        <w:t>201</w:t>
      </w:r>
      <w:r w:rsidR="00730358">
        <w:t>2</w:t>
      </w:r>
      <w:r>
        <w:t xml:space="preserve"> have been published.</w:t>
      </w:r>
      <w:r w:rsidR="006D5955">
        <w:rPr>
          <w:rFonts w:ascii="Arial" w:hAnsi="Arial" w:cs="Arial"/>
          <w:color w:val="000000"/>
          <w:sz w:val="20"/>
          <w:szCs w:val="20"/>
          <w:lang w:eastAsia="en-US"/>
        </w:rPr>
        <w:br w:type="page"/>
      </w:r>
      <w:r w:rsidR="00F01785" w:rsidRPr="00BD1612">
        <w:rPr>
          <w:b/>
          <w:sz w:val="28"/>
          <w:szCs w:val="28"/>
        </w:rPr>
        <w:lastRenderedPageBreak/>
        <w:t>ISO/IEC 29500-</w:t>
      </w:r>
      <w:r w:rsidR="00DA4DD2">
        <w:rPr>
          <w:b/>
          <w:sz w:val="28"/>
          <w:szCs w:val="28"/>
        </w:rPr>
        <w:t>1</w:t>
      </w:r>
      <w:r w:rsidR="00F01785" w:rsidRPr="00BD1612">
        <w:rPr>
          <w:b/>
          <w:sz w:val="28"/>
          <w:szCs w:val="28"/>
        </w:rPr>
        <w:t>:</w:t>
      </w:r>
      <w:r w:rsidR="00C925E3" w:rsidRPr="00BD1612">
        <w:rPr>
          <w:b/>
          <w:sz w:val="28"/>
          <w:szCs w:val="28"/>
        </w:rPr>
        <w:t>201</w:t>
      </w:r>
      <w:r w:rsidR="00730358">
        <w:rPr>
          <w:b/>
          <w:sz w:val="28"/>
          <w:szCs w:val="28"/>
        </w:rPr>
        <w:t>2</w:t>
      </w:r>
      <w:r w:rsidR="00F01785" w:rsidRPr="00BD1612">
        <w:rPr>
          <w:b/>
          <w:sz w:val="28"/>
          <w:szCs w:val="28"/>
        </w:rPr>
        <w:t>/Cor.1:</w:t>
      </w:r>
      <w:r w:rsidR="00127644">
        <w:rPr>
          <w:b/>
          <w:sz w:val="28"/>
          <w:szCs w:val="28"/>
        </w:rPr>
        <w:t>2015</w:t>
      </w:r>
      <w:r w:rsidR="00F01785" w:rsidRPr="00BD1612">
        <w:rPr>
          <w:b/>
          <w:sz w:val="28"/>
          <w:szCs w:val="28"/>
        </w:rPr>
        <w:t>(E)</w:t>
      </w:r>
    </w:p>
    <w:p w14:paraId="75D8325A" w14:textId="77777777" w:rsidR="00F01785" w:rsidRDefault="00F01785">
      <w:pPr>
        <w:rPr>
          <w:rFonts w:ascii="Arial,Bold" w:hAnsi="Arial,Bold" w:cs="Arial,Bold"/>
          <w:b/>
          <w:bCs/>
          <w:lang w:eastAsia="en-US"/>
        </w:rPr>
      </w:pPr>
    </w:p>
    <w:p w14:paraId="0210A7A7" w14:textId="77777777" w:rsidR="00C6027F" w:rsidRPr="00531064" w:rsidRDefault="00C6027F" w:rsidP="00531064">
      <w:pPr>
        <w:rPr>
          <w:b/>
          <w:sz w:val="28"/>
          <w:szCs w:val="28"/>
        </w:rPr>
      </w:pPr>
      <w:bookmarkStart w:id="3" w:name="_Toc232237375"/>
      <w:bookmarkStart w:id="4" w:name="_Toc225733471"/>
      <w:r w:rsidRPr="00531064">
        <w:rPr>
          <w:b/>
          <w:sz w:val="28"/>
          <w:szCs w:val="28"/>
        </w:rPr>
        <w:t>Notational conventions</w:t>
      </w:r>
      <w:bookmarkEnd w:id="3"/>
    </w:p>
    <w:p w14:paraId="53FC5602" w14:textId="77777777" w:rsidR="00107BCA" w:rsidRDefault="00107BCA" w:rsidP="00107BCA">
      <w:r>
        <w:t>The title of each change is the complete reference to the clause or subclause being corrected. In all cases, the title begins with the clause or subclause number, the clause or subclause name, and the page number. In those cases containing changes to a particular row of a table, the value in that row’s first column is appended to the title. As the lines in each XML schema subclause are numbered, corrections to schemas also contain the numbers of the lines being corrected.</w:t>
      </w:r>
    </w:p>
    <w:p w14:paraId="127C683E" w14:textId="77777777" w:rsidR="00C6027F" w:rsidRDefault="00C6027F" w:rsidP="00C6027F">
      <w:r>
        <w:t>A change can contain any one or more of the following kinds of edits:</w:t>
      </w:r>
    </w:p>
    <w:p w14:paraId="49B7D103" w14:textId="77777777" w:rsidR="00C6027F" w:rsidRDefault="00C6027F" w:rsidP="00C6027F">
      <w:pPr>
        <w:pStyle w:val="ListNumber"/>
      </w:pPr>
      <w:r>
        <w:t xml:space="preserve">Addition of text: </w:t>
      </w:r>
      <w:r w:rsidRPr="005A4C94">
        <w:rPr>
          <w:color w:val="0000FF"/>
          <w:u w:val="single"/>
        </w:rPr>
        <w:t>New text is displayed in blue and is underlined, as demonstrated here.</w:t>
      </w:r>
    </w:p>
    <w:p w14:paraId="2BDA4CAA" w14:textId="77777777" w:rsidR="00C6027F" w:rsidRDefault="00C6027F" w:rsidP="00C6027F">
      <w:pPr>
        <w:pStyle w:val="ListNumber"/>
      </w:pPr>
      <w:r>
        <w:t>Deletion of text:</w:t>
      </w:r>
      <w:r w:rsidRPr="007072B5">
        <w:t xml:space="preserve"> </w:t>
      </w:r>
      <w:r w:rsidRPr="002E5522">
        <w:rPr>
          <w:strike/>
          <w:color w:val="FF0000"/>
        </w:rPr>
        <w:t>Deleted text is displayed in red and is struck-through, as demonstrated here.</w:t>
      </w:r>
    </w:p>
    <w:p w14:paraId="70BBD0CC" w14:textId="77777777" w:rsidR="00C6027F" w:rsidRDefault="00C6027F" w:rsidP="00C6027F">
      <w:pPr>
        <w:pStyle w:val="ListNumber"/>
      </w:pPr>
      <w:r>
        <w:t xml:space="preserve">Change of format of text: </w:t>
      </w:r>
      <w:r w:rsidRPr="002E5522">
        <w:rPr>
          <w:color w:val="00B050"/>
          <w:u w:val="double"/>
        </w:rPr>
        <w:t>Text whose format (but not its content) has changed is displayed in green and is double-underlined, as demonstrated here.</w:t>
      </w:r>
    </w:p>
    <w:bookmarkEnd w:id="4"/>
    <w:p w14:paraId="70462767" w14:textId="77777777" w:rsidR="00C6027F" w:rsidRDefault="00C6027F" w:rsidP="00C6027F">
      <w:r>
        <w:t>Many changes involve edits to large paragraphs, tables, and/or XML fragments. In such cases, the changes contain only as much unchanged content as is necessary to establish the correct context of each change. Omitted content is identified via the use of ellipses (…).</w:t>
      </w:r>
    </w:p>
    <w:p w14:paraId="4E62A004" w14:textId="77777777" w:rsidR="00D00E53" w:rsidRDefault="00C6027F" w:rsidP="003D2666">
      <w:pPr>
        <w:pStyle w:val="ListNumber"/>
        <w:numPr>
          <w:ilvl w:val="0"/>
          <w:numId w:val="0"/>
        </w:numPr>
        <w:rPr>
          <w:i/>
        </w:rPr>
      </w:pPr>
      <w:r>
        <w:t xml:space="preserve">Within a change, intent that cannot be represented </w:t>
      </w:r>
      <w:r w:rsidR="00DC11D9">
        <w:t>visually</w:t>
      </w:r>
      <w:r>
        <w:t xml:space="preserve"> as an edit is written </w:t>
      </w:r>
      <w:r w:rsidR="003824A9">
        <w:t xml:space="preserve">as an instruction </w:t>
      </w:r>
      <w:r>
        <w:t>in italic and delimited by curly brackets; for example:</w:t>
      </w:r>
      <w:r w:rsidRPr="00E207A6">
        <w:rPr>
          <w:i/>
        </w:rPr>
        <w:t xml:space="preserve"> </w:t>
      </w:r>
      <w:r>
        <w:rPr>
          <w:i/>
        </w:rPr>
        <w:t>{</w:t>
      </w:r>
      <w:r w:rsidR="003824A9">
        <w:rPr>
          <w:i/>
        </w:rPr>
        <w:t xml:space="preserve">In paragraph 2, item 4, and in paragraph 4, make the </w:t>
      </w:r>
      <w:r w:rsidRPr="008C4F3E">
        <w:rPr>
          <w:i/>
        </w:rPr>
        <w:t xml:space="preserve">numbers in </w:t>
      </w:r>
      <w:r>
        <w:rPr>
          <w:i/>
        </w:rPr>
        <w:t xml:space="preserve">the text </w:t>
      </w:r>
      <w:r w:rsidRPr="008C4F3E">
        <w:rPr>
          <w:i/>
        </w:rPr>
        <w:t>“17–23” hyperlinked forward references</w:t>
      </w:r>
      <w:r w:rsidR="003824A9">
        <w:rPr>
          <w:i/>
        </w:rPr>
        <w:t xml:space="preserve"> to Clauses</w:t>
      </w:r>
      <w:r w:rsidR="00DC11D9">
        <w:rPr>
          <w:i/>
        </w:rPr>
        <w:t> 17 and 23.</w:t>
      </w:r>
      <w:r>
        <w:rPr>
          <w:i/>
        </w:rPr>
        <w:t>}</w:t>
      </w:r>
    </w:p>
    <w:p w14:paraId="38A18E33" w14:textId="77777777" w:rsidR="00D00E53" w:rsidRDefault="00D00E53">
      <w:pPr>
        <w:rPr>
          <w:i/>
        </w:rPr>
      </w:pPr>
      <w:r>
        <w:rPr>
          <w:i/>
        </w:rPr>
        <w:br w:type="page"/>
      </w:r>
    </w:p>
    <w:sdt>
      <w:sdtPr>
        <w:rPr>
          <w:rFonts w:asciiTheme="minorHAnsi" w:eastAsia="Times New Roman" w:hAnsiTheme="minorHAnsi" w:cs="Times New Roman"/>
          <w:b w:val="0"/>
          <w:bCs w:val="0"/>
          <w:color w:val="auto"/>
          <w:sz w:val="22"/>
          <w:szCs w:val="22"/>
          <w:lang w:eastAsia="en-CA"/>
        </w:rPr>
        <w:id w:val="988697913"/>
        <w:docPartObj>
          <w:docPartGallery w:val="Table of Contents"/>
          <w:docPartUnique/>
        </w:docPartObj>
      </w:sdtPr>
      <w:sdtEndPr/>
      <w:sdtContent>
        <w:p w14:paraId="28D8FEB7" w14:textId="77777777" w:rsidR="00D8033A" w:rsidRDefault="00D8033A" w:rsidP="00D8033A">
          <w:pPr>
            <w:pStyle w:val="TOCHeading"/>
          </w:pPr>
          <w:r>
            <w:t>Contents</w:t>
          </w:r>
        </w:p>
        <w:p w14:paraId="7F7177EE" w14:textId="77777777" w:rsidR="00936F13" w:rsidRDefault="00F91EEF">
          <w:pPr>
            <w:pStyle w:val="TOC1"/>
            <w:rPr>
              <w:rFonts w:eastAsiaTheme="minorEastAsia" w:cstheme="minorBidi"/>
              <w:b w:val="0"/>
              <w:bCs w:val="0"/>
              <w:sz w:val="22"/>
              <w:szCs w:val="22"/>
              <w:lang w:eastAsia="en-US"/>
            </w:rPr>
          </w:pPr>
          <w:r>
            <w:rPr>
              <w:caps/>
            </w:rPr>
            <w:fldChar w:fldCharType="begin"/>
          </w:r>
          <w:r w:rsidR="00D8033A">
            <w:instrText xml:space="preserve"> TOC \o "1-3" \h \z \u </w:instrText>
          </w:r>
          <w:r>
            <w:rPr>
              <w:caps/>
            </w:rPr>
            <w:fldChar w:fldCharType="separate"/>
          </w:r>
          <w:hyperlink w:anchor="_Toc406165940" w:history="1">
            <w:r w:rsidR="00936F13" w:rsidRPr="00AF4903">
              <w:rPr>
                <w:rStyle w:val="Hyperlink"/>
              </w:rPr>
              <w:t>Introduction (For WG4 use only; will be removed from the final COR)</w:t>
            </w:r>
            <w:r w:rsidR="00936F13">
              <w:rPr>
                <w:webHidden/>
              </w:rPr>
              <w:tab/>
            </w:r>
            <w:r w:rsidR="00936F13">
              <w:rPr>
                <w:webHidden/>
              </w:rPr>
              <w:fldChar w:fldCharType="begin"/>
            </w:r>
            <w:r w:rsidR="00936F13">
              <w:rPr>
                <w:webHidden/>
              </w:rPr>
              <w:instrText xml:space="preserve"> PAGEREF _Toc406165940 \h </w:instrText>
            </w:r>
            <w:r w:rsidR="00936F13">
              <w:rPr>
                <w:webHidden/>
              </w:rPr>
            </w:r>
            <w:r w:rsidR="00936F13">
              <w:rPr>
                <w:webHidden/>
              </w:rPr>
              <w:fldChar w:fldCharType="separate"/>
            </w:r>
            <w:r w:rsidR="00C82127">
              <w:rPr>
                <w:webHidden/>
              </w:rPr>
              <w:t>1</w:t>
            </w:r>
            <w:r w:rsidR="00936F13">
              <w:rPr>
                <w:webHidden/>
              </w:rPr>
              <w:fldChar w:fldCharType="end"/>
            </w:r>
          </w:hyperlink>
        </w:p>
        <w:p w14:paraId="3F12E8F6" w14:textId="77777777" w:rsidR="00936F13" w:rsidRDefault="00936F13">
          <w:pPr>
            <w:pStyle w:val="TOC1"/>
            <w:rPr>
              <w:rFonts w:eastAsiaTheme="minorEastAsia" w:cstheme="minorBidi"/>
              <w:b w:val="0"/>
              <w:bCs w:val="0"/>
              <w:sz w:val="22"/>
              <w:szCs w:val="22"/>
              <w:lang w:eastAsia="en-US"/>
            </w:rPr>
          </w:pPr>
          <w:hyperlink w:anchor="_Toc406165941" w:history="1">
            <w:r w:rsidRPr="00AF4903">
              <w:rPr>
                <w:rStyle w:val="Hyperlink"/>
              </w:rPr>
              <w:t>Changes</w:t>
            </w:r>
            <w:r>
              <w:rPr>
                <w:webHidden/>
              </w:rPr>
              <w:tab/>
            </w:r>
            <w:r>
              <w:rPr>
                <w:webHidden/>
              </w:rPr>
              <w:fldChar w:fldCharType="begin"/>
            </w:r>
            <w:r>
              <w:rPr>
                <w:webHidden/>
              </w:rPr>
              <w:instrText xml:space="preserve"> PAGEREF _Toc406165941 \h </w:instrText>
            </w:r>
            <w:r>
              <w:rPr>
                <w:webHidden/>
              </w:rPr>
            </w:r>
            <w:r>
              <w:rPr>
                <w:webHidden/>
              </w:rPr>
              <w:fldChar w:fldCharType="separate"/>
            </w:r>
            <w:r w:rsidR="00C82127">
              <w:rPr>
                <w:webHidden/>
              </w:rPr>
              <w:t>1</w:t>
            </w:r>
            <w:r>
              <w:rPr>
                <w:webHidden/>
              </w:rPr>
              <w:fldChar w:fldCharType="end"/>
            </w:r>
          </w:hyperlink>
        </w:p>
        <w:p w14:paraId="537FF6D0" w14:textId="77777777" w:rsidR="00936F13" w:rsidRDefault="00936F13">
          <w:pPr>
            <w:pStyle w:val="TOC1"/>
            <w:rPr>
              <w:rFonts w:eastAsiaTheme="minorEastAsia" w:cstheme="minorBidi"/>
              <w:b w:val="0"/>
              <w:bCs w:val="0"/>
              <w:sz w:val="22"/>
              <w:szCs w:val="22"/>
              <w:lang w:eastAsia="en-US"/>
            </w:rPr>
          </w:pPr>
          <w:hyperlink w:anchor="_Toc406165942" w:history="1">
            <w:r w:rsidRPr="00AF4903">
              <w:rPr>
                <w:rStyle w:val="Hyperlink"/>
              </w:rPr>
              <w:t>1.</w:t>
            </w:r>
            <w:r>
              <w:rPr>
                <w:rFonts w:eastAsiaTheme="minorEastAsia" w:cstheme="minorBidi"/>
                <w:b w:val="0"/>
                <w:bCs w:val="0"/>
                <w:sz w:val="22"/>
                <w:szCs w:val="22"/>
                <w:lang w:eastAsia="en-US"/>
              </w:rPr>
              <w:tab/>
            </w:r>
            <w:r w:rsidRPr="00AF4903">
              <w:rPr>
                <w:rStyle w:val="Hyperlink"/>
              </w:rPr>
              <w:t>§1, “Scope”, p. 1</w:t>
            </w:r>
            <w:r>
              <w:rPr>
                <w:webHidden/>
              </w:rPr>
              <w:tab/>
            </w:r>
            <w:r>
              <w:rPr>
                <w:webHidden/>
              </w:rPr>
              <w:fldChar w:fldCharType="begin"/>
            </w:r>
            <w:r>
              <w:rPr>
                <w:webHidden/>
              </w:rPr>
              <w:instrText xml:space="preserve"> PAGEREF _Toc406165942 \h </w:instrText>
            </w:r>
            <w:r>
              <w:rPr>
                <w:webHidden/>
              </w:rPr>
            </w:r>
            <w:r>
              <w:rPr>
                <w:webHidden/>
              </w:rPr>
              <w:fldChar w:fldCharType="separate"/>
            </w:r>
            <w:r w:rsidR="00C82127">
              <w:rPr>
                <w:webHidden/>
              </w:rPr>
              <w:t>1</w:t>
            </w:r>
            <w:r>
              <w:rPr>
                <w:webHidden/>
              </w:rPr>
              <w:fldChar w:fldCharType="end"/>
            </w:r>
          </w:hyperlink>
        </w:p>
        <w:p w14:paraId="6F2C7468" w14:textId="77777777" w:rsidR="00936F13" w:rsidRDefault="00936F13">
          <w:pPr>
            <w:pStyle w:val="TOC1"/>
            <w:rPr>
              <w:rFonts w:eastAsiaTheme="minorEastAsia" w:cstheme="minorBidi"/>
              <w:b w:val="0"/>
              <w:bCs w:val="0"/>
              <w:sz w:val="22"/>
              <w:szCs w:val="22"/>
              <w:lang w:eastAsia="en-US"/>
            </w:rPr>
          </w:pPr>
          <w:hyperlink w:anchor="_Toc406165943" w:history="1">
            <w:r w:rsidRPr="00AF4903">
              <w:rPr>
                <w:rStyle w:val="Hyperlink"/>
              </w:rPr>
              <w:t>2.</w:t>
            </w:r>
            <w:r>
              <w:rPr>
                <w:rFonts w:eastAsiaTheme="minorEastAsia" w:cstheme="minorBidi"/>
                <w:b w:val="0"/>
                <w:bCs w:val="0"/>
                <w:sz w:val="22"/>
                <w:szCs w:val="22"/>
                <w:lang w:eastAsia="en-US"/>
              </w:rPr>
              <w:tab/>
            </w:r>
            <w:r w:rsidRPr="00AF4903">
              <w:rPr>
                <w:rStyle w:val="Hyperlink"/>
              </w:rPr>
              <w:t>§2.1, “Document Conformance”, p. 2</w:t>
            </w:r>
            <w:r>
              <w:rPr>
                <w:webHidden/>
              </w:rPr>
              <w:tab/>
            </w:r>
            <w:r>
              <w:rPr>
                <w:webHidden/>
              </w:rPr>
              <w:fldChar w:fldCharType="begin"/>
            </w:r>
            <w:r>
              <w:rPr>
                <w:webHidden/>
              </w:rPr>
              <w:instrText xml:space="preserve"> PAGEREF _Toc406165943 \h </w:instrText>
            </w:r>
            <w:r>
              <w:rPr>
                <w:webHidden/>
              </w:rPr>
            </w:r>
            <w:r>
              <w:rPr>
                <w:webHidden/>
              </w:rPr>
              <w:fldChar w:fldCharType="separate"/>
            </w:r>
            <w:r w:rsidR="00C82127">
              <w:rPr>
                <w:webHidden/>
              </w:rPr>
              <w:t>1</w:t>
            </w:r>
            <w:r>
              <w:rPr>
                <w:webHidden/>
              </w:rPr>
              <w:fldChar w:fldCharType="end"/>
            </w:r>
          </w:hyperlink>
        </w:p>
        <w:p w14:paraId="177ABABC" w14:textId="77777777" w:rsidR="00936F13" w:rsidRDefault="00936F13">
          <w:pPr>
            <w:pStyle w:val="TOC1"/>
            <w:rPr>
              <w:rFonts w:eastAsiaTheme="minorEastAsia" w:cstheme="minorBidi"/>
              <w:b w:val="0"/>
              <w:bCs w:val="0"/>
              <w:sz w:val="22"/>
              <w:szCs w:val="22"/>
              <w:lang w:eastAsia="en-US"/>
            </w:rPr>
          </w:pPr>
          <w:hyperlink w:anchor="_Toc406165944" w:history="1">
            <w:r w:rsidRPr="00AF4903">
              <w:rPr>
                <w:rStyle w:val="Hyperlink"/>
              </w:rPr>
              <w:t>3.</w:t>
            </w:r>
            <w:r>
              <w:rPr>
                <w:rFonts w:eastAsiaTheme="minorEastAsia" w:cstheme="minorBidi"/>
                <w:b w:val="0"/>
                <w:bCs w:val="0"/>
                <w:sz w:val="22"/>
                <w:szCs w:val="22"/>
                <w:lang w:eastAsia="en-US"/>
              </w:rPr>
              <w:tab/>
            </w:r>
            <w:r w:rsidRPr="00AF4903">
              <w:rPr>
                <w:rStyle w:val="Hyperlink"/>
              </w:rPr>
              <w:t>§3, “Normative References”, p. 7</w:t>
            </w:r>
            <w:r>
              <w:rPr>
                <w:webHidden/>
              </w:rPr>
              <w:tab/>
            </w:r>
            <w:r>
              <w:rPr>
                <w:webHidden/>
              </w:rPr>
              <w:fldChar w:fldCharType="begin"/>
            </w:r>
            <w:r>
              <w:rPr>
                <w:webHidden/>
              </w:rPr>
              <w:instrText xml:space="preserve"> PAGEREF _Toc406165944 \h </w:instrText>
            </w:r>
            <w:r>
              <w:rPr>
                <w:webHidden/>
              </w:rPr>
            </w:r>
            <w:r>
              <w:rPr>
                <w:webHidden/>
              </w:rPr>
              <w:fldChar w:fldCharType="separate"/>
            </w:r>
            <w:r w:rsidR="00C82127">
              <w:rPr>
                <w:webHidden/>
              </w:rPr>
              <w:t>1</w:t>
            </w:r>
            <w:r>
              <w:rPr>
                <w:webHidden/>
              </w:rPr>
              <w:fldChar w:fldCharType="end"/>
            </w:r>
          </w:hyperlink>
        </w:p>
        <w:p w14:paraId="5A5A8900" w14:textId="77777777" w:rsidR="00936F13" w:rsidRDefault="00936F13">
          <w:pPr>
            <w:pStyle w:val="TOC1"/>
            <w:rPr>
              <w:rFonts w:eastAsiaTheme="minorEastAsia" w:cstheme="minorBidi"/>
              <w:b w:val="0"/>
              <w:bCs w:val="0"/>
              <w:sz w:val="22"/>
              <w:szCs w:val="22"/>
              <w:lang w:eastAsia="en-US"/>
            </w:rPr>
          </w:pPr>
          <w:hyperlink w:anchor="_Toc406165945" w:history="1">
            <w:r w:rsidRPr="00AF4903">
              <w:rPr>
                <w:rStyle w:val="Hyperlink"/>
              </w:rPr>
              <w:t>4.</w:t>
            </w:r>
            <w:r>
              <w:rPr>
                <w:rFonts w:eastAsiaTheme="minorEastAsia" w:cstheme="minorBidi"/>
                <w:b w:val="0"/>
                <w:bCs w:val="0"/>
                <w:sz w:val="22"/>
                <w:szCs w:val="22"/>
                <w:lang w:eastAsia="en-US"/>
              </w:rPr>
              <w:tab/>
            </w:r>
            <w:r w:rsidRPr="00AF4903">
              <w:rPr>
                <w:rStyle w:val="Hyperlink"/>
              </w:rPr>
              <w:t>§4, “Terms and Definitions”, pp. 11–12</w:t>
            </w:r>
            <w:r>
              <w:rPr>
                <w:webHidden/>
              </w:rPr>
              <w:tab/>
            </w:r>
            <w:r>
              <w:rPr>
                <w:webHidden/>
              </w:rPr>
              <w:fldChar w:fldCharType="begin"/>
            </w:r>
            <w:r>
              <w:rPr>
                <w:webHidden/>
              </w:rPr>
              <w:instrText xml:space="preserve"> PAGEREF _Toc406165945 \h </w:instrText>
            </w:r>
            <w:r>
              <w:rPr>
                <w:webHidden/>
              </w:rPr>
            </w:r>
            <w:r>
              <w:rPr>
                <w:webHidden/>
              </w:rPr>
              <w:fldChar w:fldCharType="separate"/>
            </w:r>
            <w:r w:rsidR="00C82127">
              <w:rPr>
                <w:webHidden/>
              </w:rPr>
              <w:t>2</w:t>
            </w:r>
            <w:r>
              <w:rPr>
                <w:webHidden/>
              </w:rPr>
              <w:fldChar w:fldCharType="end"/>
            </w:r>
          </w:hyperlink>
        </w:p>
        <w:p w14:paraId="5E46A282" w14:textId="77777777" w:rsidR="00936F13" w:rsidRDefault="00936F13">
          <w:pPr>
            <w:pStyle w:val="TOC1"/>
            <w:rPr>
              <w:rFonts w:eastAsiaTheme="minorEastAsia" w:cstheme="minorBidi"/>
              <w:b w:val="0"/>
              <w:bCs w:val="0"/>
              <w:sz w:val="22"/>
              <w:szCs w:val="22"/>
              <w:lang w:eastAsia="en-US"/>
            </w:rPr>
          </w:pPr>
          <w:hyperlink w:anchor="_Toc406165946" w:history="1">
            <w:r w:rsidRPr="00AF4903">
              <w:rPr>
                <w:rStyle w:val="Hyperlink"/>
              </w:rPr>
              <w:t>5.</w:t>
            </w:r>
            <w:r>
              <w:rPr>
                <w:rFonts w:eastAsiaTheme="minorEastAsia" w:cstheme="minorBidi"/>
                <w:b w:val="0"/>
                <w:bCs w:val="0"/>
                <w:sz w:val="22"/>
                <w:szCs w:val="22"/>
                <w:lang w:eastAsia="en-US"/>
              </w:rPr>
              <w:tab/>
            </w:r>
            <w:r w:rsidRPr="00AF4903">
              <w:rPr>
                <w:rStyle w:val="Hyperlink"/>
              </w:rPr>
              <w:t>§10, “Markup Compatibility and Extensibility”, p. 28</w:t>
            </w:r>
            <w:r>
              <w:rPr>
                <w:webHidden/>
              </w:rPr>
              <w:tab/>
            </w:r>
            <w:r>
              <w:rPr>
                <w:webHidden/>
              </w:rPr>
              <w:fldChar w:fldCharType="begin"/>
            </w:r>
            <w:r>
              <w:rPr>
                <w:webHidden/>
              </w:rPr>
              <w:instrText xml:space="preserve"> PAGEREF _Toc406165946 \h </w:instrText>
            </w:r>
            <w:r>
              <w:rPr>
                <w:webHidden/>
              </w:rPr>
            </w:r>
            <w:r>
              <w:rPr>
                <w:webHidden/>
              </w:rPr>
              <w:fldChar w:fldCharType="separate"/>
            </w:r>
            <w:r w:rsidR="00C82127">
              <w:rPr>
                <w:webHidden/>
              </w:rPr>
              <w:t>2</w:t>
            </w:r>
            <w:r>
              <w:rPr>
                <w:webHidden/>
              </w:rPr>
              <w:fldChar w:fldCharType="end"/>
            </w:r>
          </w:hyperlink>
        </w:p>
        <w:p w14:paraId="56D54970" w14:textId="77777777" w:rsidR="00936F13" w:rsidRDefault="00936F13">
          <w:pPr>
            <w:pStyle w:val="TOC1"/>
            <w:rPr>
              <w:rFonts w:eastAsiaTheme="minorEastAsia" w:cstheme="minorBidi"/>
              <w:b w:val="0"/>
              <w:bCs w:val="0"/>
              <w:sz w:val="22"/>
              <w:szCs w:val="22"/>
              <w:lang w:eastAsia="en-US"/>
            </w:rPr>
          </w:pPr>
          <w:hyperlink w:anchor="_Toc406165947" w:history="1">
            <w:r w:rsidRPr="00AF4903">
              <w:rPr>
                <w:rStyle w:val="Hyperlink"/>
              </w:rPr>
              <w:t>6.</w:t>
            </w:r>
            <w:r>
              <w:rPr>
                <w:rFonts w:eastAsiaTheme="minorEastAsia" w:cstheme="minorBidi"/>
                <w:b w:val="0"/>
                <w:bCs w:val="0"/>
                <w:sz w:val="22"/>
                <w:szCs w:val="22"/>
                <w:lang w:eastAsia="en-US"/>
              </w:rPr>
              <w:tab/>
            </w:r>
            <w:r w:rsidRPr="00AF4903">
              <w:rPr>
                <w:rStyle w:val="Hyperlink"/>
              </w:rPr>
              <w:t>§10.1, “Constraints on Office Open XML's Use of Markup Compatibility and Extensibility”, p. 28</w:t>
            </w:r>
            <w:r>
              <w:rPr>
                <w:webHidden/>
              </w:rPr>
              <w:tab/>
            </w:r>
            <w:r>
              <w:rPr>
                <w:webHidden/>
              </w:rPr>
              <w:fldChar w:fldCharType="begin"/>
            </w:r>
            <w:r>
              <w:rPr>
                <w:webHidden/>
              </w:rPr>
              <w:instrText xml:space="preserve"> PAGEREF _Toc406165947 \h </w:instrText>
            </w:r>
            <w:r>
              <w:rPr>
                <w:webHidden/>
              </w:rPr>
            </w:r>
            <w:r>
              <w:rPr>
                <w:webHidden/>
              </w:rPr>
              <w:fldChar w:fldCharType="separate"/>
            </w:r>
            <w:r w:rsidR="00C82127">
              <w:rPr>
                <w:webHidden/>
              </w:rPr>
              <w:t>3</w:t>
            </w:r>
            <w:r>
              <w:rPr>
                <w:webHidden/>
              </w:rPr>
              <w:fldChar w:fldCharType="end"/>
            </w:r>
          </w:hyperlink>
        </w:p>
        <w:p w14:paraId="4F6F4353" w14:textId="77777777" w:rsidR="00936F13" w:rsidRDefault="00936F13">
          <w:pPr>
            <w:pStyle w:val="TOC1"/>
            <w:rPr>
              <w:rFonts w:eastAsiaTheme="minorEastAsia" w:cstheme="minorBidi"/>
              <w:b w:val="0"/>
              <w:bCs w:val="0"/>
              <w:sz w:val="22"/>
              <w:szCs w:val="22"/>
              <w:lang w:eastAsia="en-US"/>
            </w:rPr>
          </w:pPr>
          <w:hyperlink w:anchor="_Toc406165948" w:history="1">
            <w:r w:rsidRPr="00AF4903">
              <w:rPr>
                <w:rStyle w:val="Hyperlink"/>
              </w:rPr>
              <w:t>7.</w:t>
            </w:r>
            <w:r>
              <w:rPr>
                <w:rFonts w:eastAsiaTheme="minorEastAsia" w:cstheme="minorBidi"/>
                <w:b w:val="0"/>
                <w:bCs w:val="0"/>
                <w:sz w:val="22"/>
                <w:szCs w:val="22"/>
                <w:lang w:eastAsia="en-US"/>
              </w:rPr>
              <w:tab/>
            </w:r>
            <w:r w:rsidRPr="00AF4903">
              <w:rPr>
                <w:rStyle w:val="Hyperlink"/>
              </w:rPr>
              <w:t>§10.1.1, “PreserveElements and PreserveAttributes”, p. 28</w:t>
            </w:r>
            <w:r>
              <w:rPr>
                <w:webHidden/>
              </w:rPr>
              <w:tab/>
            </w:r>
            <w:r>
              <w:rPr>
                <w:webHidden/>
              </w:rPr>
              <w:fldChar w:fldCharType="begin"/>
            </w:r>
            <w:r>
              <w:rPr>
                <w:webHidden/>
              </w:rPr>
              <w:instrText xml:space="preserve"> PAGEREF _Toc406165948 \h </w:instrText>
            </w:r>
            <w:r>
              <w:rPr>
                <w:webHidden/>
              </w:rPr>
            </w:r>
            <w:r>
              <w:rPr>
                <w:webHidden/>
              </w:rPr>
              <w:fldChar w:fldCharType="separate"/>
            </w:r>
            <w:r w:rsidR="00C82127">
              <w:rPr>
                <w:webHidden/>
              </w:rPr>
              <w:t>3</w:t>
            </w:r>
            <w:r>
              <w:rPr>
                <w:webHidden/>
              </w:rPr>
              <w:fldChar w:fldCharType="end"/>
            </w:r>
          </w:hyperlink>
        </w:p>
        <w:p w14:paraId="7A76A7BB" w14:textId="77777777" w:rsidR="00936F13" w:rsidRDefault="00936F13">
          <w:pPr>
            <w:pStyle w:val="TOC1"/>
            <w:rPr>
              <w:rFonts w:eastAsiaTheme="minorEastAsia" w:cstheme="minorBidi"/>
              <w:b w:val="0"/>
              <w:bCs w:val="0"/>
              <w:sz w:val="22"/>
              <w:szCs w:val="22"/>
              <w:lang w:eastAsia="en-US"/>
            </w:rPr>
          </w:pPr>
          <w:hyperlink w:anchor="_Toc406165949" w:history="1">
            <w:r w:rsidRPr="00AF4903">
              <w:rPr>
                <w:rStyle w:val="Hyperlink"/>
              </w:rPr>
              <w:t>8.</w:t>
            </w:r>
            <w:r>
              <w:rPr>
                <w:rFonts w:eastAsiaTheme="minorEastAsia" w:cstheme="minorBidi"/>
                <w:b w:val="0"/>
                <w:bCs w:val="0"/>
                <w:sz w:val="22"/>
                <w:szCs w:val="22"/>
                <w:lang w:eastAsia="en-US"/>
              </w:rPr>
              <w:tab/>
            </w:r>
            <w:r w:rsidRPr="00AF4903">
              <w:rPr>
                <w:rStyle w:val="Hyperlink"/>
              </w:rPr>
              <w:t>§10.1.2, “Office Open XML Native Extensibility Constructs”, p. 28</w:t>
            </w:r>
            <w:r>
              <w:rPr>
                <w:webHidden/>
              </w:rPr>
              <w:tab/>
            </w:r>
            <w:r>
              <w:rPr>
                <w:webHidden/>
              </w:rPr>
              <w:fldChar w:fldCharType="begin"/>
            </w:r>
            <w:r>
              <w:rPr>
                <w:webHidden/>
              </w:rPr>
              <w:instrText xml:space="preserve"> PAGEREF _Toc406165949 \h </w:instrText>
            </w:r>
            <w:r>
              <w:rPr>
                <w:webHidden/>
              </w:rPr>
            </w:r>
            <w:r>
              <w:rPr>
                <w:webHidden/>
              </w:rPr>
              <w:fldChar w:fldCharType="separate"/>
            </w:r>
            <w:r w:rsidR="00C82127">
              <w:rPr>
                <w:webHidden/>
              </w:rPr>
              <w:t>3</w:t>
            </w:r>
            <w:r>
              <w:rPr>
                <w:webHidden/>
              </w:rPr>
              <w:fldChar w:fldCharType="end"/>
            </w:r>
          </w:hyperlink>
        </w:p>
        <w:p w14:paraId="350DB64F" w14:textId="77777777" w:rsidR="00936F13" w:rsidRDefault="00936F13">
          <w:pPr>
            <w:pStyle w:val="TOC1"/>
            <w:rPr>
              <w:rFonts w:eastAsiaTheme="minorEastAsia" w:cstheme="minorBidi"/>
              <w:b w:val="0"/>
              <w:bCs w:val="0"/>
              <w:sz w:val="22"/>
              <w:szCs w:val="22"/>
              <w:lang w:eastAsia="en-US"/>
            </w:rPr>
          </w:pPr>
          <w:hyperlink w:anchor="_Toc406165950" w:history="1">
            <w:r w:rsidRPr="00AF4903">
              <w:rPr>
                <w:rStyle w:val="Hyperlink"/>
              </w:rPr>
              <w:t>9.</w:t>
            </w:r>
            <w:r>
              <w:rPr>
                <w:rFonts w:eastAsiaTheme="minorEastAsia" w:cstheme="minorBidi"/>
                <w:b w:val="0"/>
                <w:bCs w:val="0"/>
                <w:sz w:val="22"/>
                <w:szCs w:val="22"/>
                <w:lang w:eastAsia="en-US"/>
              </w:rPr>
              <w:tab/>
            </w:r>
            <w:r w:rsidRPr="00AF4903">
              <w:rPr>
                <w:rStyle w:val="Hyperlink"/>
              </w:rPr>
              <w:t>§11.3.3, “Document Settings Part”, p. 37</w:t>
            </w:r>
            <w:r>
              <w:rPr>
                <w:webHidden/>
              </w:rPr>
              <w:tab/>
            </w:r>
            <w:r>
              <w:rPr>
                <w:webHidden/>
              </w:rPr>
              <w:fldChar w:fldCharType="begin"/>
            </w:r>
            <w:r>
              <w:rPr>
                <w:webHidden/>
              </w:rPr>
              <w:instrText xml:space="preserve"> PAGEREF _Toc406165950 \h </w:instrText>
            </w:r>
            <w:r>
              <w:rPr>
                <w:webHidden/>
              </w:rPr>
            </w:r>
            <w:r>
              <w:rPr>
                <w:webHidden/>
              </w:rPr>
              <w:fldChar w:fldCharType="separate"/>
            </w:r>
            <w:r w:rsidR="00C82127">
              <w:rPr>
                <w:webHidden/>
              </w:rPr>
              <w:t>3</w:t>
            </w:r>
            <w:r>
              <w:rPr>
                <w:webHidden/>
              </w:rPr>
              <w:fldChar w:fldCharType="end"/>
            </w:r>
          </w:hyperlink>
        </w:p>
        <w:p w14:paraId="6A17B476" w14:textId="77777777" w:rsidR="00936F13" w:rsidRDefault="00936F13">
          <w:pPr>
            <w:pStyle w:val="TOC1"/>
            <w:rPr>
              <w:rFonts w:eastAsiaTheme="minorEastAsia" w:cstheme="minorBidi"/>
              <w:b w:val="0"/>
              <w:bCs w:val="0"/>
              <w:sz w:val="22"/>
              <w:szCs w:val="22"/>
              <w:lang w:eastAsia="en-US"/>
            </w:rPr>
          </w:pPr>
          <w:hyperlink w:anchor="_Toc406165951" w:history="1">
            <w:r w:rsidRPr="00AF4903">
              <w:rPr>
                <w:rStyle w:val="Hyperlink"/>
              </w:rPr>
              <w:t>10.</w:t>
            </w:r>
            <w:r>
              <w:rPr>
                <w:rFonts w:eastAsiaTheme="minorEastAsia" w:cstheme="minorBidi"/>
                <w:b w:val="0"/>
                <w:bCs w:val="0"/>
                <w:sz w:val="22"/>
                <w:szCs w:val="22"/>
                <w:lang w:eastAsia="en-US"/>
              </w:rPr>
              <w:tab/>
            </w:r>
            <w:r w:rsidRPr="00AF4903">
              <w:rPr>
                <w:rStyle w:val="Hyperlink"/>
              </w:rPr>
              <w:t>§12.1, “Glossary of SpreadsheetML-Specific Terms”, p. 65</w:t>
            </w:r>
            <w:r>
              <w:rPr>
                <w:webHidden/>
              </w:rPr>
              <w:tab/>
            </w:r>
            <w:r>
              <w:rPr>
                <w:webHidden/>
              </w:rPr>
              <w:fldChar w:fldCharType="begin"/>
            </w:r>
            <w:r>
              <w:rPr>
                <w:webHidden/>
              </w:rPr>
              <w:instrText xml:space="preserve"> PAGEREF _Toc406165951 \h </w:instrText>
            </w:r>
            <w:r>
              <w:rPr>
                <w:webHidden/>
              </w:rPr>
            </w:r>
            <w:r>
              <w:rPr>
                <w:webHidden/>
              </w:rPr>
              <w:fldChar w:fldCharType="separate"/>
            </w:r>
            <w:r w:rsidR="00C82127">
              <w:rPr>
                <w:webHidden/>
              </w:rPr>
              <w:t>3</w:t>
            </w:r>
            <w:r>
              <w:rPr>
                <w:webHidden/>
              </w:rPr>
              <w:fldChar w:fldCharType="end"/>
            </w:r>
          </w:hyperlink>
        </w:p>
        <w:p w14:paraId="2A7302D0" w14:textId="77777777" w:rsidR="00936F13" w:rsidRDefault="00936F13">
          <w:pPr>
            <w:pStyle w:val="TOC1"/>
            <w:rPr>
              <w:rFonts w:eastAsiaTheme="minorEastAsia" w:cstheme="minorBidi"/>
              <w:b w:val="0"/>
              <w:bCs w:val="0"/>
              <w:sz w:val="22"/>
              <w:szCs w:val="22"/>
              <w:lang w:eastAsia="en-US"/>
            </w:rPr>
          </w:pPr>
          <w:hyperlink w:anchor="_Toc406165952" w:history="1">
            <w:r w:rsidRPr="00AF4903">
              <w:rPr>
                <w:rStyle w:val="Hyperlink"/>
              </w:rPr>
              <w:t>11.</w:t>
            </w:r>
            <w:r>
              <w:rPr>
                <w:rFonts w:eastAsiaTheme="minorEastAsia" w:cstheme="minorBidi"/>
                <w:b w:val="0"/>
                <w:bCs w:val="0"/>
                <w:sz w:val="22"/>
                <w:szCs w:val="22"/>
                <w:lang w:eastAsia="en-US"/>
              </w:rPr>
              <w:tab/>
            </w:r>
            <w:r w:rsidRPr="00AF4903">
              <w:rPr>
                <w:rStyle w:val="Hyperlink"/>
              </w:rPr>
              <w:t>§16.4, “DrawingML Summary”, p. 167</w:t>
            </w:r>
            <w:r>
              <w:rPr>
                <w:webHidden/>
              </w:rPr>
              <w:tab/>
            </w:r>
            <w:r>
              <w:rPr>
                <w:webHidden/>
              </w:rPr>
              <w:fldChar w:fldCharType="begin"/>
            </w:r>
            <w:r>
              <w:rPr>
                <w:webHidden/>
              </w:rPr>
              <w:instrText xml:space="preserve"> PAGEREF _Toc406165952 \h </w:instrText>
            </w:r>
            <w:r>
              <w:rPr>
                <w:webHidden/>
              </w:rPr>
            </w:r>
            <w:r>
              <w:rPr>
                <w:webHidden/>
              </w:rPr>
              <w:fldChar w:fldCharType="separate"/>
            </w:r>
            <w:r w:rsidR="00C82127">
              <w:rPr>
                <w:webHidden/>
              </w:rPr>
              <w:t>4</w:t>
            </w:r>
            <w:r>
              <w:rPr>
                <w:webHidden/>
              </w:rPr>
              <w:fldChar w:fldCharType="end"/>
            </w:r>
          </w:hyperlink>
        </w:p>
        <w:p w14:paraId="193FA747" w14:textId="77777777" w:rsidR="00936F13" w:rsidRDefault="00936F13">
          <w:pPr>
            <w:pStyle w:val="TOC1"/>
            <w:rPr>
              <w:rFonts w:eastAsiaTheme="minorEastAsia" w:cstheme="minorBidi"/>
              <w:b w:val="0"/>
              <w:bCs w:val="0"/>
              <w:sz w:val="22"/>
              <w:szCs w:val="22"/>
              <w:lang w:eastAsia="en-US"/>
            </w:rPr>
          </w:pPr>
          <w:hyperlink w:anchor="_Toc406165953" w:history="1">
            <w:r w:rsidRPr="00AF4903">
              <w:rPr>
                <w:rStyle w:val="Hyperlink"/>
              </w:rPr>
              <w:t>12.</w:t>
            </w:r>
            <w:r>
              <w:rPr>
                <w:rFonts w:eastAsiaTheme="minorEastAsia" w:cstheme="minorBidi"/>
                <w:b w:val="0"/>
                <w:bCs w:val="0"/>
                <w:sz w:val="22"/>
                <w:szCs w:val="22"/>
                <w:lang w:eastAsia="en-US"/>
              </w:rPr>
              <w:tab/>
            </w:r>
            <w:r w:rsidRPr="00AF4903">
              <w:rPr>
                <w:rStyle w:val="Hyperlink"/>
              </w:rPr>
              <w:t>§17.2.1, “background (Document Background)”, attribute color, pp. 190–191</w:t>
            </w:r>
            <w:r>
              <w:rPr>
                <w:webHidden/>
              </w:rPr>
              <w:tab/>
            </w:r>
            <w:r>
              <w:rPr>
                <w:webHidden/>
              </w:rPr>
              <w:fldChar w:fldCharType="begin"/>
            </w:r>
            <w:r>
              <w:rPr>
                <w:webHidden/>
              </w:rPr>
              <w:instrText xml:space="preserve"> PAGEREF _Toc406165953 \h </w:instrText>
            </w:r>
            <w:r>
              <w:rPr>
                <w:webHidden/>
              </w:rPr>
            </w:r>
            <w:r>
              <w:rPr>
                <w:webHidden/>
              </w:rPr>
              <w:fldChar w:fldCharType="separate"/>
            </w:r>
            <w:r w:rsidR="00C82127">
              <w:rPr>
                <w:webHidden/>
              </w:rPr>
              <w:t>4</w:t>
            </w:r>
            <w:r>
              <w:rPr>
                <w:webHidden/>
              </w:rPr>
              <w:fldChar w:fldCharType="end"/>
            </w:r>
          </w:hyperlink>
        </w:p>
        <w:p w14:paraId="3A010DBC" w14:textId="77777777" w:rsidR="00936F13" w:rsidRDefault="00936F13">
          <w:pPr>
            <w:pStyle w:val="TOC1"/>
            <w:rPr>
              <w:rFonts w:eastAsiaTheme="minorEastAsia" w:cstheme="minorBidi"/>
              <w:b w:val="0"/>
              <w:bCs w:val="0"/>
              <w:sz w:val="22"/>
              <w:szCs w:val="22"/>
              <w:lang w:eastAsia="en-US"/>
            </w:rPr>
          </w:pPr>
          <w:hyperlink w:anchor="_Toc406165954" w:history="1">
            <w:r w:rsidRPr="00AF4903">
              <w:rPr>
                <w:rStyle w:val="Hyperlink"/>
              </w:rPr>
              <w:t>13.</w:t>
            </w:r>
            <w:r>
              <w:rPr>
                <w:rFonts w:eastAsiaTheme="minorEastAsia" w:cstheme="minorBidi"/>
                <w:b w:val="0"/>
                <w:bCs w:val="0"/>
                <w:sz w:val="22"/>
                <w:szCs w:val="22"/>
                <w:lang w:eastAsia="en-US"/>
              </w:rPr>
              <w:tab/>
            </w:r>
            <w:r w:rsidRPr="00AF4903">
              <w:rPr>
                <w:rStyle w:val="Hyperlink"/>
              </w:rPr>
              <w:t>§17.2.1, “background (Document Background)”, attribute themeShade, p. 192</w:t>
            </w:r>
            <w:r>
              <w:rPr>
                <w:webHidden/>
              </w:rPr>
              <w:tab/>
            </w:r>
            <w:r>
              <w:rPr>
                <w:webHidden/>
              </w:rPr>
              <w:fldChar w:fldCharType="begin"/>
            </w:r>
            <w:r>
              <w:rPr>
                <w:webHidden/>
              </w:rPr>
              <w:instrText xml:space="preserve"> PAGEREF _Toc406165954 \h </w:instrText>
            </w:r>
            <w:r>
              <w:rPr>
                <w:webHidden/>
              </w:rPr>
            </w:r>
            <w:r>
              <w:rPr>
                <w:webHidden/>
              </w:rPr>
              <w:fldChar w:fldCharType="separate"/>
            </w:r>
            <w:r w:rsidR="00C82127">
              <w:rPr>
                <w:webHidden/>
              </w:rPr>
              <w:t>4</w:t>
            </w:r>
            <w:r>
              <w:rPr>
                <w:webHidden/>
              </w:rPr>
              <w:fldChar w:fldCharType="end"/>
            </w:r>
          </w:hyperlink>
        </w:p>
        <w:p w14:paraId="5578AEF3" w14:textId="77777777" w:rsidR="00936F13" w:rsidRDefault="00936F13">
          <w:pPr>
            <w:pStyle w:val="TOC1"/>
            <w:rPr>
              <w:rFonts w:eastAsiaTheme="minorEastAsia" w:cstheme="minorBidi"/>
              <w:b w:val="0"/>
              <w:bCs w:val="0"/>
              <w:sz w:val="22"/>
              <w:szCs w:val="22"/>
              <w:lang w:eastAsia="en-US"/>
            </w:rPr>
          </w:pPr>
          <w:hyperlink w:anchor="_Toc406165955" w:history="1">
            <w:r w:rsidRPr="00AF4903">
              <w:rPr>
                <w:rStyle w:val="Hyperlink"/>
                <w:lang w:eastAsia="en-US"/>
              </w:rPr>
              <w:t>14.</w:t>
            </w:r>
            <w:r>
              <w:rPr>
                <w:rFonts w:eastAsiaTheme="minorEastAsia" w:cstheme="minorBidi"/>
                <w:b w:val="0"/>
                <w:bCs w:val="0"/>
                <w:sz w:val="22"/>
                <w:szCs w:val="22"/>
                <w:lang w:eastAsia="en-US"/>
              </w:rPr>
              <w:tab/>
            </w:r>
            <w:r w:rsidRPr="00AF4903">
              <w:rPr>
                <w:rStyle w:val="Hyperlink"/>
                <w:lang w:eastAsia="en-US"/>
              </w:rPr>
              <w:t>§17.3.1.14, “keepLines (Keep All Lines On One Page), p. 227</w:t>
            </w:r>
            <w:r>
              <w:rPr>
                <w:webHidden/>
              </w:rPr>
              <w:tab/>
            </w:r>
            <w:r>
              <w:rPr>
                <w:webHidden/>
              </w:rPr>
              <w:fldChar w:fldCharType="begin"/>
            </w:r>
            <w:r>
              <w:rPr>
                <w:webHidden/>
              </w:rPr>
              <w:instrText xml:space="preserve"> PAGEREF _Toc406165955 \h </w:instrText>
            </w:r>
            <w:r>
              <w:rPr>
                <w:webHidden/>
              </w:rPr>
            </w:r>
            <w:r>
              <w:rPr>
                <w:webHidden/>
              </w:rPr>
              <w:fldChar w:fldCharType="separate"/>
            </w:r>
            <w:r w:rsidR="00C82127">
              <w:rPr>
                <w:webHidden/>
              </w:rPr>
              <w:t>5</w:t>
            </w:r>
            <w:r>
              <w:rPr>
                <w:webHidden/>
              </w:rPr>
              <w:fldChar w:fldCharType="end"/>
            </w:r>
          </w:hyperlink>
        </w:p>
        <w:p w14:paraId="11DC8F53" w14:textId="77777777" w:rsidR="00936F13" w:rsidRDefault="00936F13">
          <w:pPr>
            <w:pStyle w:val="TOC1"/>
            <w:rPr>
              <w:rFonts w:eastAsiaTheme="minorEastAsia" w:cstheme="minorBidi"/>
              <w:b w:val="0"/>
              <w:bCs w:val="0"/>
              <w:sz w:val="22"/>
              <w:szCs w:val="22"/>
              <w:lang w:eastAsia="en-US"/>
            </w:rPr>
          </w:pPr>
          <w:hyperlink w:anchor="_Toc406165956" w:history="1">
            <w:r w:rsidRPr="00AF4903">
              <w:rPr>
                <w:rStyle w:val="Hyperlink"/>
                <w:rFonts w:cstheme="minorHAnsi"/>
                <w:lang w:eastAsia="en-US"/>
              </w:rPr>
              <w:t>15.</w:t>
            </w:r>
            <w:r>
              <w:rPr>
                <w:rFonts w:eastAsiaTheme="minorEastAsia" w:cstheme="minorBidi"/>
                <w:b w:val="0"/>
                <w:bCs w:val="0"/>
                <w:sz w:val="22"/>
                <w:szCs w:val="22"/>
                <w:lang w:eastAsia="en-US"/>
              </w:rPr>
              <w:tab/>
            </w:r>
            <w:r w:rsidRPr="00AF4903">
              <w:rPr>
                <w:rStyle w:val="Hyperlink"/>
                <w:rFonts w:cstheme="minorHAnsi"/>
                <w:lang w:eastAsia="en-US"/>
              </w:rPr>
              <w:t>§17.3.1.15, “keepNext (Keep Paragraph With Next Paragraph)”, pp. 228–229</w:t>
            </w:r>
            <w:r>
              <w:rPr>
                <w:webHidden/>
              </w:rPr>
              <w:tab/>
            </w:r>
            <w:r>
              <w:rPr>
                <w:webHidden/>
              </w:rPr>
              <w:fldChar w:fldCharType="begin"/>
            </w:r>
            <w:r>
              <w:rPr>
                <w:webHidden/>
              </w:rPr>
              <w:instrText xml:space="preserve"> PAGEREF _Toc406165956 \h </w:instrText>
            </w:r>
            <w:r>
              <w:rPr>
                <w:webHidden/>
              </w:rPr>
            </w:r>
            <w:r>
              <w:rPr>
                <w:webHidden/>
              </w:rPr>
              <w:fldChar w:fldCharType="separate"/>
            </w:r>
            <w:r w:rsidR="00C82127">
              <w:rPr>
                <w:webHidden/>
              </w:rPr>
              <w:t>5</w:t>
            </w:r>
            <w:r>
              <w:rPr>
                <w:webHidden/>
              </w:rPr>
              <w:fldChar w:fldCharType="end"/>
            </w:r>
          </w:hyperlink>
        </w:p>
        <w:p w14:paraId="55731DF8" w14:textId="77777777" w:rsidR="00936F13" w:rsidRDefault="00936F13">
          <w:pPr>
            <w:pStyle w:val="TOC1"/>
            <w:rPr>
              <w:rFonts w:eastAsiaTheme="minorEastAsia" w:cstheme="minorBidi"/>
              <w:b w:val="0"/>
              <w:bCs w:val="0"/>
              <w:sz w:val="22"/>
              <w:szCs w:val="22"/>
              <w:lang w:eastAsia="en-US"/>
            </w:rPr>
          </w:pPr>
          <w:hyperlink w:anchor="_Toc406165957" w:history="1">
            <w:r w:rsidRPr="00AF4903">
              <w:rPr>
                <w:rStyle w:val="Hyperlink"/>
                <w:rFonts w:cstheme="minorHAnsi"/>
                <w:lang w:eastAsia="en-US"/>
              </w:rPr>
              <w:t>16.</w:t>
            </w:r>
            <w:r>
              <w:rPr>
                <w:rFonts w:eastAsiaTheme="minorEastAsia" w:cstheme="minorBidi"/>
                <w:b w:val="0"/>
                <w:bCs w:val="0"/>
                <w:sz w:val="22"/>
                <w:szCs w:val="22"/>
                <w:lang w:eastAsia="en-US"/>
              </w:rPr>
              <w:tab/>
            </w:r>
            <w:r w:rsidRPr="00AF4903">
              <w:rPr>
                <w:rStyle w:val="Hyperlink"/>
                <w:rFonts w:cstheme="minorHAnsi"/>
                <w:lang w:eastAsia="en-US"/>
              </w:rPr>
              <w:t>§17.3.1.23, “pageBreakBefore (Start Paragraph on Next Page)”, p. 239</w:t>
            </w:r>
            <w:r>
              <w:rPr>
                <w:webHidden/>
              </w:rPr>
              <w:tab/>
            </w:r>
            <w:r>
              <w:rPr>
                <w:webHidden/>
              </w:rPr>
              <w:fldChar w:fldCharType="begin"/>
            </w:r>
            <w:r>
              <w:rPr>
                <w:webHidden/>
              </w:rPr>
              <w:instrText xml:space="preserve"> PAGEREF _Toc406165957 \h </w:instrText>
            </w:r>
            <w:r>
              <w:rPr>
                <w:webHidden/>
              </w:rPr>
            </w:r>
            <w:r>
              <w:rPr>
                <w:webHidden/>
              </w:rPr>
              <w:fldChar w:fldCharType="separate"/>
            </w:r>
            <w:r w:rsidR="00C82127">
              <w:rPr>
                <w:webHidden/>
              </w:rPr>
              <w:t>5</w:t>
            </w:r>
            <w:r>
              <w:rPr>
                <w:webHidden/>
              </w:rPr>
              <w:fldChar w:fldCharType="end"/>
            </w:r>
          </w:hyperlink>
        </w:p>
        <w:p w14:paraId="3C51A37D" w14:textId="77777777" w:rsidR="00936F13" w:rsidRDefault="00936F13">
          <w:pPr>
            <w:pStyle w:val="TOC1"/>
            <w:rPr>
              <w:rFonts w:eastAsiaTheme="minorEastAsia" w:cstheme="minorBidi"/>
              <w:b w:val="0"/>
              <w:bCs w:val="0"/>
              <w:sz w:val="22"/>
              <w:szCs w:val="22"/>
              <w:lang w:eastAsia="en-US"/>
            </w:rPr>
          </w:pPr>
          <w:hyperlink w:anchor="_Toc406165958" w:history="1">
            <w:r w:rsidRPr="00AF4903">
              <w:rPr>
                <w:rStyle w:val="Hyperlink"/>
              </w:rPr>
              <w:t>17.</w:t>
            </w:r>
            <w:r>
              <w:rPr>
                <w:rFonts w:eastAsiaTheme="minorEastAsia" w:cstheme="minorBidi"/>
                <w:b w:val="0"/>
                <w:bCs w:val="0"/>
                <w:sz w:val="22"/>
                <w:szCs w:val="22"/>
                <w:lang w:eastAsia="en-US"/>
              </w:rPr>
              <w:tab/>
            </w:r>
            <w:r w:rsidRPr="00AF4903">
              <w:rPr>
                <w:rStyle w:val="Hyperlink"/>
              </w:rPr>
              <w:t>§17.3.1.33, “spacing (Spacing Between Lines and Above/Below Paragraph)”, pp. 248–254</w:t>
            </w:r>
            <w:r>
              <w:rPr>
                <w:webHidden/>
              </w:rPr>
              <w:tab/>
            </w:r>
            <w:r>
              <w:rPr>
                <w:webHidden/>
              </w:rPr>
              <w:fldChar w:fldCharType="begin"/>
            </w:r>
            <w:r>
              <w:rPr>
                <w:webHidden/>
              </w:rPr>
              <w:instrText xml:space="preserve"> PAGEREF _Toc406165958 \h </w:instrText>
            </w:r>
            <w:r>
              <w:rPr>
                <w:webHidden/>
              </w:rPr>
            </w:r>
            <w:r>
              <w:rPr>
                <w:webHidden/>
              </w:rPr>
              <w:fldChar w:fldCharType="separate"/>
            </w:r>
            <w:r w:rsidR="00C82127">
              <w:rPr>
                <w:webHidden/>
              </w:rPr>
              <w:t>6</w:t>
            </w:r>
            <w:r>
              <w:rPr>
                <w:webHidden/>
              </w:rPr>
              <w:fldChar w:fldCharType="end"/>
            </w:r>
          </w:hyperlink>
        </w:p>
        <w:p w14:paraId="22F9B792" w14:textId="77777777" w:rsidR="00936F13" w:rsidRDefault="00936F13">
          <w:pPr>
            <w:pStyle w:val="TOC1"/>
            <w:rPr>
              <w:rFonts w:eastAsiaTheme="minorEastAsia" w:cstheme="minorBidi"/>
              <w:b w:val="0"/>
              <w:bCs w:val="0"/>
              <w:sz w:val="22"/>
              <w:szCs w:val="22"/>
              <w:lang w:eastAsia="en-US"/>
            </w:rPr>
          </w:pPr>
          <w:hyperlink w:anchor="_Toc406165959" w:history="1">
            <w:r w:rsidRPr="00AF4903">
              <w:rPr>
                <w:rStyle w:val="Hyperlink"/>
              </w:rPr>
              <w:t>18.</w:t>
            </w:r>
            <w:r>
              <w:rPr>
                <w:rFonts w:eastAsiaTheme="minorEastAsia" w:cstheme="minorBidi"/>
                <w:b w:val="0"/>
                <w:bCs w:val="0"/>
                <w:sz w:val="22"/>
                <w:szCs w:val="22"/>
                <w:lang w:eastAsia="en-US"/>
              </w:rPr>
              <w:tab/>
            </w:r>
            <w:r w:rsidRPr="00AF4903">
              <w:rPr>
                <w:rStyle w:val="Hyperlink"/>
              </w:rPr>
              <w:t>§17.3.2.6 “color (Run Content Color)”, attribute themeShade, p, 271</w:t>
            </w:r>
            <w:r>
              <w:rPr>
                <w:webHidden/>
              </w:rPr>
              <w:tab/>
            </w:r>
            <w:r>
              <w:rPr>
                <w:webHidden/>
              </w:rPr>
              <w:fldChar w:fldCharType="begin"/>
            </w:r>
            <w:r>
              <w:rPr>
                <w:webHidden/>
              </w:rPr>
              <w:instrText xml:space="preserve"> PAGEREF _Toc406165959 \h </w:instrText>
            </w:r>
            <w:r>
              <w:rPr>
                <w:webHidden/>
              </w:rPr>
            </w:r>
            <w:r>
              <w:rPr>
                <w:webHidden/>
              </w:rPr>
              <w:fldChar w:fldCharType="separate"/>
            </w:r>
            <w:r w:rsidR="00C82127">
              <w:rPr>
                <w:webHidden/>
              </w:rPr>
              <w:t>8</w:t>
            </w:r>
            <w:r>
              <w:rPr>
                <w:webHidden/>
              </w:rPr>
              <w:fldChar w:fldCharType="end"/>
            </w:r>
          </w:hyperlink>
        </w:p>
        <w:p w14:paraId="6104289D" w14:textId="77777777" w:rsidR="00936F13" w:rsidRDefault="00936F13">
          <w:pPr>
            <w:pStyle w:val="TOC1"/>
            <w:rPr>
              <w:rFonts w:eastAsiaTheme="minorEastAsia" w:cstheme="minorBidi"/>
              <w:b w:val="0"/>
              <w:bCs w:val="0"/>
              <w:sz w:val="22"/>
              <w:szCs w:val="22"/>
              <w:lang w:eastAsia="en-US"/>
            </w:rPr>
          </w:pPr>
          <w:hyperlink w:anchor="_Toc406165960" w:history="1">
            <w:r w:rsidRPr="00AF4903">
              <w:rPr>
                <w:rStyle w:val="Hyperlink"/>
                <w:rFonts w:cstheme="minorHAnsi"/>
              </w:rPr>
              <w:t>19.</w:t>
            </w:r>
            <w:r>
              <w:rPr>
                <w:rFonts w:eastAsiaTheme="minorEastAsia" w:cstheme="minorBidi"/>
                <w:b w:val="0"/>
                <w:bCs w:val="0"/>
                <w:sz w:val="22"/>
                <w:szCs w:val="22"/>
                <w:lang w:eastAsia="en-US"/>
              </w:rPr>
              <w:tab/>
            </w:r>
            <w:r w:rsidRPr="00AF4903">
              <w:rPr>
                <w:rStyle w:val="Hyperlink"/>
                <w:rFonts w:cstheme="minorHAnsi"/>
              </w:rPr>
              <w:t>§17.3.2.6 “color (Run Content Color)”, attribute themeTint, pp. 271–272</w:t>
            </w:r>
            <w:r>
              <w:rPr>
                <w:webHidden/>
              </w:rPr>
              <w:tab/>
            </w:r>
            <w:r>
              <w:rPr>
                <w:webHidden/>
              </w:rPr>
              <w:fldChar w:fldCharType="begin"/>
            </w:r>
            <w:r>
              <w:rPr>
                <w:webHidden/>
              </w:rPr>
              <w:instrText xml:space="preserve"> PAGEREF _Toc406165960 \h </w:instrText>
            </w:r>
            <w:r>
              <w:rPr>
                <w:webHidden/>
              </w:rPr>
            </w:r>
            <w:r>
              <w:rPr>
                <w:webHidden/>
              </w:rPr>
              <w:fldChar w:fldCharType="separate"/>
            </w:r>
            <w:r w:rsidR="00C82127">
              <w:rPr>
                <w:webHidden/>
              </w:rPr>
              <w:t>8</w:t>
            </w:r>
            <w:r>
              <w:rPr>
                <w:webHidden/>
              </w:rPr>
              <w:fldChar w:fldCharType="end"/>
            </w:r>
          </w:hyperlink>
        </w:p>
        <w:p w14:paraId="7797014C" w14:textId="77777777" w:rsidR="00936F13" w:rsidRDefault="00936F13">
          <w:pPr>
            <w:pStyle w:val="TOC1"/>
            <w:rPr>
              <w:rFonts w:eastAsiaTheme="minorEastAsia" w:cstheme="minorBidi"/>
              <w:b w:val="0"/>
              <w:bCs w:val="0"/>
              <w:sz w:val="22"/>
              <w:szCs w:val="22"/>
              <w:lang w:eastAsia="en-US"/>
            </w:rPr>
          </w:pPr>
          <w:hyperlink w:anchor="_Toc406165961" w:history="1">
            <w:r w:rsidRPr="00AF4903">
              <w:rPr>
                <w:rStyle w:val="Hyperlink"/>
              </w:rPr>
              <w:t>20.</w:t>
            </w:r>
            <w:r>
              <w:rPr>
                <w:rFonts w:eastAsiaTheme="minorEastAsia" w:cstheme="minorBidi"/>
                <w:b w:val="0"/>
                <w:bCs w:val="0"/>
                <w:sz w:val="22"/>
                <w:szCs w:val="22"/>
                <w:lang w:eastAsia="en-US"/>
              </w:rPr>
              <w:tab/>
            </w:r>
            <w:r w:rsidRPr="00AF4903">
              <w:rPr>
                <w:rStyle w:val="Hyperlink"/>
                <w:rFonts w:cstheme="minorHAnsi"/>
              </w:rPr>
              <w:t>§</w:t>
            </w:r>
            <w:r w:rsidRPr="00AF4903">
              <w:rPr>
                <w:rStyle w:val="Hyperlink"/>
              </w:rPr>
              <w:t>17.3.2.12, “em (Emphasis Mark)”, p. 281</w:t>
            </w:r>
            <w:r>
              <w:rPr>
                <w:webHidden/>
              </w:rPr>
              <w:tab/>
            </w:r>
            <w:r>
              <w:rPr>
                <w:webHidden/>
              </w:rPr>
              <w:fldChar w:fldCharType="begin"/>
            </w:r>
            <w:r>
              <w:rPr>
                <w:webHidden/>
              </w:rPr>
              <w:instrText xml:space="preserve"> PAGEREF _Toc406165961 \h </w:instrText>
            </w:r>
            <w:r>
              <w:rPr>
                <w:webHidden/>
              </w:rPr>
            </w:r>
            <w:r>
              <w:rPr>
                <w:webHidden/>
              </w:rPr>
              <w:fldChar w:fldCharType="separate"/>
            </w:r>
            <w:r w:rsidR="00C82127">
              <w:rPr>
                <w:webHidden/>
              </w:rPr>
              <w:t>9</w:t>
            </w:r>
            <w:r>
              <w:rPr>
                <w:webHidden/>
              </w:rPr>
              <w:fldChar w:fldCharType="end"/>
            </w:r>
          </w:hyperlink>
        </w:p>
        <w:p w14:paraId="7719C0E2" w14:textId="77777777" w:rsidR="00936F13" w:rsidRDefault="00936F13">
          <w:pPr>
            <w:pStyle w:val="TOC1"/>
            <w:rPr>
              <w:rFonts w:eastAsiaTheme="minorEastAsia" w:cstheme="minorBidi"/>
              <w:b w:val="0"/>
              <w:bCs w:val="0"/>
              <w:sz w:val="22"/>
              <w:szCs w:val="22"/>
              <w:lang w:eastAsia="en-US"/>
            </w:rPr>
          </w:pPr>
          <w:hyperlink w:anchor="_Toc406165962" w:history="1">
            <w:r w:rsidRPr="00AF4903">
              <w:rPr>
                <w:rStyle w:val="Hyperlink"/>
              </w:rPr>
              <w:t>21.</w:t>
            </w:r>
            <w:r>
              <w:rPr>
                <w:rFonts w:eastAsiaTheme="minorEastAsia" w:cstheme="minorBidi"/>
                <w:b w:val="0"/>
                <w:bCs w:val="0"/>
                <w:sz w:val="22"/>
                <w:szCs w:val="22"/>
                <w:lang w:eastAsia="en-US"/>
              </w:rPr>
              <w:tab/>
            </w:r>
            <w:r w:rsidRPr="00AF4903">
              <w:rPr>
                <w:rStyle w:val="Hyperlink"/>
              </w:rPr>
              <w:t>§17.3.2.26, “rFonts (Run Fonts)”, pp. 294–300</w:t>
            </w:r>
            <w:r>
              <w:rPr>
                <w:webHidden/>
              </w:rPr>
              <w:tab/>
            </w:r>
            <w:r>
              <w:rPr>
                <w:webHidden/>
              </w:rPr>
              <w:fldChar w:fldCharType="begin"/>
            </w:r>
            <w:r>
              <w:rPr>
                <w:webHidden/>
              </w:rPr>
              <w:instrText xml:space="preserve"> PAGEREF _Toc406165962 \h </w:instrText>
            </w:r>
            <w:r>
              <w:rPr>
                <w:webHidden/>
              </w:rPr>
            </w:r>
            <w:r>
              <w:rPr>
                <w:webHidden/>
              </w:rPr>
              <w:fldChar w:fldCharType="separate"/>
            </w:r>
            <w:r w:rsidR="00C82127">
              <w:rPr>
                <w:webHidden/>
              </w:rPr>
              <w:t>10</w:t>
            </w:r>
            <w:r>
              <w:rPr>
                <w:webHidden/>
              </w:rPr>
              <w:fldChar w:fldCharType="end"/>
            </w:r>
          </w:hyperlink>
        </w:p>
        <w:p w14:paraId="32099D1B" w14:textId="77777777" w:rsidR="00936F13" w:rsidRDefault="00936F13">
          <w:pPr>
            <w:pStyle w:val="TOC1"/>
            <w:rPr>
              <w:rFonts w:eastAsiaTheme="minorEastAsia" w:cstheme="minorBidi"/>
              <w:b w:val="0"/>
              <w:bCs w:val="0"/>
              <w:sz w:val="22"/>
              <w:szCs w:val="22"/>
              <w:lang w:eastAsia="en-US"/>
            </w:rPr>
          </w:pPr>
          <w:hyperlink w:anchor="_Toc406165963" w:history="1">
            <w:r w:rsidRPr="00AF4903">
              <w:rPr>
                <w:rStyle w:val="Hyperlink"/>
              </w:rPr>
              <w:t>22.</w:t>
            </w:r>
            <w:r>
              <w:rPr>
                <w:rFonts w:eastAsiaTheme="minorEastAsia" w:cstheme="minorBidi"/>
                <w:b w:val="0"/>
                <w:bCs w:val="0"/>
                <w:sz w:val="22"/>
                <w:szCs w:val="22"/>
                <w:lang w:eastAsia="en-US"/>
              </w:rPr>
              <w:tab/>
            </w:r>
            <w:r w:rsidRPr="00AF4903">
              <w:rPr>
                <w:rStyle w:val="Hyperlink"/>
              </w:rPr>
              <w:t>§17.3.2.40, “u (Underline)”, attributes themeShade and val, pp. 312–315</w:t>
            </w:r>
            <w:r>
              <w:rPr>
                <w:webHidden/>
              </w:rPr>
              <w:tab/>
            </w:r>
            <w:r>
              <w:rPr>
                <w:webHidden/>
              </w:rPr>
              <w:fldChar w:fldCharType="begin"/>
            </w:r>
            <w:r>
              <w:rPr>
                <w:webHidden/>
              </w:rPr>
              <w:instrText xml:space="preserve"> PAGEREF _Toc406165963 \h </w:instrText>
            </w:r>
            <w:r>
              <w:rPr>
                <w:webHidden/>
              </w:rPr>
            </w:r>
            <w:r>
              <w:rPr>
                <w:webHidden/>
              </w:rPr>
              <w:fldChar w:fldCharType="separate"/>
            </w:r>
            <w:r w:rsidR="00C82127">
              <w:rPr>
                <w:webHidden/>
              </w:rPr>
              <w:t>19</w:t>
            </w:r>
            <w:r>
              <w:rPr>
                <w:webHidden/>
              </w:rPr>
              <w:fldChar w:fldCharType="end"/>
            </w:r>
          </w:hyperlink>
        </w:p>
        <w:p w14:paraId="35DCEA27" w14:textId="77777777" w:rsidR="00936F13" w:rsidRDefault="00936F13">
          <w:pPr>
            <w:pStyle w:val="TOC1"/>
            <w:rPr>
              <w:rFonts w:eastAsiaTheme="minorEastAsia" w:cstheme="minorBidi"/>
              <w:b w:val="0"/>
              <w:bCs w:val="0"/>
              <w:sz w:val="22"/>
              <w:szCs w:val="22"/>
              <w:lang w:eastAsia="en-US"/>
            </w:rPr>
          </w:pPr>
          <w:hyperlink w:anchor="_Toc406165964" w:history="1">
            <w:r w:rsidRPr="00AF4903">
              <w:rPr>
                <w:rStyle w:val="Hyperlink"/>
                <w:rFonts w:cstheme="minorHAnsi"/>
                <w:lang w:eastAsia="en-US"/>
              </w:rPr>
              <w:t>23.</w:t>
            </w:r>
            <w:r>
              <w:rPr>
                <w:rFonts w:eastAsiaTheme="minorEastAsia" w:cstheme="minorBidi"/>
                <w:b w:val="0"/>
                <w:bCs w:val="0"/>
                <w:sz w:val="22"/>
                <w:szCs w:val="22"/>
                <w:lang w:eastAsia="en-US"/>
              </w:rPr>
              <w:tab/>
            </w:r>
            <w:r w:rsidRPr="00AF4903">
              <w:rPr>
                <w:rStyle w:val="Hyperlink"/>
                <w:rFonts w:cstheme="minorHAnsi"/>
                <w:lang w:eastAsia="en-US"/>
              </w:rPr>
              <w:t>§17.3.2.44, “webHidden (Web Hidden Text)”, pp. 317–318</w:t>
            </w:r>
            <w:r>
              <w:rPr>
                <w:webHidden/>
              </w:rPr>
              <w:tab/>
            </w:r>
            <w:r>
              <w:rPr>
                <w:webHidden/>
              </w:rPr>
              <w:fldChar w:fldCharType="begin"/>
            </w:r>
            <w:r>
              <w:rPr>
                <w:webHidden/>
              </w:rPr>
              <w:instrText xml:space="preserve"> PAGEREF _Toc406165964 \h </w:instrText>
            </w:r>
            <w:r>
              <w:rPr>
                <w:webHidden/>
              </w:rPr>
            </w:r>
            <w:r>
              <w:rPr>
                <w:webHidden/>
              </w:rPr>
              <w:fldChar w:fldCharType="separate"/>
            </w:r>
            <w:r w:rsidR="00C82127">
              <w:rPr>
                <w:webHidden/>
              </w:rPr>
              <w:t>20</w:t>
            </w:r>
            <w:r>
              <w:rPr>
                <w:webHidden/>
              </w:rPr>
              <w:fldChar w:fldCharType="end"/>
            </w:r>
          </w:hyperlink>
        </w:p>
        <w:p w14:paraId="770FAFBC" w14:textId="77777777" w:rsidR="00936F13" w:rsidRDefault="00936F13">
          <w:pPr>
            <w:pStyle w:val="TOC1"/>
            <w:rPr>
              <w:rFonts w:eastAsiaTheme="minorEastAsia" w:cstheme="minorBidi"/>
              <w:b w:val="0"/>
              <w:bCs w:val="0"/>
              <w:sz w:val="22"/>
              <w:szCs w:val="22"/>
              <w:lang w:eastAsia="en-US"/>
            </w:rPr>
          </w:pPr>
          <w:hyperlink w:anchor="_Toc406165965" w:history="1">
            <w:r w:rsidRPr="00AF4903">
              <w:rPr>
                <w:rStyle w:val="Hyperlink"/>
              </w:rPr>
              <w:t>24.</w:t>
            </w:r>
            <w:r>
              <w:rPr>
                <w:rFonts w:eastAsiaTheme="minorEastAsia" w:cstheme="minorBidi"/>
                <w:b w:val="0"/>
                <w:bCs w:val="0"/>
                <w:sz w:val="22"/>
                <w:szCs w:val="22"/>
                <w:lang w:eastAsia="en-US"/>
              </w:rPr>
              <w:tab/>
            </w:r>
            <w:r w:rsidRPr="00AF4903">
              <w:rPr>
                <w:rStyle w:val="Hyperlink"/>
              </w:rPr>
              <w:t>§17.3.3.19, “object (Embedded Object)”, attributes dxaOrig and dyaOrig, pp. 336–337</w:t>
            </w:r>
            <w:r>
              <w:rPr>
                <w:webHidden/>
              </w:rPr>
              <w:tab/>
            </w:r>
            <w:r>
              <w:rPr>
                <w:webHidden/>
              </w:rPr>
              <w:fldChar w:fldCharType="begin"/>
            </w:r>
            <w:r>
              <w:rPr>
                <w:webHidden/>
              </w:rPr>
              <w:instrText xml:space="preserve"> PAGEREF _Toc406165965 \h </w:instrText>
            </w:r>
            <w:r>
              <w:rPr>
                <w:webHidden/>
              </w:rPr>
            </w:r>
            <w:r>
              <w:rPr>
                <w:webHidden/>
              </w:rPr>
              <w:fldChar w:fldCharType="separate"/>
            </w:r>
            <w:r w:rsidR="00C82127">
              <w:rPr>
                <w:webHidden/>
              </w:rPr>
              <w:t>21</w:t>
            </w:r>
            <w:r>
              <w:rPr>
                <w:webHidden/>
              </w:rPr>
              <w:fldChar w:fldCharType="end"/>
            </w:r>
          </w:hyperlink>
        </w:p>
        <w:p w14:paraId="2FD5A9C5" w14:textId="77777777" w:rsidR="00936F13" w:rsidRDefault="00936F13">
          <w:pPr>
            <w:pStyle w:val="TOC1"/>
            <w:rPr>
              <w:rFonts w:eastAsiaTheme="minorEastAsia" w:cstheme="minorBidi"/>
              <w:b w:val="0"/>
              <w:bCs w:val="0"/>
              <w:sz w:val="22"/>
              <w:szCs w:val="22"/>
              <w:lang w:eastAsia="en-US"/>
            </w:rPr>
          </w:pPr>
          <w:hyperlink w:anchor="_Toc406165966" w:history="1">
            <w:r w:rsidRPr="00AF4903">
              <w:rPr>
                <w:rStyle w:val="Hyperlink"/>
              </w:rPr>
              <w:t>25.</w:t>
            </w:r>
            <w:r>
              <w:rPr>
                <w:rFonts w:eastAsiaTheme="minorEastAsia" w:cstheme="minorBidi"/>
                <w:b w:val="0"/>
                <w:bCs w:val="0"/>
                <w:sz w:val="22"/>
                <w:szCs w:val="22"/>
                <w:lang w:eastAsia="en-US"/>
              </w:rPr>
              <w:tab/>
            </w:r>
            <w:r w:rsidRPr="00AF4903">
              <w:rPr>
                <w:rStyle w:val="Hyperlink"/>
              </w:rPr>
              <w:t>§17.3.3.20, “objectEmbed (Embedded Object Properties)”, attributes various, pp. 337–338</w:t>
            </w:r>
            <w:r>
              <w:rPr>
                <w:webHidden/>
              </w:rPr>
              <w:tab/>
            </w:r>
            <w:r>
              <w:rPr>
                <w:webHidden/>
              </w:rPr>
              <w:fldChar w:fldCharType="begin"/>
            </w:r>
            <w:r>
              <w:rPr>
                <w:webHidden/>
              </w:rPr>
              <w:instrText xml:space="preserve"> PAGEREF _Toc406165966 \h </w:instrText>
            </w:r>
            <w:r>
              <w:rPr>
                <w:webHidden/>
              </w:rPr>
            </w:r>
            <w:r>
              <w:rPr>
                <w:webHidden/>
              </w:rPr>
              <w:fldChar w:fldCharType="separate"/>
            </w:r>
            <w:r w:rsidR="00C82127">
              <w:rPr>
                <w:webHidden/>
              </w:rPr>
              <w:t>21</w:t>
            </w:r>
            <w:r>
              <w:rPr>
                <w:webHidden/>
              </w:rPr>
              <w:fldChar w:fldCharType="end"/>
            </w:r>
          </w:hyperlink>
        </w:p>
        <w:p w14:paraId="32DEC8C1" w14:textId="77777777" w:rsidR="00936F13" w:rsidRDefault="00936F13">
          <w:pPr>
            <w:pStyle w:val="TOC1"/>
            <w:rPr>
              <w:rFonts w:eastAsiaTheme="minorEastAsia" w:cstheme="minorBidi"/>
              <w:b w:val="0"/>
              <w:bCs w:val="0"/>
              <w:sz w:val="22"/>
              <w:szCs w:val="22"/>
              <w:lang w:eastAsia="en-US"/>
            </w:rPr>
          </w:pPr>
          <w:hyperlink w:anchor="_Toc406165967" w:history="1">
            <w:r w:rsidRPr="00AF4903">
              <w:rPr>
                <w:rStyle w:val="Hyperlink"/>
              </w:rPr>
              <w:t>26.</w:t>
            </w:r>
            <w:r>
              <w:rPr>
                <w:rFonts w:eastAsiaTheme="minorEastAsia" w:cstheme="minorBidi"/>
                <w:b w:val="0"/>
                <w:bCs w:val="0"/>
                <w:sz w:val="22"/>
                <w:szCs w:val="22"/>
                <w:lang w:eastAsia="en-US"/>
              </w:rPr>
              <w:tab/>
            </w:r>
            <w:r w:rsidRPr="00AF4903">
              <w:rPr>
                <w:rStyle w:val="Hyperlink"/>
              </w:rPr>
              <w:t>§17.3.3.21, “objectLink (Linked Object Properties)”, attribute lockedField, p. 340</w:t>
            </w:r>
            <w:r>
              <w:rPr>
                <w:webHidden/>
              </w:rPr>
              <w:tab/>
            </w:r>
            <w:r>
              <w:rPr>
                <w:webHidden/>
              </w:rPr>
              <w:fldChar w:fldCharType="begin"/>
            </w:r>
            <w:r>
              <w:rPr>
                <w:webHidden/>
              </w:rPr>
              <w:instrText xml:space="preserve"> PAGEREF _Toc406165967 \h </w:instrText>
            </w:r>
            <w:r>
              <w:rPr>
                <w:webHidden/>
              </w:rPr>
            </w:r>
            <w:r>
              <w:rPr>
                <w:webHidden/>
              </w:rPr>
              <w:fldChar w:fldCharType="separate"/>
            </w:r>
            <w:r w:rsidR="00C82127">
              <w:rPr>
                <w:webHidden/>
              </w:rPr>
              <w:t>22</w:t>
            </w:r>
            <w:r>
              <w:rPr>
                <w:webHidden/>
              </w:rPr>
              <w:fldChar w:fldCharType="end"/>
            </w:r>
          </w:hyperlink>
        </w:p>
        <w:p w14:paraId="27C853F4" w14:textId="77777777" w:rsidR="00936F13" w:rsidRDefault="00936F13">
          <w:pPr>
            <w:pStyle w:val="TOC1"/>
            <w:rPr>
              <w:rFonts w:eastAsiaTheme="minorEastAsia" w:cstheme="minorBidi"/>
              <w:b w:val="0"/>
              <w:bCs w:val="0"/>
              <w:sz w:val="22"/>
              <w:szCs w:val="22"/>
              <w:lang w:eastAsia="en-US"/>
            </w:rPr>
          </w:pPr>
          <w:hyperlink w:anchor="_Toc406165968" w:history="1">
            <w:r w:rsidRPr="00AF4903">
              <w:rPr>
                <w:rStyle w:val="Hyperlink"/>
              </w:rPr>
              <w:t>27.</w:t>
            </w:r>
            <w:r>
              <w:rPr>
                <w:rFonts w:eastAsiaTheme="minorEastAsia" w:cstheme="minorBidi"/>
                <w:b w:val="0"/>
                <w:bCs w:val="0"/>
                <w:sz w:val="22"/>
                <w:szCs w:val="22"/>
                <w:lang w:eastAsia="en-US"/>
              </w:rPr>
              <w:tab/>
            </w:r>
            <w:r w:rsidRPr="00AF4903">
              <w:rPr>
                <w:rStyle w:val="Hyperlink"/>
              </w:rPr>
              <w:t>§17.3.4, “Border Properties (CT_Border)”, attribute sz, p. 355</w:t>
            </w:r>
            <w:r>
              <w:rPr>
                <w:webHidden/>
              </w:rPr>
              <w:tab/>
            </w:r>
            <w:r>
              <w:rPr>
                <w:webHidden/>
              </w:rPr>
              <w:fldChar w:fldCharType="begin"/>
            </w:r>
            <w:r>
              <w:rPr>
                <w:webHidden/>
              </w:rPr>
              <w:instrText xml:space="preserve"> PAGEREF _Toc406165968 \h </w:instrText>
            </w:r>
            <w:r>
              <w:rPr>
                <w:webHidden/>
              </w:rPr>
            </w:r>
            <w:r>
              <w:rPr>
                <w:webHidden/>
              </w:rPr>
              <w:fldChar w:fldCharType="separate"/>
            </w:r>
            <w:r w:rsidR="00C82127">
              <w:rPr>
                <w:webHidden/>
              </w:rPr>
              <w:t>22</w:t>
            </w:r>
            <w:r>
              <w:rPr>
                <w:webHidden/>
              </w:rPr>
              <w:fldChar w:fldCharType="end"/>
            </w:r>
          </w:hyperlink>
        </w:p>
        <w:p w14:paraId="4B498830" w14:textId="77777777" w:rsidR="00936F13" w:rsidRDefault="00936F13">
          <w:pPr>
            <w:pStyle w:val="TOC1"/>
            <w:rPr>
              <w:rFonts w:eastAsiaTheme="minorEastAsia" w:cstheme="minorBidi"/>
              <w:b w:val="0"/>
              <w:bCs w:val="0"/>
              <w:sz w:val="22"/>
              <w:szCs w:val="22"/>
              <w:lang w:eastAsia="en-US"/>
            </w:rPr>
          </w:pPr>
          <w:hyperlink w:anchor="_Toc406165969" w:history="1">
            <w:r w:rsidRPr="00AF4903">
              <w:rPr>
                <w:rStyle w:val="Hyperlink"/>
              </w:rPr>
              <w:t>28.</w:t>
            </w:r>
            <w:r>
              <w:rPr>
                <w:rFonts w:eastAsiaTheme="minorEastAsia" w:cstheme="minorBidi"/>
                <w:b w:val="0"/>
                <w:bCs w:val="0"/>
                <w:sz w:val="22"/>
                <w:szCs w:val="22"/>
                <w:lang w:eastAsia="en-US"/>
              </w:rPr>
              <w:tab/>
            </w:r>
            <w:r w:rsidRPr="00AF4903">
              <w:rPr>
                <w:rStyle w:val="Hyperlink"/>
              </w:rPr>
              <w:t>§17.3.4, “Border Properties (CT_Border)”, attribute themeShade, p. 356</w:t>
            </w:r>
            <w:r>
              <w:rPr>
                <w:webHidden/>
              </w:rPr>
              <w:tab/>
            </w:r>
            <w:r>
              <w:rPr>
                <w:webHidden/>
              </w:rPr>
              <w:fldChar w:fldCharType="begin"/>
            </w:r>
            <w:r>
              <w:rPr>
                <w:webHidden/>
              </w:rPr>
              <w:instrText xml:space="preserve"> PAGEREF _Toc406165969 \h </w:instrText>
            </w:r>
            <w:r>
              <w:rPr>
                <w:webHidden/>
              </w:rPr>
            </w:r>
            <w:r>
              <w:rPr>
                <w:webHidden/>
              </w:rPr>
              <w:fldChar w:fldCharType="separate"/>
            </w:r>
            <w:r w:rsidR="00C82127">
              <w:rPr>
                <w:webHidden/>
              </w:rPr>
              <w:t>23</w:t>
            </w:r>
            <w:r>
              <w:rPr>
                <w:webHidden/>
              </w:rPr>
              <w:fldChar w:fldCharType="end"/>
            </w:r>
          </w:hyperlink>
        </w:p>
        <w:p w14:paraId="5EFA7D64" w14:textId="77777777" w:rsidR="00936F13" w:rsidRDefault="00936F13">
          <w:pPr>
            <w:pStyle w:val="TOC1"/>
            <w:rPr>
              <w:rFonts w:eastAsiaTheme="minorEastAsia" w:cstheme="minorBidi"/>
              <w:b w:val="0"/>
              <w:bCs w:val="0"/>
              <w:sz w:val="22"/>
              <w:szCs w:val="22"/>
              <w:lang w:eastAsia="en-US"/>
            </w:rPr>
          </w:pPr>
          <w:hyperlink w:anchor="_Toc406165970" w:history="1">
            <w:r w:rsidRPr="00AF4903">
              <w:rPr>
                <w:rStyle w:val="Hyperlink"/>
              </w:rPr>
              <w:t>29.</w:t>
            </w:r>
            <w:r>
              <w:rPr>
                <w:rFonts w:eastAsiaTheme="minorEastAsia" w:cstheme="minorBidi"/>
                <w:b w:val="0"/>
                <w:bCs w:val="0"/>
                <w:sz w:val="22"/>
                <w:szCs w:val="22"/>
                <w:lang w:eastAsia="en-US"/>
              </w:rPr>
              <w:tab/>
            </w:r>
            <w:r w:rsidRPr="00AF4903">
              <w:rPr>
                <w:rStyle w:val="Hyperlink"/>
              </w:rPr>
              <w:t>§17.3.5, “Shading Properties (CT_Shd)”, attributes themeColor and themeFill, pp. 360–361</w:t>
            </w:r>
            <w:r>
              <w:rPr>
                <w:webHidden/>
              </w:rPr>
              <w:tab/>
            </w:r>
            <w:r>
              <w:rPr>
                <w:webHidden/>
              </w:rPr>
              <w:fldChar w:fldCharType="begin"/>
            </w:r>
            <w:r>
              <w:rPr>
                <w:webHidden/>
              </w:rPr>
              <w:instrText xml:space="preserve"> PAGEREF _Toc406165970 \h </w:instrText>
            </w:r>
            <w:r>
              <w:rPr>
                <w:webHidden/>
              </w:rPr>
            </w:r>
            <w:r>
              <w:rPr>
                <w:webHidden/>
              </w:rPr>
              <w:fldChar w:fldCharType="separate"/>
            </w:r>
            <w:r w:rsidR="00C82127">
              <w:rPr>
                <w:webHidden/>
              </w:rPr>
              <w:t>23</w:t>
            </w:r>
            <w:r>
              <w:rPr>
                <w:webHidden/>
              </w:rPr>
              <w:fldChar w:fldCharType="end"/>
            </w:r>
          </w:hyperlink>
        </w:p>
        <w:p w14:paraId="4AA94B01" w14:textId="77777777" w:rsidR="00936F13" w:rsidRDefault="00936F13">
          <w:pPr>
            <w:pStyle w:val="TOC1"/>
            <w:rPr>
              <w:rFonts w:eastAsiaTheme="minorEastAsia" w:cstheme="minorBidi"/>
              <w:b w:val="0"/>
              <w:bCs w:val="0"/>
              <w:sz w:val="22"/>
              <w:szCs w:val="22"/>
              <w:lang w:eastAsia="en-US"/>
            </w:rPr>
          </w:pPr>
          <w:hyperlink w:anchor="_Toc406165971" w:history="1">
            <w:r w:rsidRPr="00AF4903">
              <w:rPr>
                <w:rStyle w:val="Hyperlink"/>
              </w:rPr>
              <w:t>30.</w:t>
            </w:r>
            <w:r>
              <w:rPr>
                <w:rFonts w:eastAsiaTheme="minorEastAsia" w:cstheme="minorBidi"/>
                <w:b w:val="0"/>
                <w:bCs w:val="0"/>
                <w:sz w:val="22"/>
                <w:szCs w:val="22"/>
                <w:lang w:eastAsia="en-US"/>
              </w:rPr>
              <w:tab/>
            </w:r>
            <w:r w:rsidRPr="00AF4903">
              <w:rPr>
                <w:rStyle w:val="Hyperlink"/>
              </w:rPr>
              <w:t>§17.3.5, “Shading Properties (CT_Shd)”, attribute themeShade, pp. 363–364</w:t>
            </w:r>
            <w:r>
              <w:rPr>
                <w:webHidden/>
              </w:rPr>
              <w:tab/>
            </w:r>
            <w:r>
              <w:rPr>
                <w:webHidden/>
              </w:rPr>
              <w:fldChar w:fldCharType="begin"/>
            </w:r>
            <w:r>
              <w:rPr>
                <w:webHidden/>
              </w:rPr>
              <w:instrText xml:space="preserve"> PAGEREF _Toc406165971 \h </w:instrText>
            </w:r>
            <w:r>
              <w:rPr>
                <w:webHidden/>
              </w:rPr>
            </w:r>
            <w:r>
              <w:rPr>
                <w:webHidden/>
              </w:rPr>
              <w:fldChar w:fldCharType="separate"/>
            </w:r>
            <w:r w:rsidR="00C82127">
              <w:rPr>
                <w:webHidden/>
              </w:rPr>
              <w:t>23</w:t>
            </w:r>
            <w:r>
              <w:rPr>
                <w:webHidden/>
              </w:rPr>
              <w:fldChar w:fldCharType="end"/>
            </w:r>
          </w:hyperlink>
        </w:p>
        <w:p w14:paraId="5BAF51DC" w14:textId="77777777" w:rsidR="00936F13" w:rsidRDefault="00936F13">
          <w:pPr>
            <w:pStyle w:val="TOC1"/>
            <w:rPr>
              <w:rFonts w:eastAsiaTheme="minorEastAsia" w:cstheme="minorBidi"/>
              <w:b w:val="0"/>
              <w:bCs w:val="0"/>
              <w:sz w:val="22"/>
              <w:szCs w:val="22"/>
              <w:lang w:eastAsia="en-US"/>
            </w:rPr>
          </w:pPr>
          <w:hyperlink w:anchor="_Toc406165972" w:history="1">
            <w:r w:rsidRPr="00AF4903">
              <w:rPr>
                <w:rStyle w:val="Hyperlink"/>
              </w:rPr>
              <w:t>31.</w:t>
            </w:r>
            <w:r>
              <w:rPr>
                <w:rFonts w:eastAsiaTheme="minorEastAsia" w:cstheme="minorBidi"/>
                <w:b w:val="0"/>
                <w:bCs w:val="0"/>
                <w:sz w:val="22"/>
                <w:szCs w:val="22"/>
                <w:lang w:eastAsia="en-US"/>
              </w:rPr>
              <w:tab/>
            </w:r>
            <w:r w:rsidRPr="00AF4903">
              <w:rPr>
                <w:rStyle w:val="Hyperlink"/>
              </w:rPr>
              <w:t>§17.4.46, “tblDescription (Table Description)”, attribute val, pp. 424–425</w:t>
            </w:r>
            <w:r>
              <w:rPr>
                <w:webHidden/>
              </w:rPr>
              <w:tab/>
            </w:r>
            <w:r>
              <w:rPr>
                <w:webHidden/>
              </w:rPr>
              <w:fldChar w:fldCharType="begin"/>
            </w:r>
            <w:r>
              <w:rPr>
                <w:webHidden/>
              </w:rPr>
              <w:instrText xml:space="preserve"> PAGEREF _Toc406165972 \h </w:instrText>
            </w:r>
            <w:r>
              <w:rPr>
                <w:webHidden/>
              </w:rPr>
            </w:r>
            <w:r>
              <w:rPr>
                <w:webHidden/>
              </w:rPr>
              <w:fldChar w:fldCharType="separate"/>
            </w:r>
            <w:r w:rsidR="00C82127">
              <w:rPr>
                <w:webHidden/>
              </w:rPr>
              <w:t>24</w:t>
            </w:r>
            <w:r>
              <w:rPr>
                <w:webHidden/>
              </w:rPr>
              <w:fldChar w:fldCharType="end"/>
            </w:r>
          </w:hyperlink>
        </w:p>
        <w:p w14:paraId="6FE43F5C" w14:textId="77777777" w:rsidR="00936F13" w:rsidRDefault="00936F13">
          <w:pPr>
            <w:pStyle w:val="TOC1"/>
            <w:rPr>
              <w:rFonts w:eastAsiaTheme="minorEastAsia" w:cstheme="minorBidi"/>
              <w:b w:val="0"/>
              <w:bCs w:val="0"/>
              <w:sz w:val="22"/>
              <w:szCs w:val="22"/>
              <w:lang w:eastAsia="en-US"/>
            </w:rPr>
          </w:pPr>
          <w:hyperlink w:anchor="_Toc406165973" w:history="1">
            <w:r w:rsidRPr="00AF4903">
              <w:rPr>
                <w:rStyle w:val="Hyperlink"/>
                <w:lang w:eastAsia="en-US"/>
              </w:rPr>
              <w:t>32.</w:t>
            </w:r>
            <w:r>
              <w:rPr>
                <w:rFonts w:eastAsiaTheme="minorEastAsia" w:cstheme="minorBidi"/>
                <w:b w:val="0"/>
                <w:bCs w:val="0"/>
                <w:sz w:val="22"/>
                <w:szCs w:val="22"/>
                <w:lang w:eastAsia="en-US"/>
              </w:rPr>
              <w:tab/>
            </w:r>
            <w:r w:rsidRPr="00AF4903">
              <w:rPr>
                <w:rStyle w:val="Hyperlink"/>
              </w:rPr>
              <w:t>§17.4.65, “tc (Table Cell)”, attribute id, p. 452</w:t>
            </w:r>
            <w:r>
              <w:rPr>
                <w:webHidden/>
              </w:rPr>
              <w:tab/>
            </w:r>
            <w:r>
              <w:rPr>
                <w:webHidden/>
              </w:rPr>
              <w:fldChar w:fldCharType="begin"/>
            </w:r>
            <w:r>
              <w:rPr>
                <w:webHidden/>
              </w:rPr>
              <w:instrText xml:space="preserve"> PAGEREF _Toc406165973 \h </w:instrText>
            </w:r>
            <w:r>
              <w:rPr>
                <w:webHidden/>
              </w:rPr>
            </w:r>
            <w:r>
              <w:rPr>
                <w:webHidden/>
              </w:rPr>
              <w:fldChar w:fldCharType="separate"/>
            </w:r>
            <w:r w:rsidR="00C82127">
              <w:rPr>
                <w:webHidden/>
              </w:rPr>
              <w:t>24</w:t>
            </w:r>
            <w:r>
              <w:rPr>
                <w:webHidden/>
              </w:rPr>
              <w:fldChar w:fldCharType="end"/>
            </w:r>
          </w:hyperlink>
        </w:p>
        <w:p w14:paraId="225F8F7B" w14:textId="77777777" w:rsidR="00936F13" w:rsidRDefault="00936F13">
          <w:pPr>
            <w:pStyle w:val="TOC1"/>
            <w:rPr>
              <w:rFonts w:eastAsiaTheme="minorEastAsia" w:cstheme="minorBidi"/>
              <w:b w:val="0"/>
              <w:bCs w:val="0"/>
              <w:sz w:val="22"/>
              <w:szCs w:val="22"/>
              <w:lang w:eastAsia="en-US"/>
            </w:rPr>
          </w:pPr>
          <w:hyperlink w:anchor="_Toc406165974" w:history="1">
            <w:r w:rsidRPr="00AF4903">
              <w:rPr>
                <w:rStyle w:val="Hyperlink"/>
                <w:lang w:eastAsia="en-US"/>
              </w:rPr>
              <w:t>33.</w:t>
            </w:r>
            <w:r>
              <w:rPr>
                <w:rFonts w:eastAsiaTheme="minorEastAsia" w:cstheme="minorBidi"/>
                <w:b w:val="0"/>
                <w:bCs w:val="0"/>
                <w:sz w:val="22"/>
                <w:szCs w:val="22"/>
                <w:lang w:eastAsia="en-US"/>
              </w:rPr>
              <w:tab/>
            </w:r>
            <w:r w:rsidRPr="00AF4903">
              <w:rPr>
                <w:rStyle w:val="Hyperlink"/>
                <w:lang w:eastAsia="en-US"/>
              </w:rPr>
              <w:t>§17.5.2.2, “bibliography (Bibliography Structured Document Tag)”, p. 495</w:t>
            </w:r>
            <w:r>
              <w:rPr>
                <w:webHidden/>
              </w:rPr>
              <w:tab/>
            </w:r>
            <w:r>
              <w:rPr>
                <w:webHidden/>
              </w:rPr>
              <w:fldChar w:fldCharType="begin"/>
            </w:r>
            <w:r>
              <w:rPr>
                <w:webHidden/>
              </w:rPr>
              <w:instrText xml:space="preserve"> PAGEREF _Toc406165974 \h </w:instrText>
            </w:r>
            <w:r>
              <w:rPr>
                <w:webHidden/>
              </w:rPr>
            </w:r>
            <w:r>
              <w:rPr>
                <w:webHidden/>
              </w:rPr>
              <w:fldChar w:fldCharType="separate"/>
            </w:r>
            <w:r w:rsidR="00C82127">
              <w:rPr>
                <w:webHidden/>
              </w:rPr>
              <w:t>24</w:t>
            </w:r>
            <w:r>
              <w:rPr>
                <w:webHidden/>
              </w:rPr>
              <w:fldChar w:fldCharType="end"/>
            </w:r>
          </w:hyperlink>
        </w:p>
        <w:p w14:paraId="47101A41" w14:textId="77777777" w:rsidR="00936F13" w:rsidRDefault="00936F13">
          <w:pPr>
            <w:pStyle w:val="TOC1"/>
            <w:rPr>
              <w:rFonts w:eastAsiaTheme="minorEastAsia" w:cstheme="minorBidi"/>
              <w:b w:val="0"/>
              <w:bCs w:val="0"/>
              <w:sz w:val="22"/>
              <w:szCs w:val="22"/>
              <w:lang w:eastAsia="en-US"/>
            </w:rPr>
          </w:pPr>
          <w:hyperlink w:anchor="_Toc406165975" w:history="1">
            <w:r w:rsidRPr="00AF4903">
              <w:rPr>
                <w:rStyle w:val="Hyperlink"/>
                <w:lang w:eastAsia="en-US"/>
              </w:rPr>
              <w:t>34.</w:t>
            </w:r>
            <w:r>
              <w:rPr>
                <w:rFonts w:eastAsiaTheme="minorEastAsia" w:cstheme="minorBidi"/>
                <w:b w:val="0"/>
                <w:bCs w:val="0"/>
                <w:sz w:val="22"/>
                <w:szCs w:val="22"/>
                <w:lang w:eastAsia="en-US"/>
              </w:rPr>
              <w:tab/>
            </w:r>
            <w:r w:rsidRPr="00AF4903">
              <w:rPr>
                <w:rStyle w:val="Hyperlink"/>
                <w:lang w:eastAsia="en-US"/>
              </w:rPr>
              <w:t>§17.5.2.5, “comboBox (Combo Box Structured Document Tag)”, p. 497</w:t>
            </w:r>
            <w:r>
              <w:rPr>
                <w:webHidden/>
              </w:rPr>
              <w:tab/>
            </w:r>
            <w:r>
              <w:rPr>
                <w:webHidden/>
              </w:rPr>
              <w:fldChar w:fldCharType="begin"/>
            </w:r>
            <w:r>
              <w:rPr>
                <w:webHidden/>
              </w:rPr>
              <w:instrText xml:space="preserve"> PAGEREF _Toc406165975 \h </w:instrText>
            </w:r>
            <w:r>
              <w:rPr>
                <w:webHidden/>
              </w:rPr>
            </w:r>
            <w:r>
              <w:rPr>
                <w:webHidden/>
              </w:rPr>
              <w:fldChar w:fldCharType="separate"/>
            </w:r>
            <w:r w:rsidR="00C82127">
              <w:rPr>
                <w:webHidden/>
              </w:rPr>
              <w:t>24</w:t>
            </w:r>
            <w:r>
              <w:rPr>
                <w:webHidden/>
              </w:rPr>
              <w:fldChar w:fldCharType="end"/>
            </w:r>
          </w:hyperlink>
        </w:p>
        <w:p w14:paraId="4FCC0EC6" w14:textId="77777777" w:rsidR="00936F13" w:rsidRDefault="00936F13">
          <w:pPr>
            <w:pStyle w:val="TOC1"/>
            <w:rPr>
              <w:rFonts w:eastAsiaTheme="minorEastAsia" w:cstheme="minorBidi"/>
              <w:b w:val="0"/>
              <w:bCs w:val="0"/>
              <w:sz w:val="22"/>
              <w:szCs w:val="22"/>
              <w:lang w:eastAsia="en-US"/>
            </w:rPr>
          </w:pPr>
          <w:hyperlink w:anchor="_Toc406165976" w:history="1">
            <w:r w:rsidRPr="00AF4903">
              <w:rPr>
                <w:rStyle w:val="Hyperlink"/>
                <w:lang w:eastAsia="en-US"/>
              </w:rPr>
              <w:t>35.</w:t>
            </w:r>
            <w:r>
              <w:rPr>
                <w:rFonts w:eastAsiaTheme="minorEastAsia" w:cstheme="minorBidi"/>
                <w:b w:val="0"/>
                <w:bCs w:val="0"/>
                <w:sz w:val="22"/>
                <w:szCs w:val="22"/>
                <w:lang w:eastAsia="en-US"/>
              </w:rPr>
              <w:tab/>
            </w:r>
            <w:r w:rsidRPr="00AF4903">
              <w:rPr>
                <w:rStyle w:val="Hyperlink"/>
                <w:lang w:eastAsia="en-US"/>
              </w:rPr>
              <w:t>§17.5.2.6, “dataBinding (XML Mapping)”, pp. 499–501</w:t>
            </w:r>
            <w:r>
              <w:rPr>
                <w:webHidden/>
              </w:rPr>
              <w:tab/>
            </w:r>
            <w:r>
              <w:rPr>
                <w:webHidden/>
              </w:rPr>
              <w:fldChar w:fldCharType="begin"/>
            </w:r>
            <w:r>
              <w:rPr>
                <w:webHidden/>
              </w:rPr>
              <w:instrText xml:space="preserve"> PAGEREF _Toc406165976 \h </w:instrText>
            </w:r>
            <w:r>
              <w:rPr>
                <w:webHidden/>
              </w:rPr>
            </w:r>
            <w:r>
              <w:rPr>
                <w:webHidden/>
              </w:rPr>
              <w:fldChar w:fldCharType="separate"/>
            </w:r>
            <w:r w:rsidR="00C82127">
              <w:rPr>
                <w:webHidden/>
              </w:rPr>
              <w:t>25</w:t>
            </w:r>
            <w:r>
              <w:rPr>
                <w:webHidden/>
              </w:rPr>
              <w:fldChar w:fldCharType="end"/>
            </w:r>
          </w:hyperlink>
        </w:p>
        <w:p w14:paraId="625F8FA1" w14:textId="77777777" w:rsidR="00936F13" w:rsidRDefault="00936F13">
          <w:pPr>
            <w:pStyle w:val="TOC1"/>
            <w:rPr>
              <w:rFonts w:eastAsiaTheme="minorEastAsia" w:cstheme="minorBidi"/>
              <w:b w:val="0"/>
              <w:bCs w:val="0"/>
              <w:sz w:val="22"/>
              <w:szCs w:val="22"/>
              <w:lang w:eastAsia="en-US"/>
            </w:rPr>
          </w:pPr>
          <w:hyperlink w:anchor="_Toc406165977" w:history="1">
            <w:r w:rsidRPr="00AF4903">
              <w:rPr>
                <w:rStyle w:val="Hyperlink"/>
                <w:lang w:eastAsia="en-US"/>
              </w:rPr>
              <w:t>36.</w:t>
            </w:r>
            <w:r>
              <w:rPr>
                <w:rFonts w:eastAsiaTheme="minorEastAsia" w:cstheme="minorBidi"/>
                <w:b w:val="0"/>
                <w:bCs w:val="0"/>
                <w:sz w:val="22"/>
                <w:szCs w:val="22"/>
                <w:lang w:eastAsia="en-US"/>
              </w:rPr>
              <w:tab/>
            </w:r>
            <w:r w:rsidRPr="00AF4903">
              <w:rPr>
                <w:rStyle w:val="Hyperlink"/>
                <w:lang w:eastAsia="en-US"/>
              </w:rPr>
              <w:t>§17.5.2.7, “date (Date Structured Document Tag)”, pp. 502–503</w:t>
            </w:r>
            <w:r>
              <w:rPr>
                <w:webHidden/>
              </w:rPr>
              <w:tab/>
            </w:r>
            <w:r>
              <w:rPr>
                <w:webHidden/>
              </w:rPr>
              <w:fldChar w:fldCharType="begin"/>
            </w:r>
            <w:r>
              <w:rPr>
                <w:webHidden/>
              </w:rPr>
              <w:instrText xml:space="preserve"> PAGEREF _Toc406165977 \h </w:instrText>
            </w:r>
            <w:r>
              <w:rPr>
                <w:webHidden/>
              </w:rPr>
            </w:r>
            <w:r>
              <w:rPr>
                <w:webHidden/>
              </w:rPr>
              <w:fldChar w:fldCharType="separate"/>
            </w:r>
            <w:r w:rsidR="00C82127">
              <w:rPr>
                <w:webHidden/>
              </w:rPr>
              <w:t>25</w:t>
            </w:r>
            <w:r>
              <w:rPr>
                <w:webHidden/>
              </w:rPr>
              <w:fldChar w:fldCharType="end"/>
            </w:r>
          </w:hyperlink>
        </w:p>
        <w:p w14:paraId="0715FB31" w14:textId="77777777" w:rsidR="00936F13" w:rsidRDefault="00936F13">
          <w:pPr>
            <w:pStyle w:val="TOC1"/>
            <w:rPr>
              <w:rFonts w:eastAsiaTheme="minorEastAsia" w:cstheme="minorBidi"/>
              <w:b w:val="0"/>
              <w:bCs w:val="0"/>
              <w:sz w:val="22"/>
              <w:szCs w:val="22"/>
              <w:lang w:eastAsia="en-US"/>
            </w:rPr>
          </w:pPr>
          <w:hyperlink w:anchor="_Toc406165978" w:history="1">
            <w:r w:rsidRPr="00AF4903">
              <w:rPr>
                <w:rStyle w:val="Hyperlink"/>
                <w:lang w:eastAsia="en-US"/>
              </w:rPr>
              <w:t>37.</w:t>
            </w:r>
            <w:r>
              <w:rPr>
                <w:rFonts w:eastAsiaTheme="minorEastAsia" w:cstheme="minorBidi"/>
                <w:b w:val="0"/>
                <w:bCs w:val="0"/>
                <w:sz w:val="22"/>
                <w:szCs w:val="22"/>
                <w:lang w:eastAsia="en-US"/>
              </w:rPr>
              <w:tab/>
            </w:r>
            <w:r w:rsidRPr="00AF4903">
              <w:rPr>
                <w:rStyle w:val="Hyperlink"/>
                <w:lang w:eastAsia="en-US"/>
              </w:rPr>
              <w:t>§17.5.2.8, “dateFormat (Date Display Mask)”, pp. 503–504</w:t>
            </w:r>
            <w:r>
              <w:rPr>
                <w:webHidden/>
              </w:rPr>
              <w:tab/>
            </w:r>
            <w:r>
              <w:rPr>
                <w:webHidden/>
              </w:rPr>
              <w:fldChar w:fldCharType="begin"/>
            </w:r>
            <w:r>
              <w:rPr>
                <w:webHidden/>
              </w:rPr>
              <w:instrText xml:space="preserve"> PAGEREF _Toc406165978 \h </w:instrText>
            </w:r>
            <w:r>
              <w:rPr>
                <w:webHidden/>
              </w:rPr>
            </w:r>
            <w:r>
              <w:rPr>
                <w:webHidden/>
              </w:rPr>
              <w:fldChar w:fldCharType="separate"/>
            </w:r>
            <w:r w:rsidR="00C82127">
              <w:rPr>
                <w:webHidden/>
              </w:rPr>
              <w:t>25</w:t>
            </w:r>
            <w:r>
              <w:rPr>
                <w:webHidden/>
              </w:rPr>
              <w:fldChar w:fldCharType="end"/>
            </w:r>
          </w:hyperlink>
        </w:p>
        <w:p w14:paraId="71524942" w14:textId="77777777" w:rsidR="00936F13" w:rsidRDefault="00936F13">
          <w:pPr>
            <w:pStyle w:val="TOC1"/>
            <w:rPr>
              <w:rFonts w:eastAsiaTheme="minorEastAsia" w:cstheme="minorBidi"/>
              <w:b w:val="0"/>
              <w:bCs w:val="0"/>
              <w:sz w:val="22"/>
              <w:szCs w:val="22"/>
              <w:lang w:eastAsia="en-US"/>
            </w:rPr>
          </w:pPr>
          <w:hyperlink w:anchor="_Toc406165979" w:history="1">
            <w:r w:rsidRPr="00AF4903">
              <w:rPr>
                <w:rStyle w:val="Hyperlink"/>
                <w:lang w:eastAsia="en-US"/>
              </w:rPr>
              <w:t>38.</w:t>
            </w:r>
            <w:r>
              <w:rPr>
                <w:rFonts w:eastAsiaTheme="minorEastAsia" w:cstheme="minorBidi"/>
                <w:b w:val="0"/>
                <w:bCs w:val="0"/>
                <w:sz w:val="22"/>
                <w:szCs w:val="22"/>
                <w:lang w:eastAsia="en-US"/>
              </w:rPr>
              <w:tab/>
            </w:r>
            <w:r w:rsidRPr="00AF4903">
              <w:rPr>
                <w:rStyle w:val="Hyperlink"/>
                <w:lang w:eastAsia="en-US"/>
              </w:rPr>
              <w:t>§17.5.2.9, “docPart (Document Part Reference)”, p. 505</w:t>
            </w:r>
            <w:r>
              <w:rPr>
                <w:webHidden/>
              </w:rPr>
              <w:tab/>
            </w:r>
            <w:r>
              <w:rPr>
                <w:webHidden/>
              </w:rPr>
              <w:fldChar w:fldCharType="begin"/>
            </w:r>
            <w:r>
              <w:rPr>
                <w:webHidden/>
              </w:rPr>
              <w:instrText xml:space="preserve"> PAGEREF _Toc406165979 \h </w:instrText>
            </w:r>
            <w:r>
              <w:rPr>
                <w:webHidden/>
              </w:rPr>
            </w:r>
            <w:r>
              <w:rPr>
                <w:webHidden/>
              </w:rPr>
              <w:fldChar w:fldCharType="separate"/>
            </w:r>
            <w:r w:rsidR="00C82127">
              <w:rPr>
                <w:webHidden/>
              </w:rPr>
              <w:t>26</w:t>
            </w:r>
            <w:r>
              <w:rPr>
                <w:webHidden/>
              </w:rPr>
              <w:fldChar w:fldCharType="end"/>
            </w:r>
          </w:hyperlink>
        </w:p>
        <w:p w14:paraId="7CD16D99" w14:textId="77777777" w:rsidR="00936F13" w:rsidRDefault="00936F13">
          <w:pPr>
            <w:pStyle w:val="TOC1"/>
            <w:rPr>
              <w:rFonts w:eastAsiaTheme="minorEastAsia" w:cstheme="minorBidi"/>
              <w:b w:val="0"/>
              <w:bCs w:val="0"/>
              <w:sz w:val="22"/>
              <w:szCs w:val="22"/>
              <w:lang w:eastAsia="en-US"/>
            </w:rPr>
          </w:pPr>
          <w:hyperlink w:anchor="_Toc406165980" w:history="1">
            <w:r w:rsidRPr="00AF4903">
              <w:rPr>
                <w:rStyle w:val="Hyperlink"/>
                <w:lang w:eastAsia="en-US"/>
              </w:rPr>
              <w:t>39.</w:t>
            </w:r>
            <w:r>
              <w:rPr>
                <w:rFonts w:eastAsiaTheme="minorEastAsia" w:cstheme="minorBidi"/>
                <w:b w:val="0"/>
                <w:bCs w:val="0"/>
                <w:sz w:val="22"/>
                <w:szCs w:val="22"/>
                <w:lang w:eastAsia="en-US"/>
              </w:rPr>
              <w:tab/>
            </w:r>
            <w:r w:rsidRPr="00AF4903">
              <w:rPr>
                <w:rStyle w:val="Hyperlink"/>
                <w:lang w:eastAsia="en-US"/>
              </w:rPr>
              <w:t>§17.5.2.10, “docPartCategory (Document Part Category Filter)”, p. 506</w:t>
            </w:r>
            <w:r>
              <w:rPr>
                <w:webHidden/>
              </w:rPr>
              <w:tab/>
            </w:r>
            <w:r>
              <w:rPr>
                <w:webHidden/>
              </w:rPr>
              <w:fldChar w:fldCharType="begin"/>
            </w:r>
            <w:r>
              <w:rPr>
                <w:webHidden/>
              </w:rPr>
              <w:instrText xml:space="preserve"> PAGEREF _Toc406165980 \h </w:instrText>
            </w:r>
            <w:r>
              <w:rPr>
                <w:webHidden/>
              </w:rPr>
            </w:r>
            <w:r>
              <w:rPr>
                <w:webHidden/>
              </w:rPr>
              <w:fldChar w:fldCharType="separate"/>
            </w:r>
            <w:r w:rsidR="00C82127">
              <w:rPr>
                <w:webHidden/>
              </w:rPr>
              <w:t>26</w:t>
            </w:r>
            <w:r>
              <w:rPr>
                <w:webHidden/>
              </w:rPr>
              <w:fldChar w:fldCharType="end"/>
            </w:r>
          </w:hyperlink>
        </w:p>
        <w:p w14:paraId="096673E8" w14:textId="77777777" w:rsidR="00936F13" w:rsidRDefault="00936F13">
          <w:pPr>
            <w:pStyle w:val="TOC1"/>
            <w:rPr>
              <w:rFonts w:eastAsiaTheme="minorEastAsia" w:cstheme="minorBidi"/>
              <w:b w:val="0"/>
              <w:bCs w:val="0"/>
              <w:sz w:val="22"/>
              <w:szCs w:val="22"/>
              <w:lang w:eastAsia="en-US"/>
            </w:rPr>
          </w:pPr>
          <w:hyperlink w:anchor="_Toc406165981" w:history="1">
            <w:r w:rsidRPr="00AF4903">
              <w:rPr>
                <w:rStyle w:val="Hyperlink"/>
                <w:lang w:eastAsia="en-US"/>
              </w:rPr>
              <w:t>40.</w:t>
            </w:r>
            <w:r>
              <w:rPr>
                <w:rFonts w:eastAsiaTheme="minorEastAsia" w:cstheme="minorBidi"/>
                <w:b w:val="0"/>
                <w:bCs w:val="0"/>
                <w:sz w:val="22"/>
                <w:szCs w:val="22"/>
                <w:lang w:eastAsia="en-US"/>
              </w:rPr>
              <w:tab/>
            </w:r>
            <w:r w:rsidRPr="00AF4903">
              <w:rPr>
                <w:rStyle w:val="Hyperlink"/>
                <w:lang w:eastAsia="en-US"/>
              </w:rPr>
              <w:t>§17.5.2.11, “docPartGallery (Document Part Gallery Filter)”, p. 507</w:t>
            </w:r>
            <w:r>
              <w:rPr>
                <w:webHidden/>
              </w:rPr>
              <w:tab/>
            </w:r>
            <w:r>
              <w:rPr>
                <w:webHidden/>
              </w:rPr>
              <w:fldChar w:fldCharType="begin"/>
            </w:r>
            <w:r>
              <w:rPr>
                <w:webHidden/>
              </w:rPr>
              <w:instrText xml:space="preserve"> PAGEREF _Toc406165981 \h </w:instrText>
            </w:r>
            <w:r>
              <w:rPr>
                <w:webHidden/>
              </w:rPr>
            </w:r>
            <w:r>
              <w:rPr>
                <w:webHidden/>
              </w:rPr>
              <w:fldChar w:fldCharType="separate"/>
            </w:r>
            <w:r w:rsidR="00C82127">
              <w:rPr>
                <w:webHidden/>
              </w:rPr>
              <w:t>27</w:t>
            </w:r>
            <w:r>
              <w:rPr>
                <w:webHidden/>
              </w:rPr>
              <w:fldChar w:fldCharType="end"/>
            </w:r>
          </w:hyperlink>
        </w:p>
        <w:p w14:paraId="3A793F5B" w14:textId="77777777" w:rsidR="00936F13" w:rsidRDefault="00936F13">
          <w:pPr>
            <w:pStyle w:val="TOC1"/>
            <w:rPr>
              <w:rFonts w:eastAsiaTheme="minorEastAsia" w:cstheme="minorBidi"/>
              <w:b w:val="0"/>
              <w:bCs w:val="0"/>
              <w:sz w:val="22"/>
              <w:szCs w:val="22"/>
              <w:lang w:eastAsia="en-US"/>
            </w:rPr>
          </w:pPr>
          <w:hyperlink w:anchor="_Toc406165982" w:history="1">
            <w:r w:rsidRPr="00AF4903">
              <w:rPr>
                <w:rStyle w:val="Hyperlink"/>
                <w:lang w:eastAsia="en-US"/>
              </w:rPr>
              <w:t>41.</w:t>
            </w:r>
            <w:r>
              <w:rPr>
                <w:rFonts w:eastAsiaTheme="minorEastAsia" w:cstheme="minorBidi"/>
                <w:b w:val="0"/>
                <w:bCs w:val="0"/>
                <w:sz w:val="22"/>
                <w:szCs w:val="22"/>
                <w:lang w:eastAsia="en-US"/>
              </w:rPr>
              <w:tab/>
            </w:r>
            <w:r w:rsidRPr="00AF4903">
              <w:rPr>
                <w:rStyle w:val="Hyperlink"/>
                <w:lang w:eastAsia="en-US"/>
              </w:rPr>
              <w:t>§17.5.2.12, “docPartList (Document Part Gallery Structured Document Tag)”, pp. 508–509</w:t>
            </w:r>
            <w:r>
              <w:rPr>
                <w:webHidden/>
              </w:rPr>
              <w:tab/>
            </w:r>
            <w:r>
              <w:rPr>
                <w:webHidden/>
              </w:rPr>
              <w:fldChar w:fldCharType="begin"/>
            </w:r>
            <w:r>
              <w:rPr>
                <w:webHidden/>
              </w:rPr>
              <w:instrText xml:space="preserve"> PAGEREF _Toc406165982 \h </w:instrText>
            </w:r>
            <w:r>
              <w:rPr>
                <w:webHidden/>
              </w:rPr>
            </w:r>
            <w:r>
              <w:rPr>
                <w:webHidden/>
              </w:rPr>
              <w:fldChar w:fldCharType="separate"/>
            </w:r>
            <w:r w:rsidR="00C82127">
              <w:rPr>
                <w:webHidden/>
              </w:rPr>
              <w:t>27</w:t>
            </w:r>
            <w:r>
              <w:rPr>
                <w:webHidden/>
              </w:rPr>
              <w:fldChar w:fldCharType="end"/>
            </w:r>
          </w:hyperlink>
        </w:p>
        <w:p w14:paraId="5880691D" w14:textId="77777777" w:rsidR="00936F13" w:rsidRDefault="00936F13">
          <w:pPr>
            <w:pStyle w:val="TOC1"/>
            <w:rPr>
              <w:rFonts w:eastAsiaTheme="minorEastAsia" w:cstheme="minorBidi"/>
              <w:b w:val="0"/>
              <w:bCs w:val="0"/>
              <w:sz w:val="22"/>
              <w:szCs w:val="22"/>
              <w:lang w:eastAsia="en-US"/>
            </w:rPr>
          </w:pPr>
          <w:hyperlink w:anchor="_Toc406165983" w:history="1">
            <w:r w:rsidRPr="00AF4903">
              <w:rPr>
                <w:rStyle w:val="Hyperlink"/>
                <w:lang w:eastAsia="en-US"/>
              </w:rPr>
              <w:t>42.</w:t>
            </w:r>
            <w:r>
              <w:rPr>
                <w:rFonts w:eastAsiaTheme="minorEastAsia" w:cstheme="minorBidi"/>
                <w:b w:val="0"/>
                <w:bCs w:val="0"/>
                <w:sz w:val="22"/>
                <w:szCs w:val="22"/>
                <w:lang w:eastAsia="en-US"/>
              </w:rPr>
              <w:tab/>
            </w:r>
            <w:r w:rsidRPr="00AF4903">
              <w:rPr>
                <w:rStyle w:val="Hyperlink"/>
                <w:lang w:eastAsia="en-US"/>
              </w:rPr>
              <w:t>§17.5.2.23 lock (Locking Setting)”, p. 520</w:t>
            </w:r>
            <w:r>
              <w:rPr>
                <w:webHidden/>
              </w:rPr>
              <w:tab/>
            </w:r>
            <w:r>
              <w:rPr>
                <w:webHidden/>
              </w:rPr>
              <w:fldChar w:fldCharType="begin"/>
            </w:r>
            <w:r>
              <w:rPr>
                <w:webHidden/>
              </w:rPr>
              <w:instrText xml:space="preserve"> PAGEREF _Toc406165983 \h </w:instrText>
            </w:r>
            <w:r>
              <w:rPr>
                <w:webHidden/>
              </w:rPr>
            </w:r>
            <w:r>
              <w:rPr>
                <w:webHidden/>
              </w:rPr>
              <w:fldChar w:fldCharType="separate"/>
            </w:r>
            <w:r w:rsidR="00C82127">
              <w:rPr>
                <w:webHidden/>
              </w:rPr>
              <w:t>28</w:t>
            </w:r>
            <w:r>
              <w:rPr>
                <w:webHidden/>
              </w:rPr>
              <w:fldChar w:fldCharType="end"/>
            </w:r>
          </w:hyperlink>
        </w:p>
        <w:p w14:paraId="514D5C52" w14:textId="77777777" w:rsidR="00936F13" w:rsidRDefault="00936F13">
          <w:pPr>
            <w:pStyle w:val="TOC1"/>
            <w:rPr>
              <w:rFonts w:eastAsiaTheme="minorEastAsia" w:cstheme="minorBidi"/>
              <w:b w:val="0"/>
              <w:bCs w:val="0"/>
              <w:sz w:val="22"/>
              <w:szCs w:val="22"/>
              <w:lang w:eastAsia="en-US"/>
            </w:rPr>
          </w:pPr>
          <w:hyperlink w:anchor="_Toc406165984" w:history="1">
            <w:r w:rsidRPr="00AF4903">
              <w:rPr>
                <w:rStyle w:val="Hyperlink"/>
              </w:rPr>
              <w:t>43.</w:t>
            </w:r>
            <w:r>
              <w:rPr>
                <w:rFonts w:eastAsiaTheme="minorEastAsia" w:cstheme="minorBidi"/>
                <w:b w:val="0"/>
                <w:bCs w:val="0"/>
                <w:sz w:val="22"/>
                <w:szCs w:val="22"/>
                <w:lang w:eastAsia="en-US"/>
              </w:rPr>
              <w:tab/>
            </w:r>
            <w:r w:rsidRPr="00AF4903">
              <w:rPr>
                <w:rStyle w:val="Hyperlink"/>
              </w:rPr>
              <w:t>§17.6.2, “bottom (Bottom Border)”, attribute themeShade, p. 548</w:t>
            </w:r>
            <w:r>
              <w:rPr>
                <w:webHidden/>
              </w:rPr>
              <w:tab/>
            </w:r>
            <w:r>
              <w:rPr>
                <w:webHidden/>
              </w:rPr>
              <w:fldChar w:fldCharType="begin"/>
            </w:r>
            <w:r>
              <w:rPr>
                <w:webHidden/>
              </w:rPr>
              <w:instrText xml:space="preserve"> PAGEREF _Toc406165984 \h </w:instrText>
            </w:r>
            <w:r>
              <w:rPr>
                <w:webHidden/>
              </w:rPr>
            </w:r>
            <w:r>
              <w:rPr>
                <w:webHidden/>
              </w:rPr>
              <w:fldChar w:fldCharType="separate"/>
            </w:r>
            <w:r w:rsidR="00C82127">
              <w:rPr>
                <w:webHidden/>
              </w:rPr>
              <w:t>28</w:t>
            </w:r>
            <w:r>
              <w:rPr>
                <w:webHidden/>
              </w:rPr>
              <w:fldChar w:fldCharType="end"/>
            </w:r>
          </w:hyperlink>
        </w:p>
        <w:p w14:paraId="1FDB8703" w14:textId="77777777" w:rsidR="00936F13" w:rsidRDefault="00936F13">
          <w:pPr>
            <w:pStyle w:val="TOC1"/>
            <w:rPr>
              <w:rFonts w:eastAsiaTheme="minorEastAsia" w:cstheme="minorBidi"/>
              <w:b w:val="0"/>
              <w:bCs w:val="0"/>
              <w:sz w:val="22"/>
              <w:szCs w:val="22"/>
              <w:lang w:eastAsia="en-US"/>
            </w:rPr>
          </w:pPr>
          <w:hyperlink w:anchor="_Toc406165985" w:history="1">
            <w:r w:rsidRPr="00AF4903">
              <w:rPr>
                <w:rStyle w:val="Hyperlink"/>
              </w:rPr>
              <w:t>44.</w:t>
            </w:r>
            <w:r>
              <w:rPr>
                <w:rFonts w:eastAsiaTheme="minorEastAsia" w:cstheme="minorBidi"/>
                <w:b w:val="0"/>
                <w:bCs w:val="0"/>
                <w:sz w:val="22"/>
                <w:szCs w:val="22"/>
                <w:lang w:eastAsia="en-US"/>
              </w:rPr>
              <w:tab/>
            </w:r>
            <w:r w:rsidRPr="00AF4903">
              <w:rPr>
                <w:rStyle w:val="Hyperlink"/>
              </w:rPr>
              <w:t>§17.6.3, “col (Single Column Definition)”, attribute w, p. 551</w:t>
            </w:r>
            <w:r>
              <w:rPr>
                <w:webHidden/>
              </w:rPr>
              <w:tab/>
            </w:r>
            <w:r>
              <w:rPr>
                <w:webHidden/>
              </w:rPr>
              <w:fldChar w:fldCharType="begin"/>
            </w:r>
            <w:r>
              <w:rPr>
                <w:webHidden/>
              </w:rPr>
              <w:instrText xml:space="preserve"> PAGEREF _Toc406165985 \h </w:instrText>
            </w:r>
            <w:r>
              <w:rPr>
                <w:webHidden/>
              </w:rPr>
            </w:r>
            <w:r>
              <w:rPr>
                <w:webHidden/>
              </w:rPr>
              <w:fldChar w:fldCharType="separate"/>
            </w:r>
            <w:r w:rsidR="00C82127">
              <w:rPr>
                <w:webHidden/>
              </w:rPr>
              <w:t>28</w:t>
            </w:r>
            <w:r>
              <w:rPr>
                <w:webHidden/>
              </w:rPr>
              <w:fldChar w:fldCharType="end"/>
            </w:r>
          </w:hyperlink>
        </w:p>
        <w:p w14:paraId="43D75408" w14:textId="77777777" w:rsidR="00936F13" w:rsidRDefault="00936F13">
          <w:pPr>
            <w:pStyle w:val="TOC1"/>
            <w:rPr>
              <w:rFonts w:eastAsiaTheme="minorEastAsia" w:cstheme="minorBidi"/>
              <w:b w:val="0"/>
              <w:bCs w:val="0"/>
              <w:sz w:val="22"/>
              <w:szCs w:val="22"/>
              <w:lang w:eastAsia="en-US"/>
            </w:rPr>
          </w:pPr>
          <w:hyperlink w:anchor="_Toc406165986" w:history="1">
            <w:r w:rsidRPr="00AF4903">
              <w:rPr>
                <w:rStyle w:val="Hyperlink"/>
              </w:rPr>
              <w:t>45.</w:t>
            </w:r>
            <w:r>
              <w:rPr>
                <w:rFonts w:eastAsiaTheme="minorEastAsia" w:cstheme="minorBidi"/>
                <w:b w:val="0"/>
                <w:bCs w:val="0"/>
                <w:sz w:val="22"/>
                <w:szCs w:val="22"/>
                <w:lang w:eastAsia="en-US"/>
              </w:rPr>
              <w:tab/>
            </w:r>
            <w:r w:rsidRPr="00AF4903">
              <w:rPr>
                <w:rStyle w:val="Hyperlink"/>
              </w:rPr>
              <w:t>§17.6.7, “left (Left Border)”, attribute themeShade, p. 564</w:t>
            </w:r>
            <w:r>
              <w:rPr>
                <w:webHidden/>
              </w:rPr>
              <w:tab/>
            </w:r>
            <w:r>
              <w:rPr>
                <w:webHidden/>
              </w:rPr>
              <w:fldChar w:fldCharType="begin"/>
            </w:r>
            <w:r>
              <w:rPr>
                <w:webHidden/>
              </w:rPr>
              <w:instrText xml:space="preserve"> PAGEREF _Toc406165986 \h </w:instrText>
            </w:r>
            <w:r>
              <w:rPr>
                <w:webHidden/>
              </w:rPr>
            </w:r>
            <w:r>
              <w:rPr>
                <w:webHidden/>
              </w:rPr>
              <w:fldChar w:fldCharType="separate"/>
            </w:r>
            <w:r w:rsidR="00C82127">
              <w:rPr>
                <w:webHidden/>
              </w:rPr>
              <w:t>28</w:t>
            </w:r>
            <w:r>
              <w:rPr>
                <w:webHidden/>
              </w:rPr>
              <w:fldChar w:fldCharType="end"/>
            </w:r>
          </w:hyperlink>
        </w:p>
        <w:p w14:paraId="36BF9DDC" w14:textId="77777777" w:rsidR="00936F13" w:rsidRDefault="00936F13">
          <w:pPr>
            <w:pStyle w:val="TOC1"/>
            <w:rPr>
              <w:rFonts w:eastAsiaTheme="minorEastAsia" w:cstheme="minorBidi"/>
              <w:b w:val="0"/>
              <w:bCs w:val="0"/>
              <w:sz w:val="22"/>
              <w:szCs w:val="22"/>
              <w:lang w:eastAsia="en-US"/>
            </w:rPr>
          </w:pPr>
          <w:hyperlink w:anchor="_Toc406165987" w:history="1">
            <w:r w:rsidRPr="00AF4903">
              <w:rPr>
                <w:rStyle w:val="Hyperlink"/>
              </w:rPr>
              <w:t>46.</w:t>
            </w:r>
            <w:r>
              <w:rPr>
                <w:rFonts w:eastAsiaTheme="minorEastAsia" w:cstheme="minorBidi"/>
                <w:b w:val="0"/>
                <w:bCs w:val="0"/>
                <w:sz w:val="22"/>
                <w:szCs w:val="22"/>
                <w:lang w:eastAsia="en-US"/>
              </w:rPr>
              <w:tab/>
            </w:r>
            <w:r w:rsidRPr="00AF4903">
              <w:rPr>
                <w:rStyle w:val="Hyperlink"/>
              </w:rPr>
              <w:t>§17.6.8, “lnNumType (Line Numbering Settings)”, attributes countBy and distance, pp. 567–568</w:t>
            </w:r>
            <w:r>
              <w:rPr>
                <w:webHidden/>
              </w:rPr>
              <w:tab/>
            </w:r>
            <w:r>
              <w:rPr>
                <w:webHidden/>
              </w:rPr>
              <w:fldChar w:fldCharType="begin"/>
            </w:r>
            <w:r>
              <w:rPr>
                <w:webHidden/>
              </w:rPr>
              <w:instrText xml:space="preserve"> PAGEREF _Toc406165987 \h </w:instrText>
            </w:r>
            <w:r>
              <w:rPr>
                <w:webHidden/>
              </w:rPr>
            </w:r>
            <w:r>
              <w:rPr>
                <w:webHidden/>
              </w:rPr>
              <w:fldChar w:fldCharType="separate"/>
            </w:r>
            <w:r w:rsidR="00C82127">
              <w:rPr>
                <w:webHidden/>
              </w:rPr>
              <w:t>29</w:t>
            </w:r>
            <w:r>
              <w:rPr>
                <w:webHidden/>
              </w:rPr>
              <w:fldChar w:fldCharType="end"/>
            </w:r>
          </w:hyperlink>
        </w:p>
        <w:p w14:paraId="7017CA6D" w14:textId="77777777" w:rsidR="00936F13" w:rsidRDefault="00936F13">
          <w:pPr>
            <w:pStyle w:val="TOC1"/>
            <w:rPr>
              <w:rFonts w:eastAsiaTheme="minorEastAsia" w:cstheme="minorBidi"/>
              <w:b w:val="0"/>
              <w:bCs w:val="0"/>
              <w:sz w:val="22"/>
              <w:szCs w:val="22"/>
              <w:lang w:eastAsia="en-US"/>
            </w:rPr>
          </w:pPr>
          <w:hyperlink w:anchor="_Toc406165988" w:history="1">
            <w:r w:rsidRPr="00AF4903">
              <w:rPr>
                <w:rStyle w:val="Hyperlink"/>
              </w:rPr>
              <w:t>47.</w:t>
            </w:r>
            <w:r>
              <w:rPr>
                <w:rFonts w:eastAsiaTheme="minorEastAsia" w:cstheme="minorBidi"/>
                <w:b w:val="0"/>
                <w:bCs w:val="0"/>
                <w:sz w:val="22"/>
                <w:szCs w:val="22"/>
                <w:lang w:eastAsia="en-US"/>
              </w:rPr>
              <w:tab/>
            </w:r>
            <w:r w:rsidRPr="00AF4903">
              <w:rPr>
                <w:rStyle w:val="Hyperlink"/>
              </w:rPr>
              <w:t>§17.6.15, “right (Right Border)”, attribute themeShade, p. 587</w:t>
            </w:r>
            <w:r>
              <w:rPr>
                <w:webHidden/>
              </w:rPr>
              <w:tab/>
            </w:r>
            <w:r>
              <w:rPr>
                <w:webHidden/>
              </w:rPr>
              <w:fldChar w:fldCharType="begin"/>
            </w:r>
            <w:r>
              <w:rPr>
                <w:webHidden/>
              </w:rPr>
              <w:instrText xml:space="preserve"> PAGEREF _Toc406165988 \h </w:instrText>
            </w:r>
            <w:r>
              <w:rPr>
                <w:webHidden/>
              </w:rPr>
            </w:r>
            <w:r>
              <w:rPr>
                <w:webHidden/>
              </w:rPr>
              <w:fldChar w:fldCharType="separate"/>
            </w:r>
            <w:r w:rsidR="00C82127">
              <w:rPr>
                <w:webHidden/>
              </w:rPr>
              <w:t>29</w:t>
            </w:r>
            <w:r>
              <w:rPr>
                <w:webHidden/>
              </w:rPr>
              <w:fldChar w:fldCharType="end"/>
            </w:r>
          </w:hyperlink>
        </w:p>
        <w:p w14:paraId="5BBD98B4" w14:textId="77777777" w:rsidR="00936F13" w:rsidRDefault="00936F13">
          <w:pPr>
            <w:pStyle w:val="TOC1"/>
            <w:rPr>
              <w:rFonts w:eastAsiaTheme="minorEastAsia" w:cstheme="minorBidi"/>
              <w:b w:val="0"/>
              <w:bCs w:val="0"/>
              <w:sz w:val="22"/>
              <w:szCs w:val="22"/>
              <w:lang w:eastAsia="en-US"/>
            </w:rPr>
          </w:pPr>
          <w:hyperlink w:anchor="_Toc406165989" w:history="1">
            <w:r w:rsidRPr="00AF4903">
              <w:rPr>
                <w:rStyle w:val="Hyperlink"/>
              </w:rPr>
              <w:t>48.</w:t>
            </w:r>
            <w:r>
              <w:rPr>
                <w:rFonts w:eastAsiaTheme="minorEastAsia" w:cstheme="minorBidi"/>
                <w:b w:val="0"/>
                <w:bCs w:val="0"/>
                <w:sz w:val="22"/>
                <w:szCs w:val="22"/>
                <w:lang w:eastAsia="en-US"/>
              </w:rPr>
              <w:tab/>
            </w:r>
            <w:r w:rsidRPr="00AF4903">
              <w:rPr>
                <w:rStyle w:val="Hyperlink"/>
              </w:rPr>
              <w:t>§17.6.21, “top (Top Border)”, attribute themeShade, p. 601</w:t>
            </w:r>
            <w:r>
              <w:rPr>
                <w:webHidden/>
              </w:rPr>
              <w:tab/>
            </w:r>
            <w:r>
              <w:rPr>
                <w:webHidden/>
              </w:rPr>
              <w:fldChar w:fldCharType="begin"/>
            </w:r>
            <w:r>
              <w:rPr>
                <w:webHidden/>
              </w:rPr>
              <w:instrText xml:space="preserve"> PAGEREF _Toc406165989 \h </w:instrText>
            </w:r>
            <w:r>
              <w:rPr>
                <w:webHidden/>
              </w:rPr>
            </w:r>
            <w:r>
              <w:rPr>
                <w:webHidden/>
              </w:rPr>
              <w:fldChar w:fldCharType="separate"/>
            </w:r>
            <w:r w:rsidR="00C82127">
              <w:rPr>
                <w:webHidden/>
              </w:rPr>
              <w:t>30</w:t>
            </w:r>
            <w:r>
              <w:rPr>
                <w:webHidden/>
              </w:rPr>
              <w:fldChar w:fldCharType="end"/>
            </w:r>
          </w:hyperlink>
        </w:p>
        <w:p w14:paraId="13981AD1" w14:textId="77777777" w:rsidR="00936F13" w:rsidRDefault="00936F13">
          <w:pPr>
            <w:pStyle w:val="TOC1"/>
            <w:rPr>
              <w:rFonts w:eastAsiaTheme="minorEastAsia" w:cstheme="minorBidi"/>
              <w:b w:val="0"/>
              <w:bCs w:val="0"/>
              <w:sz w:val="22"/>
              <w:szCs w:val="22"/>
              <w:lang w:eastAsia="en-US"/>
            </w:rPr>
          </w:pPr>
          <w:hyperlink w:anchor="_Toc406165990" w:history="1">
            <w:r w:rsidRPr="00AF4903">
              <w:rPr>
                <w:rStyle w:val="Hyperlink"/>
                <w:lang w:eastAsia="en-US"/>
              </w:rPr>
              <w:t>49.</w:t>
            </w:r>
            <w:r>
              <w:rPr>
                <w:rFonts w:eastAsiaTheme="minorEastAsia" w:cstheme="minorBidi"/>
                <w:b w:val="0"/>
                <w:bCs w:val="0"/>
                <w:sz w:val="22"/>
                <w:szCs w:val="22"/>
                <w:lang w:eastAsia="en-US"/>
              </w:rPr>
              <w:tab/>
            </w:r>
            <w:r w:rsidRPr="00AF4903">
              <w:rPr>
                <w:rStyle w:val="Hyperlink"/>
                <w:lang w:eastAsia="en-US"/>
              </w:rPr>
              <w:t>§17.7.2, “Style Hierarchy”, p. 609</w:t>
            </w:r>
            <w:r>
              <w:rPr>
                <w:webHidden/>
              </w:rPr>
              <w:tab/>
            </w:r>
            <w:r>
              <w:rPr>
                <w:webHidden/>
              </w:rPr>
              <w:fldChar w:fldCharType="begin"/>
            </w:r>
            <w:r>
              <w:rPr>
                <w:webHidden/>
              </w:rPr>
              <w:instrText xml:space="preserve"> PAGEREF _Toc406165990 \h </w:instrText>
            </w:r>
            <w:r>
              <w:rPr>
                <w:webHidden/>
              </w:rPr>
            </w:r>
            <w:r>
              <w:rPr>
                <w:webHidden/>
              </w:rPr>
              <w:fldChar w:fldCharType="separate"/>
            </w:r>
            <w:r w:rsidR="00C82127">
              <w:rPr>
                <w:webHidden/>
              </w:rPr>
              <w:t>30</w:t>
            </w:r>
            <w:r>
              <w:rPr>
                <w:webHidden/>
              </w:rPr>
              <w:fldChar w:fldCharType="end"/>
            </w:r>
          </w:hyperlink>
        </w:p>
        <w:p w14:paraId="4D498D35" w14:textId="77777777" w:rsidR="00936F13" w:rsidRDefault="00936F13">
          <w:pPr>
            <w:pStyle w:val="TOC1"/>
            <w:rPr>
              <w:rFonts w:eastAsiaTheme="minorEastAsia" w:cstheme="minorBidi"/>
              <w:b w:val="0"/>
              <w:bCs w:val="0"/>
              <w:sz w:val="22"/>
              <w:szCs w:val="22"/>
              <w:lang w:eastAsia="en-US"/>
            </w:rPr>
          </w:pPr>
          <w:hyperlink w:anchor="_Toc406165991" w:history="1">
            <w:r w:rsidRPr="00AF4903">
              <w:rPr>
                <w:rStyle w:val="Hyperlink"/>
                <w:lang w:eastAsia="en-US"/>
              </w:rPr>
              <w:t>50.</w:t>
            </w:r>
            <w:r>
              <w:rPr>
                <w:rFonts w:eastAsiaTheme="minorEastAsia" w:cstheme="minorBidi"/>
                <w:b w:val="0"/>
                <w:bCs w:val="0"/>
                <w:sz w:val="22"/>
                <w:szCs w:val="22"/>
                <w:lang w:eastAsia="en-US"/>
              </w:rPr>
              <w:tab/>
            </w:r>
            <w:r w:rsidRPr="00AF4903">
              <w:rPr>
                <w:rStyle w:val="Hyperlink"/>
                <w:lang w:eastAsia="en-US"/>
              </w:rPr>
              <w:t>§17.7.3, “Toggle Properties”, p. 611</w:t>
            </w:r>
            <w:r>
              <w:rPr>
                <w:webHidden/>
              </w:rPr>
              <w:tab/>
            </w:r>
            <w:r>
              <w:rPr>
                <w:webHidden/>
              </w:rPr>
              <w:fldChar w:fldCharType="begin"/>
            </w:r>
            <w:r>
              <w:rPr>
                <w:webHidden/>
              </w:rPr>
              <w:instrText xml:space="preserve"> PAGEREF _Toc406165991 \h </w:instrText>
            </w:r>
            <w:r>
              <w:rPr>
                <w:webHidden/>
              </w:rPr>
            </w:r>
            <w:r>
              <w:rPr>
                <w:webHidden/>
              </w:rPr>
              <w:fldChar w:fldCharType="separate"/>
            </w:r>
            <w:r w:rsidR="00C82127">
              <w:rPr>
                <w:webHidden/>
              </w:rPr>
              <w:t>31</w:t>
            </w:r>
            <w:r>
              <w:rPr>
                <w:webHidden/>
              </w:rPr>
              <w:fldChar w:fldCharType="end"/>
            </w:r>
          </w:hyperlink>
        </w:p>
        <w:p w14:paraId="19BAF675" w14:textId="77777777" w:rsidR="00936F13" w:rsidRDefault="00936F13">
          <w:pPr>
            <w:pStyle w:val="TOC1"/>
            <w:rPr>
              <w:rFonts w:eastAsiaTheme="minorEastAsia" w:cstheme="minorBidi"/>
              <w:b w:val="0"/>
              <w:bCs w:val="0"/>
              <w:sz w:val="22"/>
              <w:szCs w:val="22"/>
              <w:lang w:eastAsia="en-US"/>
            </w:rPr>
          </w:pPr>
          <w:hyperlink w:anchor="_Toc406165992" w:history="1">
            <w:r w:rsidRPr="00AF4903">
              <w:rPr>
                <w:rStyle w:val="Hyperlink"/>
              </w:rPr>
              <w:t>51.</w:t>
            </w:r>
            <w:r>
              <w:rPr>
                <w:rFonts w:eastAsiaTheme="minorEastAsia" w:cstheme="minorBidi"/>
                <w:b w:val="0"/>
                <w:bCs w:val="0"/>
                <w:sz w:val="22"/>
                <w:szCs w:val="22"/>
                <w:lang w:eastAsia="en-US"/>
              </w:rPr>
              <w:tab/>
            </w:r>
            <w:r w:rsidRPr="00AF4903">
              <w:rPr>
                <w:rStyle w:val="Hyperlink"/>
              </w:rPr>
              <w:t>§17.7.4.5, “latentStyles (Latent Style Information)”, pp. 618–621</w:t>
            </w:r>
            <w:r>
              <w:rPr>
                <w:webHidden/>
              </w:rPr>
              <w:tab/>
            </w:r>
            <w:r>
              <w:rPr>
                <w:webHidden/>
              </w:rPr>
              <w:fldChar w:fldCharType="begin"/>
            </w:r>
            <w:r>
              <w:rPr>
                <w:webHidden/>
              </w:rPr>
              <w:instrText xml:space="preserve"> PAGEREF _Toc406165992 \h </w:instrText>
            </w:r>
            <w:r>
              <w:rPr>
                <w:webHidden/>
              </w:rPr>
            </w:r>
            <w:r>
              <w:rPr>
                <w:webHidden/>
              </w:rPr>
              <w:fldChar w:fldCharType="separate"/>
            </w:r>
            <w:r w:rsidR="00C82127">
              <w:rPr>
                <w:webHidden/>
              </w:rPr>
              <w:t>31</w:t>
            </w:r>
            <w:r>
              <w:rPr>
                <w:webHidden/>
              </w:rPr>
              <w:fldChar w:fldCharType="end"/>
            </w:r>
          </w:hyperlink>
        </w:p>
        <w:p w14:paraId="348DB5EE" w14:textId="77777777" w:rsidR="00936F13" w:rsidRDefault="00936F13">
          <w:pPr>
            <w:pStyle w:val="TOC1"/>
            <w:rPr>
              <w:rFonts w:eastAsiaTheme="minorEastAsia" w:cstheme="minorBidi"/>
              <w:b w:val="0"/>
              <w:bCs w:val="0"/>
              <w:sz w:val="22"/>
              <w:szCs w:val="22"/>
              <w:lang w:eastAsia="en-US"/>
            </w:rPr>
          </w:pPr>
          <w:hyperlink w:anchor="_Toc406165993" w:history="1">
            <w:r w:rsidRPr="00AF4903">
              <w:rPr>
                <w:rStyle w:val="Hyperlink"/>
              </w:rPr>
              <w:t>52.</w:t>
            </w:r>
            <w:r>
              <w:rPr>
                <w:rFonts w:eastAsiaTheme="minorEastAsia" w:cstheme="minorBidi"/>
                <w:b w:val="0"/>
                <w:bCs w:val="0"/>
                <w:sz w:val="22"/>
                <w:szCs w:val="22"/>
                <w:lang w:eastAsia="en-US"/>
              </w:rPr>
              <w:tab/>
            </w:r>
            <w:r w:rsidRPr="00AF4903">
              <w:rPr>
                <w:rStyle w:val="Hyperlink"/>
              </w:rPr>
              <w:t>§17.7.4.8, “lsdException (Latent Style Exception)”, pp. 624–627</w:t>
            </w:r>
            <w:r>
              <w:rPr>
                <w:webHidden/>
              </w:rPr>
              <w:tab/>
            </w:r>
            <w:r>
              <w:rPr>
                <w:webHidden/>
              </w:rPr>
              <w:fldChar w:fldCharType="begin"/>
            </w:r>
            <w:r>
              <w:rPr>
                <w:webHidden/>
              </w:rPr>
              <w:instrText xml:space="preserve"> PAGEREF _Toc406165993 \h </w:instrText>
            </w:r>
            <w:r>
              <w:rPr>
                <w:webHidden/>
              </w:rPr>
            </w:r>
            <w:r>
              <w:rPr>
                <w:webHidden/>
              </w:rPr>
              <w:fldChar w:fldCharType="separate"/>
            </w:r>
            <w:r w:rsidR="00C82127">
              <w:rPr>
                <w:webHidden/>
              </w:rPr>
              <w:t>32</w:t>
            </w:r>
            <w:r>
              <w:rPr>
                <w:webHidden/>
              </w:rPr>
              <w:fldChar w:fldCharType="end"/>
            </w:r>
          </w:hyperlink>
        </w:p>
        <w:p w14:paraId="3B89339E" w14:textId="77777777" w:rsidR="00936F13" w:rsidRDefault="00936F13">
          <w:pPr>
            <w:pStyle w:val="TOC1"/>
            <w:rPr>
              <w:rFonts w:eastAsiaTheme="minorEastAsia" w:cstheme="minorBidi"/>
              <w:b w:val="0"/>
              <w:bCs w:val="0"/>
              <w:sz w:val="22"/>
              <w:szCs w:val="22"/>
              <w:lang w:eastAsia="en-US"/>
            </w:rPr>
          </w:pPr>
          <w:hyperlink w:anchor="_Toc406165994" w:history="1">
            <w:r w:rsidRPr="00AF4903">
              <w:rPr>
                <w:rStyle w:val="Hyperlink"/>
              </w:rPr>
              <w:t>53.</w:t>
            </w:r>
            <w:r>
              <w:rPr>
                <w:rFonts w:eastAsiaTheme="minorEastAsia" w:cstheme="minorBidi"/>
                <w:b w:val="0"/>
                <w:bCs w:val="0"/>
                <w:sz w:val="22"/>
                <w:szCs w:val="22"/>
                <w:lang w:eastAsia="en-US"/>
              </w:rPr>
              <w:tab/>
            </w:r>
            <w:r w:rsidRPr="00AF4903">
              <w:rPr>
                <w:rStyle w:val="Hyperlink"/>
              </w:rPr>
              <w:t>§17.13.4.3, “commentRangeEnd (Comment Anchor Range End)”, attribute displacedByCustomXml, pp. 798–799</w:t>
            </w:r>
            <w:r>
              <w:rPr>
                <w:webHidden/>
              </w:rPr>
              <w:tab/>
            </w:r>
            <w:r>
              <w:rPr>
                <w:webHidden/>
              </w:rPr>
              <w:fldChar w:fldCharType="begin"/>
            </w:r>
            <w:r>
              <w:rPr>
                <w:webHidden/>
              </w:rPr>
              <w:instrText xml:space="preserve"> PAGEREF _Toc406165994 \h </w:instrText>
            </w:r>
            <w:r>
              <w:rPr>
                <w:webHidden/>
              </w:rPr>
            </w:r>
            <w:r>
              <w:rPr>
                <w:webHidden/>
              </w:rPr>
              <w:fldChar w:fldCharType="separate"/>
            </w:r>
            <w:r w:rsidR="00C82127">
              <w:rPr>
                <w:webHidden/>
              </w:rPr>
              <w:t>33</w:t>
            </w:r>
            <w:r>
              <w:rPr>
                <w:webHidden/>
              </w:rPr>
              <w:fldChar w:fldCharType="end"/>
            </w:r>
          </w:hyperlink>
        </w:p>
        <w:p w14:paraId="198E0B2B" w14:textId="77777777" w:rsidR="00936F13" w:rsidRDefault="00936F13">
          <w:pPr>
            <w:pStyle w:val="TOC1"/>
            <w:rPr>
              <w:rFonts w:eastAsiaTheme="minorEastAsia" w:cstheme="minorBidi"/>
              <w:b w:val="0"/>
              <w:bCs w:val="0"/>
              <w:sz w:val="22"/>
              <w:szCs w:val="22"/>
              <w:lang w:eastAsia="en-US"/>
            </w:rPr>
          </w:pPr>
          <w:hyperlink w:anchor="_Toc406165995" w:history="1">
            <w:r w:rsidRPr="00AF4903">
              <w:rPr>
                <w:rStyle w:val="Hyperlink"/>
              </w:rPr>
              <w:t>54.</w:t>
            </w:r>
            <w:r>
              <w:rPr>
                <w:rFonts w:eastAsiaTheme="minorEastAsia" w:cstheme="minorBidi"/>
                <w:b w:val="0"/>
                <w:bCs w:val="0"/>
                <w:sz w:val="22"/>
                <w:szCs w:val="22"/>
                <w:lang w:eastAsia="en-US"/>
              </w:rPr>
              <w:tab/>
            </w:r>
            <w:r w:rsidRPr="00AF4903">
              <w:rPr>
                <w:rStyle w:val="Hyperlink"/>
              </w:rPr>
              <w:t>§17.13.4.4, “commentRangeStart (Comment Anchor Range Start)”, attribute displacedByCustomXml, pp. 801–802</w:t>
            </w:r>
            <w:r>
              <w:rPr>
                <w:webHidden/>
              </w:rPr>
              <w:tab/>
            </w:r>
            <w:r>
              <w:rPr>
                <w:webHidden/>
              </w:rPr>
              <w:fldChar w:fldCharType="begin"/>
            </w:r>
            <w:r>
              <w:rPr>
                <w:webHidden/>
              </w:rPr>
              <w:instrText xml:space="preserve"> PAGEREF _Toc406165995 \h </w:instrText>
            </w:r>
            <w:r>
              <w:rPr>
                <w:webHidden/>
              </w:rPr>
            </w:r>
            <w:r>
              <w:rPr>
                <w:webHidden/>
              </w:rPr>
              <w:fldChar w:fldCharType="separate"/>
            </w:r>
            <w:r w:rsidR="00C82127">
              <w:rPr>
                <w:webHidden/>
              </w:rPr>
              <w:t>33</w:t>
            </w:r>
            <w:r>
              <w:rPr>
                <w:webHidden/>
              </w:rPr>
              <w:fldChar w:fldCharType="end"/>
            </w:r>
          </w:hyperlink>
        </w:p>
        <w:p w14:paraId="794F3122" w14:textId="77777777" w:rsidR="00936F13" w:rsidRDefault="00936F13">
          <w:pPr>
            <w:pStyle w:val="TOC1"/>
            <w:rPr>
              <w:rFonts w:eastAsiaTheme="minorEastAsia" w:cstheme="minorBidi"/>
              <w:b w:val="0"/>
              <w:bCs w:val="0"/>
              <w:sz w:val="22"/>
              <w:szCs w:val="22"/>
              <w:lang w:eastAsia="en-US"/>
            </w:rPr>
          </w:pPr>
          <w:hyperlink w:anchor="_Toc406165996" w:history="1">
            <w:r w:rsidRPr="00AF4903">
              <w:rPr>
                <w:rStyle w:val="Hyperlink"/>
              </w:rPr>
              <w:t>55.</w:t>
            </w:r>
            <w:r>
              <w:rPr>
                <w:rFonts w:eastAsiaTheme="minorEastAsia" w:cstheme="minorBidi"/>
                <w:b w:val="0"/>
                <w:bCs w:val="0"/>
                <w:sz w:val="22"/>
                <w:szCs w:val="22"/>
                <w:lang w:eastAsia="en-US"/>
              </w:rPr>
              <w:tab/>
            </w:r>
            <w:r w:rsidRPr="00AF4903">
              <w:rPr>
                <w:rStyle w:val="Hyperlink"/>
              </w:rPr>
              <w:t>17.13.5.23, “moveFromRangeEnd (Move Source Location Container - End)”, attribute dislacedByCustomXml, pp. 858–859</w:t>
            </w:r>
            <w:r>
              <w:rPr>
                <w:webHidden/>
              </w:rPr>
              <w:tab/>
            </w:r>
            <w:r>
              <w:rPr>
                <w:webHidden/>
              </w:rPr>
              <w:fldChar w:fldCharType="begin"/>
            </w:r>
            <w:r>
              <w:rPr>
                <w:webHidden/>
              </w:rPr>
              <w:instrText xml:space="preserve"> PAGEREF _Toc406165996 \h </w:instrText>
            </w:r>
            <w:r>
              <w:rPr>
                <w:webHidden/>
              </w:rPr>
            </w:r>
            <w:r>
              <w:rPr>
                <w:webHidden/>
              </w:rPr>
              <w:fldChar w:fldCharType="separate"/>
            </w:r>
            <w:r w:rsidR="00C82127">
              <w:rPr>
                <w:webHidden/>
              </w:rPr>
              <w:t>33</w:t>
            </w:r>
            <w:r>
              <w:rPr>
                <w:webHidden/>
              </w:rPr>
              <w:fldChar w:fldCharType="end"/>
            </w:r>
          </w:hyperlink>
        </w:p>
        <w:p w14:paraId="6E1CCE40" w14:textId="77777777" w:rsidR="00936F13" w:rsidRDefault="00936F13">
          <w:pPr>
            <w:pStyle w:val="TOC1"/>
            <w:rPr>
              <w:rFonts w:eastAsiaTheme="minorEastAsia" w:cstheme="minorBidi"/>
              <w:b w:val="0"/>
              <w:bCs w:val="0"/>
              <w:sz w:val="22"/>
              <w:szCs w:val="22"/>
              <w:lang w:eastAsia="en-US"/>
            </w:rPr>
          </w:pPr>
          <w:hyperlink w:anchor="_Toc406165997" w:history="1">
            <w:r w:rsidRPr="00AF4903">
              <w:rPr>
                <w:rStyle w:val="Hyperlink"/>
              </w:rPr>
              <w:t>56.</w:t>
            </w:r>
            <w:r>
              <w:rPr>
                <w:rFonts w:eastAsiaTheme="minorEastAsia" w:cstheme="minorBidi"/>
                <w:b w:val="0"/>
                <w:bCs w:val="0"/>
                <w:sz w:val="22"/>
                <w:szCs w:val="22"/>
                <w:lang w:eastAsia="en-US"/>
              </w:rPr>
              <w:tab/>
            </w:r>
            <w:r w:rsidRPr="00AF4903">
              <w:rPr>
                <w:rStyle w:val="Hyperlink"/>
              </w:rPr>
              <w:t>§17.13.5.24, “moveFromRangeStart (Move Source Location Container - Start), attribute displacedByCustomXml, pp. 865–866</w:t>
            </w:r>
            <w:r>
              <w:rPr>
                <w:webHidden/>
              </w:rPr>
              <w:tab/>
            </w:r>
            <w:r>
              <w:rPr>
                <w:webHidden/>
              </w:rPr>
              <w:fldChar w:fldCharType="begin"/>
            </w:r>
            <w:r>
              <w:rPr>
                <w:webHidden/>
              </w:rPr>
              <w:instrText xml:space="preserve"> PAGEREF _Toc406165997 \h </w:instrText>
            </w:r>
            <w:r>
              <w:rPr>
                <w:webHidden/>
              </w:rPr>
            </w:r>
            <w:r>
              <w:rPr>
                <w:webHidden/>
              </w:rPr>
              <w:fldChar w:fldCharType="separate"/>
            </w:r>
            <w:r w:rsidR="00C82127">
              <w:rPr>
                <w:webHidden/>
              </w:rPr>
              <w:t>34</w:t>
            </w:r>
            <w:r>
              <w:rPr>
                <w:webHidden/>
              </w:rPr>
              <w:fldChar w:fldCharType="end"/>
            </w:r>
          </w:hyperlink>
        </w:p>
        <w:p w14:paraId="6221527A" w14:textId="77777777" w:rsidR="00936F13" w:rsidRDefault="00936F13">
          <w:pPr>
            <w:pStyle w:val="TOC1"/>
            <w:rPr>
              <w:rFonts w:eastAsiaTheme="minorEastAsia" w:cstheme="minorBidi"/>
              <w:b w:val="0"/>
              <w:bCs w:val="0"/>
              <w:sz w:val="22"/>
              <w:szCs w:val="22"/>
              <w:lang w:eastAsia="en-US"/>
            </w:rPr>
          </w:pPr>
          <w:hyperlink w:anchor="_Toc406165998" w:history="1">
            <w:r w:rsidRPr="00AF4903">
              <w:rPr>
                <w:rStyle w:val="Hyperlink"/>
              </w:rPr>
              <w:t>57.</w:t>
            </w:r>
            <w:r>
              <w:rPr>
                <w:rFonts w:eastAsiaTheme="minorEastAsia" w:cstheme="minorBidi"/>
                <w:b w:val="0"/>
                <w:bCs w:val="0"/>
                <w:sz w:val="22"/>
                <w:szCs w:val="22"/>
                <w:lang w:eastAsia="en-US"/>
              </w:rPr>
              <w:tab/>
            </w:r>
            <w:r w:rsidRPr="00AF4903">
              <w:rPr>
                <w:rStyle w:val="Hyperlink"/>
              </w:rPr>
              <w:t>§17.13.5.27, “moveToRangeEnd (Move Destination Location Container - End)”, attribute displacedByCustomXml, pp. 873–874</w:t>
            </w:r>
            <w:r>
              <w:rPr>
                <w:webHidden/>
              </w:rPr>
              <w:tab/>
            </w:r>
            <w:r>
              <w:rPr>
                <w:webHidden/>
              </w:rPr>
              <w:fldChar w:fldCharType="begin"/>
            </w:r>
            <w:r>
              <w:rPr>
                <w:webHidden/>
              </w:rPr>
              <w:instrText xml:space="preserve"> PAGEREF _Toc406165998 \h </w:instrText>
            </w:r>
            <w:r>
              <w:rPr>
                <w:webHidden/>
              </w:rPr>
            </w:r>
            <w:r>
              <w:rPr>
                <w:webHidden/>
              </w:rPr>
              <w:fldChar w:fldCharType="separate"/>
            </w:r>
            <w:r w:rsidR="00C82127">
              <w:rPr>
                <w:webHidden/>
              </w:rPr>
              <w:t>34</w:t>
            </w:r>
            <w:r>
              <w:rPr>
                <w:webHidden/>
              </w:rPr>
              <w:fldChar w:fldCharType="end"/>
            </w:r>
          </w:hyperlink>
        </w:p>
        <w:p w14:paraId="3365FB72" w14:textId="77777777" w:rsidR="00936F13" w:rsidRDefault="00936F13">
          <w:pPr>
            <w:pStyle w:val="TOC1"/>
            <w:rPr>
              <w:rFonts w:eastAsiaTheme="minorEastAsia" w:cstheme="minorBidi"/>
              <w:b w:val="0"/>
              <w:bCs w:val="0"/>
              <w:sz w:val="22"/>
              <w:szCs w:val="22"/>
              <w:lang w:eastAsia="en-US"/>
            </w:rPr>
          </w:pPr>
          <w:hyperlink w:anchor="_Toc406165999" w:history="1">
            <w:r w:rsidRPr="00AF4903">
              <w:rPr>
                <w:rStyle w:val="Hyperlink"/>
              </w:rPr>
              <w:t>58.</w:t>
            </w:r>
            <w:r>
              <w:rPr>
                <w:rFonts w:eastAsiaTheme="minorEastAsia" w:cstheme="minorBidi"/>
                <w:b w:val="0"/>
                <w:bCs w:val="0"/>
                <w:sz w:val="22"/>
                <w:szCs w:val="22"/>
                <w:lang w:eastAsia="en-US"/>
              </w:rPr>
              <w:tab/>
            </w:r>
            <w:r w:rsidRPr="00AF4903">
              <w:rPr>
                <w:rStyle w:val="Hyperlink"/>
              </w:rPr>
              <w:t>§17.13.5.28, “moveToRangeStart (Move Destination Location Container - Start)”, attribute displacedByCustomXml, pp. 880–881</w:t>
            </w:r>
            <w:r>
              <w:rPr>
                <w:webHidden/>
              </w:rPr>
              <w:tab/>
            </w:r>
            <w:r>
              <w:rPr>
                <w:webHidden/>
              </w:rPr>
              <w:fldChar w:fldCharType="begin"/>
            </w:r>
            <w:r>
              <w:rPr>
                <w:webHidden/>
              </w:rPr>
              <w:instrText xml:space="preserve"> PAGEREF _Toc406165999 \h </w:instrText>
            </w:r>
            <w:r>
              <w:rPr>
                <w:webHidden/>
              </w:rPr>
            </w:r>
            <w:r>
              <w:rPr>
                <w:webHidden/>
              </w:rPr>
              <w:fldChar w:fldCharType="separate"/>
            </w:r>
            <w:r w:rsidR="00C82127">
              <w:rPr>
                <w:webHidden/>
              </w:rPr>
              <w:t>34</w:t>
            </w:r>
            <w:r>
              <w:rPr>
                <w:webHidden/>
              </w:rPr>
              <w:fldChar w:fldCharType="end"/>
            </w:r>
          </w:hyperlink>
        </w:p>
        <w:p w14:paraId="6A6C182E" w14:textId="77777777" w:rsidR="00936F13" w:rsidRDefault="00936F13">
          <w:pPr>
            <w:pStyle w:val="TOC1"/>
            <w:rPr>
              <w:rFonts w:eastAsiaTheme="minorEastAsia" w:cstheme="minorBidi"/>
              <w:b w:val="0"/>
              <w:bCs w:val="0"/>
              <w:sz w:val="22"/>
              <w:szCs w:val="22"/>
              <w:lang w:eastAsia="en-US"/>
            </w:rPr>
          </w:pPr>
          <w:hyperlink w:anchor="_Toc406166000" w:history="1">
            <w:r w:rsidRPr="00AF4903">
              <w:rPr>
                <w:rStyle w:val="Hyperlink"/>
              </w:rPr>
              <w:t>59.</w:t>
            </w:r>
            <w:r>
              <w:rPr>
                <w:rFonts w:eastAsiaTheme="minorEastAsia" w:cstheme="minorBidi"/>
                <w:b w:val="0"/>
                <w:bCs w:val="0"/>
                <w:sz w:val="22"/>
                <w:szCs w:val="22"/>
                <w:lang w:eastAsia="en-US"/>
              </w:rPr>
              <w:tab/>
            </w:r>
            <w:r w:rsidRPr="00AF4903">
              <w:rPr>
                <w:rStyle w:val="Hyperlink"/>
              </w:rPr>
              <w:t>§17.13.6.1, “bookmarkEnd (Bookmark End)”, attribute displacedByCustomXml, pp. 901–902</w:t>
            </w:r>
            <w:r>
              <w:rPr>
                <w:webHidden/>
              </w:rPr>
              <w:tab/>
            </w:r>
            <w:r>
              <w:rPr>
                <w:webHidden/>
              </w:rPr>
              <w:fldChar w:fldCharType="begin"/>
            </w:r>
            <w:r>
              <w:rPr>
                <w:webHidden/>
              </w:rPr>
              <w:instrText xml:space="preserve"> PAGEREF _Toc406166000 \h </w:instrText>
            </w:r>
            <w:r>
              <w:rPr>
                <w:webHidden/>
              </w:rPr>
            </w:r>
            <w:r>
              <w:rPr>
                <w:webHidden/>
              </w:rPr>
              <w:fldChar w:fldCharType="separate"/>
            </w:r>
            <w:r w:rsidR="00C82127">
              <w:rPr>
                <w:webHidden/>
              </w:rPr>
              <w:t>35</w:t>
            </w:r>
            <w:r>
              <w:rPr>
                <w:webHidden/>
              </w:rPr>
              <w:fldChar w:fldCharType="end"/>
            </w:r>
          </w:hyperlink>
        </w:p>
        <w:p w14:paraId="4FE89FC3" w14:textId="77777777" w:rsidR="00936F13" w:rsidRDefault="00936F13">
          <w:pPr>
            <w:pStyle w:val="TOC1"/>
            <w:rPr>
              <w:rFonts w:eastAsiaTheme="minorEastAsia" w:cstheme="minorBidi"/>
              <w:b w:val="0"/>
              <w:bCs w:val="0"/>
              <w:sz w:val="22"/>
              <w:szCs w:val="22"/>
              <w:lang w:eastAsia="en-US"/>
            </w:rPr>
          </w:pPr>
          <w:hyperlink w:anchor="_Toc406166001" w:history="1">
            <w:r w:rsidRPr="00AF4903">
              <w:rPr>
                <w:rStyle w:val="Hyperlink"/>
              </w:rPr>
              <w:t>60.</w:t>
            </w:r>
            <w:r>
              <w:rPr>
                <w:rFonts w:eastAsiaTheme="minorEastAsia" w:cstheme="minorBidi"/>
                <w:b w:val="0"/>
                <w:bCs w:val="0"/>
                <w:sz w:val="22"/>
                <w:szCs w:val="22"/>
                <w:lang w:eastAsia="en-US"/>
              </w:rPr>
              <w:tab/>
            </w:r>
            <w:r w:rsidRPr="00AF4903">
              <w:rPr>
                <w:rStyle w:val="Hyperlink"/>
              </w:rPr>
              <w:t>§17.13.6.2, “bookmarkStart (Bookmark Start)”, attributes colFirst and colLast, pp. 903–906</w:t>
            </w:r>
            <w:r>
              <w:rPr>
                <w:webHidden/>
              </w:rPr>
              <w:tab/>
            </w:r>
            <w:r>
              <w:rPr>
                <w:webHidden/>
              </w:rPr>
              <w:fldChar w:fldCharType="begin"/>
            </w:r>
            <w:r>
              <w:rPr>
                <w:webHidden/>
              </w:rPr>
              <w:instrText xml:space="preserve"> PAGEREF _Toc406166001 \h </w:instrText>
            </w:r>
            <w:r>
              <w:rPr>
                <w:webHidden/>
              </w:rPr>
            </w:r>
            <w:r>
              <w:rPr>
                <w:webHidden/>
              </w:rPr>
              <w:fldChar w:fldCharType="separate"/>
            </w:r>
            <w:r w:rsidR="00C82127">
              <w:rPr>
                <w:webHidden/>
              </w:rPr>
              <w:t>35</w:t>
            </w:r>
            <w:r>
              <w:rPr>
                <w:webHidden/>
              </w:rPr>
              <w:fldChar w:fldCharType="end"/>
            </w:r>
          </w:hyperlink>
        </w:p>
        <w:p w14:paraId="2A45C9C4" w14:textId="77777777" w:rsidR="00936F13" w:rsidRDefault="00936F13">
          <w:pPr>
            <w:pStyle w:val="TOC1"/>
            <w:rPr>
              <w:rFonts w:eastAsiaTheme="minorEastAsia" w:cstheme="minorBidi"/>
              <w:b w:val="0"/>
              <w:bCs w:val="0"/>
              <w:sz w:val="22"/>
              <w:szCs w:val="22"/>
              <w:lang w:eastAsia="en-US"/>
            </w:rPr>
          </w:pPr>
          <w:hyperlink w:anchor="_Toc406166002" w:history="1">
            <w:r w:rsidRPr="00AF4903">
              <w:rPr>
                <w:rStyle w:val="Hyperlink"/>
              </w:rPr>
              <w:t>61.</w:t>
            </w:r>
            <w:r>
              <w:rPr>
                <w:rFonts w:eastAsiaTheme="minorEastAsia" w:cstheme="minorBidi"/>
                <w:b w:val="0"/>
                <w:bCs w:val="0"/>
                <w:sz w:val="22"/>
                <w:szCs w:val="22"/>
                <w:lang w:eastAsia="en-US"/>
              </w:rPr>
              <w:tab/>
            </w:r>
            <w:r w:rsidRPr="00AF4903">
              <w:rPr>
                <w:rStyle w:val="Hyperlink"/>
              </w:rPr>
              <w:t>§17.13.6.2, “bookmarkStart (Bookmark Start)”, attribute displacedByCustomXml, pp. 907–908</w:t>
            </w:r>
            <w:r>
              <w:rPr>
                <w:webHidden/>
              </w:rPr>
              <w:tab/>
            </w:r>
            <w:r>
              <w:rPr>
                <w:webHidden/>
              </w:rPr>
              <w:fldChar w:fldCharType="begin"/>
            </w:r>
            <w:r>
              <w:rPr>
                <w:webHidden/>
              </w:rPr>
              <w:instrText xml:space="preserve"> PAGEREF _Toc406166002 \h </w:instrText>
            </w:r>
            <w:r>
              <w:rPr>
                <w:webHidden/>
              </w:rPr>
            </w:r>
            <w:r>
              <w:rPr>
                <w:webHidden/>
              </w:rPr>
              <w:fldChar w:fldCharType="separate"/>
            </w:r>
            <w:r w:rsidR="00C82127">
              <w:rPr>
                <w:webHidden/>
              </w:rPr>
              <w:t>36</w:t>
            </w:r>
            <w:r>
              <w:rPr>
                <w:webHidden/>
              </w:rPr>
              <w:fldChar w:fldCharType="end"/>
            </w:r>
          </w:hyperlink>
        </w:p>
        <w:p w14:paraId="525A3A72" w14:textId="77777777" w:rsidR="00936F13" w:rsidRDefault="00936F13">
          <w:pPr>
            <w:pStyle w:val="TOC1"/>
            <w:rPr>
              <w:rFonts w:eastAsiaTheme="minorEastAsia" w:cstheme="minorBidi"/>
              <w:b w:val="0"/>
              <w:bCs w:val="0"/>
              <w:sz w:val="22"/>
              <w:szCs w:val="22"/>
              <w:lang w:eastAsia="en-US"/>
            </w:rPr>
          </w:pPr>
          <w:hyperlink w:anchor="_Toc406166003" w:history="1">
            <w:r w:rsidRPr="00AF4903">
              <w:rPr>
                <w:rStyle w:val="Hyperlink"/>
              </w:rPr>
              <w:t>62.</w:t>
            </w:r>
            <w:r>
              <w:rPr>
                <w:rFonts w:eastAsiaTheme="minorEastAsia" w:cstheme="minorBidi"/>
                <w:b w:val="0"/>
                <w:bCs w:val="0"/>
                <w:sz w:val="22"/>
                <w:szCs w:val="22"/>
                <w:lang w:eastAsia="en-US"/>
              </w:rPr>
              <w:tab/>
            </w:r>
            <w:r w:rsidRPr="00AF4903">
              <w:rPr>
                <w:rStyle w:val="Hyperlink"/>
              </w:rPr>
              <w:t>§17.13.7.1, “permEnd (Range Permission End)”, attribute displacedByCustomXml, pp. 910–911</w:t>
            </w:r>
            <w:r>
              <w:rPr>
                <w:webHidden/>
              </w:rPr>
              <w:tab/>
            </w:r>
            <w:r>
              <w:rPr>
                <w:webHidden/>
              </w:rPr>
              <w:fldChar w:fldCharType="begin"/>
            </w:r>
            <w:r>
              <w:rPr>
                <w:webHidden/>
              </w:rPr>
              <w:instrText xml:space="preserve"> PAGEREF _Toc406166003 \h </w:instrText>
            </w:r>
            <w:r>
              <w:rPr>
                <w:webHidden/>
              </w:rPr>
            </w:r>
            <w:r>
              <w:rPr>
                <w:webHidden/>
              </w:rPr>
              <w:fldChar w:fldCharType="separate"/>
            </w:r>
            <w:r w:rsidR="00C82127">
              <w:rPr>
                <w:webHidden/>
              </w:rPr>
              <w:t>36</w:t>
            </w:r>
            <w:r>
              <w:rPr>
                <w:webHidden/>
              </w:rPr>
              <w:fldChar w:fldCharType="end"/>
            </w:r>
          </w:hyperlink>
        </w:p>
        <w:p w14:paraId="6A8103E0" w14:textId="77777777" w:rsidR="00936F13" w:rsidRDefault="00936F13">
          <w:pPr>
            <w:pStyle w:val="TOC1"/>
            <w:rPr>
              <w:rFonts w:eastAsiaTheme="minorEastAsia" w:cstheme="minorBidi"/>
              <w:b w:val="0"/>
              <w:bCs w:val="0"/>
              <w:sz w:val="22"/>
              <w:szCs w:val="22"/>
              <w:lang w:eastAsia="en-US"/>
            </w:rPr>
          </w:pPr>
          <w:hyperlink w:anchor="_Toc406166004" w:history="1">
            <w:r w:rsidRPr="00AF4903">
              <w:rPr>
                <w:rStyle w:val="Hyperlink"/>
              </w:rPr>
              <w:t>63.</w:t>
            </w:r>
            <w:r>
              <w:rPr>
                <w:rFonts w:eastAsiaTheme="minorEastAsia" w:cstheme="minorBidi"/>
                <w:b w:val="0"/>
                <w:bCs w:val="0"/>
                <w:sz w:val="22"/>
                <w:szCs w:val="22"/>
                <w:lang w:eastAsia="en-US"/>
              </w:rPr>
              <w:tab/>
            </w:r>
            <w:r w:rsidRPr="00AF4903">
              <w:rPr>
                <w:rStyle w:val="Hyperlink"/>
              </w:rPr>
              <w:t>§17.13.7.2, “permStart (Range Permission Start)”, attributes various, pp. 912–918</w:t>
            </w:r>
            <w:r>
              <w:rPr>
                <w:webHidden/>
              </w:rPr>
              <w:tab/>
            </w:r>
            <w:r>
              <w:rPr>
                <w:webHidden/>
              </w:rPr>
              <w:fldChar w:fldCharType="begin"/>
            </w:r>
            <w:r>
              <w:rPr>
                <w:webHidden/>
              </w:rPr>
              <w:instrText xml:space="preserve"> PAGEREF _Toc406166004 \h </w:instrText>
            </w:r>
            <w:r>
              <w:rPr>
                <w:webHidden/>
              </w:rPr>
            </w:r>
            <w:r>
              <w:rPr>
                <w:webHidden/>
              </w:rPr>
              <w:fldChar w:fldCharType="separate"/>
            </w:r>
            <w:r w:rsidR="00C82127">
              <w:rPr>
                <w:webHidden/>
              </w:rPr>
              <w:t>36</w:t>
            </w:r>
            <w:r>
              <w:rPr>
                <w:webHidden/>
              </w:rPr>
              <w:fldChar w:fldCharType="end"/>
            </w:r>
          </w:hyperlink>
        </w:p>
        <w:p w14:paraId="727E87C2" w14:textId="77777777" w:rsidR="00936F13" w:rsidRDefault="00936F13">
          <w:pPr>
            <w:pStyle w:val="TOC1"/>
            <w:rPr>
              <w:rFonts w:eastAsiaTheme="minorEastAsia" w:cstheme="minorBidi"/>
              <w:b w:val="0"/>
              <w:bCs w:val="0"/>
              <w:sz w:val="22"/>
              <w:szCs w:val="22"/>
              <w:lang w:eastAsia="en-US"/>
            </w:rPr>
          </w:pPr>
          <w:hyperlink w:anchor="_Toc406166005" w:history="1">
            <w:r w:rsidRPr="00AF4903">
              <w:rPr>
                <w:rStyle w:val="Hyperlink"/>
              </w:rPr>
              <w:t>64.</w:t>
            </w:r>
            <w:r>
              <w:rPr>
                <w:rFonts w:eastAsiaTheme="minorEastAsia" w:cstheme="minorBidi"/>
                <w:b w:val="0"/>
                <w:bCs w:val="0"/>
                <w:sz w:val="22"/>
                <w:szCs w:val="22"/>
                <w:lang w:eastAsia="en-US"/>
              </w:rPr>
              <w:tab/>
            </w:r>
            <w:r w:rsidRPr="00AF4903">
              <w:rPr>
                <w:rStyle w:val="Hyperlink"/>
              </w:rPr>
              <w:t>§17.13.7.2, “permStart (Range Permission Start)”, attribute displacedByCustomXml, pp. 916–917</w:t>
            </w:r>
            <w:r>
              <w:rPr>
                <w:webHidden/>
              </w:rPr>
              <w:tab/>
            </w:r>
            <w:r>
              <w:rPr>
                <w:webHidden/>
              </w:rPr>
              <w:fldChar w:fldCharType="begin"/>
            </w:r>
            <w:r>
              <w:rPr>
                <w:webHidden/>
              </w:rPr>
              <w:instrText xml:space="preserve"> PAGEREF _Toc406166005 \h </w:instrText>
            </w:r>
            <w:r>
              <w:rPr>
                <w:webHidden/>
              </w:rPr>
            </w:r>
            <w:r>
              <w:rPr>
                <w:webHidden/>
              </w:rPr>
              <w:fldChar w:fldCharType="separate"/>
            </w:r>
            <w:r w:rsidR="00C82127">
              <w:rPr>
                <w:webHidden/>
              </w:rPr>
              <w:t>39</w:t>
            </w:r>
            <w:r>
              <w:rPr>
                <w:webHidden/>
              </w:rPr>
              <w:fldChar w:fldCharType="end"/>
            </w:r>
          </w:hyperlink>
        </w:p>
        <w:p w14:paraId="7B2B0014" w14:textId="77777777" w:rsidR="00936F13" w:rsidRDefault="00936F13">
          <w:pPr>
            <w:pStyle w:val="TOC1"/>
            <w:rPr>
              <w:rFonts w:eastAsiaTheme="minorEastAsia" w:cstheme="minorBidi"/>
              <w:b w:val="0"/>
              <w:bCs w:val="0"/>
              <w:sz w:val="22"/>
              <w:szCs w:val="22"/>
              <w:lang w:eastAsia="en-US"/>
            </w:rPr>
          </w:pPr>
          <w:hyperlink w:anchor="_Toc406166006" w:history="1">
            <w:r w:rsidRPr="00AF4903">
              <w:rPr>
                <w:rStyle w:val="Hyperlink"/>
              </w:rPr>
              <w:t>65.</w:t>
            </w:r>
            <w:r>
              <w:rPr>
                <w:rFonts w:eastAsiaTheme="minorEastAsia" w:cstheme="minorBidi"/>
                <w:b w:val="0"/>
                <w:bCs w:val="0"/>
                <w:sz w:val="22"/>
                <w:szCs w:val="22"/>
                <w:lang w:eastAsia="en-US"/>
              </w:rPr>
              <w:tab/>
            </w:r>
            <w:r w:rsidRPr="00AF4903">
              <w:rPr>
                <w:rStyle w:val="Hyperlink"/>
              </w:rPr>
              <w:t>§17.14.10, “dataType (Data Source Type)”, p. 934</w:t>
            </w:r>
            <w:r>
              <w:rPr>
                <w:webHidden/>
              </w:rPr>
              <w:tab/>
            </w:r>
            <w:r>
              <w:rPr>
                <w:webHidden/>
              </w:rPr>
              <w:fldChar w:fldCharType="begin"/>
            </w:r>
            <w:r>
              <w:rPr>
                <w:webHidden/>
              </w:rPr>
              <w:instrText xml:space="preserve"> PAGEREF _Toc406166006 \h </w:instrText>
            </w:r>
            <w:r>
              <w:rPr>
                <w:webHidden/>
              </w:rPr>
            </w:r>
            <w:r>
              <w:rPr>
                <w:webHidden/>
              </w:rPr>
              <w:fldChar w:fldCharType="separate"/>
            </w:r>
            <w:r w:rsidR="00C82127">
              <w:rPr>
                <w:webHidden/>
              </w:rPr>
              <w:t>39</w:t>
            </w:r>
            <w:r>
              <w:rPr>
                <w:webHidden/>
              </w:rPr>
              <w:fldChar w:fldCharType="end"/>
            </w:r>
          </w:hyperlink>
        </w:p>
        <w:p w14:paraId="3BAF00F8" w14:textId="77777777" w:rsidR="00936F13" w:rsidRDefault="00936F13">
          <w:pPr>
            <w:pStyle w:val="TOC1"/>
            <w:rPr>
              <w:rFonts w:eastAsiaTheme="minorEastAsia" w:cstheme="minorBidi"/>
              <w:b w:val="0"/>
              <w:bCs w:val="0"/>
              <w:sz w:val="22"/>
              <w:szCs w:val="22"/>
              <w:lang w:eastAsia="en-US"/>
            </w:rPr>
          </w:pPr>
          <w:hyperlink w:anchor="_Toc406166007" w:history="1">
            <w:r w:rsidRPr="00AF4903">
              <w:rPr>
                <w:rStyle w:val="Hyperlink"/>
                <w:rFonts w:cstheme="minorHAnsi"/>
                <w:lang w:eastAsia="en-US"/>
              </w:rPr>
              <w:t>66.</w:t>
            </w:r>
            <w:r>
              <w:rPr>
                <w:rFonts w:eastAsiaTheme="minorEastAsia" w:cstheme="minorBidi"/>
                <w:b w:val="0"/>
                <w:bCs w:val="0"/>
                <w:sz w:val="22"/>
                <w:szCs w:val="22"/>
                <w:lang w:eastAsia="en-US"/>
              </w:rPr>
              <w:tab/>
            </w:r>
            <w:r w:rsidRPr="00AF4903">
              <w:rPr>
                <w:rStyle w:val="Hyperlink"/>
                <w:rFonts w:cstheme="minorHAnsi"/>
                <w:lang w:eastAsia="en-US"/>
              </w:rPr>
              <w:t>§17.15.1.26 displayBackgroundShape (Display Background Objects When Displaying Document), pp. 1,004–1,005</w:t>
            </w:r>
            <w:r>
              <w:rPr>
                <w:webHidden/>
              </w:rPr>
              <w:tab/>
            </w:r>
            <w:r>
              <w:rPr>
                <w:webHidden/>
              </w:rPr>
              <w:fldChar w:fldCharType="begin"/>
            </w:r>
            <w:r>
              <w:rPr>
                <w:webHidden/>
              </w:rPr>
              <w:instrText xml:space="preserve"> PAGEREF _Toc406166007 \h </w:instrText>
            </w:r>
            <w:r>
              <w:rPr>
                <w:webHidden/>
              </w:rPr>
            </w:r>
            <w:r>
              <w:rPr>
                <w:webHidden/>
              </w:rPr>
              <w:fldChar w:fldCharType="separate"/>
            </w:r>
            <w:r w:rsidR="00C82127">
              <w:rPr>
                <w:webHidden/>
              </w:rPr>
              <w:t>39</w:t>
            </w:r>
            <w:r>
              <w:rPr>
                <w:webHidden/>
              </w:rPr>
              <w:fldChar w:fldCharType="end"/>
            </w:r>
          </w:hyperlink>
        </w:p>
        <w:p w14:paraId="43C4EDC1" w14:textId="77777777" w:rsidR="00936F13" w:rsidRDefault="00936F13">
          <w:pPr>
            <w:pStyle w:val="TOC1"/>
            <w:rPr>
              <w:rFonts w:eastAsiaTheme="minorEastAsia" w:cstheme="minorBidi"/>
              <w:b w:val="0"/>
              <w:bCs w:val="0"/>
              <w:sz w:val="22"/>
              <w:szCs w:val="22"/>
              <w:lang w:eastAsia="en-US"/>
            </w:rPr>
          </w:pPr>
          <w:hyperlink w:anchor="_Toc406166008" w:history="1">
            <w:r w:rsidRPr="00AF4903">
              <w:rPr>
                <w:rStyle w:val="Hyperlink"/>
                <w:rFonts w:cstheme="minorHAnsi"/>
                <w:lang w:eastAsia="en-US"/>
              </w:rPr>
              <w:t>67.</w:t>
            </w:r>
            <w:r>
              <w:rPr>
                <w:rFonts w:eastAsiaTheme="minorEastAsia" w:cstheme="minorBidi"/>
                <w:b w:val="0"/>
                <w:bCs w:val="0"/>
                <w:sz w:val="22"/>
                <w:szCs w:val="22"/>
                <w:lang w:eastAsia="en-US"/>
              </w:rPr>
              <w:tab/>
            </w:r>
            <w:r w:rsidRPr="00AF4903">
              <w:rPr>
                <w:rStyle w:val="Hyperlink"/>
                <w:rFonts w:cstheme="minorHAnsi"/>
                <w:lang w:eastAsia="en-US"/>
              </w:rPr>
              <w:t>§17.15.1.35, “doNotDisplayPageBoundaries (Do Not Display Visual Boundary For Header/Footer or Between Pages)”, pp. 1,016–1,018</w:t>
            </w:r>
            <w:r>
              <w:rPr>
                <w:webHidden/>
              </w:rPr>
              <w:tab/>
            </w:r>
            <w:r>
              <w:rPr>
                <w:webHidden/>
              </w:rPr>
              <w:fldChar w:fldCharType="begin"/>
            </w:r>
            <w:r>
              <w:rPr>
                <w:webHidden/>
              </w:rPr>
              <w:instrText xml:space="preserve"> PAGEREF _Toc406166008 \h </w:instrText>
            </w:r>
            <w:r>
              <w:rPr>
                <w:webHidden/>
              </w:rPr>
            </w:r>
            <w:r>
              <w:rPr>
                <w:webHidden/>
              </w:rPr>
              <w:fldChar w:fldCharType="separate"/>
            </w:r>
            <w:r w:rsidR="00C82127">
              <w:rPr>
                <w:webHidden/>
              </w:rPr>
              <w:t>40</w:t>
            </w:r>
            <w:r>
              <w:rPr>
                <w:webHidden/>
              </w:rPr>
              <w:fldChar w:fldCharType="end"/>
            </w:r>
          </w:hyperlink>
        </w:p>
        <w:p w14:paraId="74E1DFC6" w14:textId="77777777" w:rsidR="00936F13" w:rsidRDefault="00936F13">
          <w:pPr>
            <w:pStyle w:val="TOC1"/>
            <w:rPr>
              <w:rFonts w:eastAsiaTheme="minorEastAsia" w:cstheme="minorBidi"/>
              <w:b w:val="0"/>
              <w:bCs w:val="0"/>
              <w:sz w:val="22"/>
              <w:szCs w:val="22"/>
              <w:lang w:eastAsia="en-US"/>
            </w:rPr>
          </w:pPr>
          <w:hyperlink w:anchor="_Toc406166009" w:history="1">
            <w:r w:rsidRPr="00AF4903">
              <w:rPr>
                <w:rStyle w:val="Hyperlink"/>
                <w:lang w:eastAsia="en-US"/>
              </w:rPr>
              <w:t>68.</w:t>
            </w:r>
            <w:r>
              <w:rPr>
                <w:rFonts w:eastAsiaTheme="minorEastAsia" w:cstheme="minorBidi"/>
                <w:b w:val="0"/>
                <w:bCs w:val="0"/>
                <w:sz w:val="22"/>
                <w:szCs w:val="22"/>
                <w:lang w:eastAsia="en-US"/>
              </w:rPr>
              <w:tab/>
            </w:r>
            <w:r w:rsidRPr="00AF4903">
              <w:rPr>
                <w:rStyle w:val="Hyperlink"/>
                <w:lang w:eastAsia="en-US"/>
              </w:rPr>
              <w:t>§17.15.1.76, “saveThroughXslt (Custom XSL Transform To Use When Saving As XML File)”, pp. 1,056–1,057</w:t>
            </w:r>
            <w:r>
              <w:rPr>
                <w:webHidden/>
              </w:rPr>
              <w:tab/>
            </w:r>
            <w:r>
              <w:rPr>
                <w:webHidden/>
              </w:rPr>
              <w:fldChar w:fldCharType="begin"/>
            </w:r>
            <w:r>
              <w:rPr>
                <w:webHidden/>
              </w:rPr>
              <w:instrText xml:space="preserve"> PAGEREF _Toc406166009 \h </w:instrText>
            </w:r>
            <w:r>
              <w:rPr>
                <w:webHidden/>
              </w:rPr>
            </w:r>
            <w:r>
              <w:rPr>
                <w:webHidden/>
              </w:rPr>
              <w:fldChar w:fldCharType="separate"/>
            </w:r>
            <w:r w:rsidR="00C82127">
              <w:rPr>
                <w:webHidden/>
              </w:rPr>
              <w:t>40</w:t>
            </w:r>
            <w:r>
              <w:rPr>
                <w:webHidden/>
              </w:rPr>
              <w:fldChar w:fldCharType="end"/>
            </w:r>
          </w:hyperlink>
        </w:p>
        <w:p w14:paraId="1852A6E5" w14:textId="77777777" w:rsidR="00936F13" w:rsidRDefault="00936F13">
          <w:pPr>
            <w:pStyle w:val="TOC1"/>
            <w:rPr>
              <w:rFonts w:eastAsiaTheme="minorEastAsia" w:cstheme="minorBidi"/>
              <w:b w:val="0"/>
              <w:bCs w:val="0"/>
              <w:sz w:val="22"/>
              <w:szCs w:val="22"/>
              <w:lang w:eastAsia="en-US"/>
            </w:rPr>
          </w:pPr>
          <w:hyperlink w:anchor="_Toc406166010" w:history="1">
            <w:r w:rsidRPr="00AF4903">
              <w:rPr>
                <w:rStyle w:val="Hyperlink"/>
                <w:lang w:eastAsia="en-US"/>
              </w:rPr>
              <w:t>69.</w:t>
            </w:r>
            <w:r>
              <w:rPr>
                <w:rFonts w:eastAsiaTheme="minorEastAsia" w:cstheme="minorBidi"/>
                <w:b w:val="0"/>
                <w:bCs w:val="0"/>
                <w:sz w:val="22"/>
                <w:szCs w:val="22"/>
                <w:lang w:eastAsia="en-US"/>
              </w:rPr>
              <w:tab/>
            </w:r>
            <w:r w:rsidRPr="00AF4903">
              <w:rPr>
                <w:rStyle w:val="Hyperlink"/>
                <w:lang w:eastAsia="en-US"/>
              </w:rPr>
              <w:t>§17.15.1.76, “saveThroughXslt (Custom XSL Transform To Use When Saving As XML File)”, attribute id, p. 1,056</w:t>
            </w:r>
            <w:r>
              <w:rPr>
                <w:webHidden/>
              </w:rPr>
              <w:tab/>
            </w:r>
            <w:r>
              <w:rPr>
                <w:webHidden/>
              </w:rPr>
              <w:fldChar w:fldCharType="begin"/>
            </w:r>
            <w:r>
              <w:rPr>
                <w:webHidden/>
              </w:rPr>
              <w:instrText xml:space="preserve"> PAGEREF _Toc406166010 \h </w:instrText>
            </w:r>
            <w:r>
              <w:rPr>
                <w:webHidden/>
              </w:rPr>
            </w:r>
            <w:r>
              <w:rPr>
                <w:webHidden/>
              </w:rPr>
              <w:fldChar w:fldCharType="separate"/>
            </w:r>
            <w:r w:rsidR="00C82127">
              <w:rPr>
                <w:webHidden/>
              </w:rPr>
              <w:t>41</w:t>
            </w:r>
            <w:r>
              <w:rPr>
                <w:webHidden/>
              </w:rPr>
              <w:fldChar w:fldCharType="end"/>
            </w:r>
          </w:hyperlink>
        </w:p>
        <w:p w14:paraId="35D94B53" w14:textId="77777777" w:rsidR="00936F13" w:rsidRDefault="00936F13">
          <w:pPr>
            <w:pStyle w:val="TOC1"/>
            <w:rPr>
              <w:rFonts w:eastAsiaTheme="minorEastAsia" w:cstheme="minorBidi"/>
              <w:b w:val="0"/>
              <w:bCs w:val="0"/>
              <w:sz w:val="22"/>
              <w:szCs w:val="22"/>
              <w:lang w:eastAsia="en-US"/>
            </w:rPr>
          </w:pPr>
          <w:hyperlink w:anchor="_Toc406166011" w:history="1">
            <w:r w:rsidRPr="00AF4903">
              <w:rPr>
                <w:rStyle w:val="Hyperlink"/>
                <w:lang w:eastAsia="en-US"/>
              </w:rPr>
              <w:t>70.</w:t>
            </w:r>
            <w:r>
              <w:rPr>
                <w:rFonts w:eastAsiaTheme="minorEastAsia" w:cstheme="minorBidi"/>
                <w:b w:val="0"/>
                <w:bCs w:val="0"/>
                <w:sz w:val="22"/>
                <w:szCs w:val="22"/>
                <w:lang w:eastAsia="en-US"/>
              </w:rPr>
              <w:tab/>
            </w:r>
            <w:r w:rsidRPr="00AF4903">
              <w:rPr>
                <w:rStyle w:val="Hyperlink"/>
                <w:lang w:eastAsia="en-US"/>
              </w:rPr>
              <w:t>§17.15.1.91, “useXSLTWhenSaving (Save Document as XML File through Custom XSL Transform)”, p. 1,071</w:t>
            </w:r>
            <w:r>
              <w:rPr>
                <w:webHidden/>
              </w:rPr>
              <w:tab/>
            </w:r>
            <w:r>
              <w:rPr>
                <w:webHidden/>
              </w:rPr>
              <w:fldChar w:fldCharType="begin"/>
            </w:r>
            <w:r>
              <w:rPr>
                <w:webHidden/>
              </w:rPr>
              <w:instrText xml:space="preserve"> PAGEREF _Toc406166011 \h </w:instrText>
            </w:r>
            <w:r>
              <w:rPr>
                <w:webHidden/>
              </w:rPr>
            </w:r>
            <w:r>
              <w:rPr>
                <w:webHidden/>
              </w:rPr>
              <w:fldChar w:fldCharType="separate"/>
            </w:r>
            <w:r w:rsidR="00C82127">
              <w:rPr>
                <w:webHidden/>
              </w:rPr>
              <w:t>41</w:t>
            </w:r>
            <w:r>
              <w:rPr>
                <w:webHidden/>
              </w:rPr>
              <w:fldChar w:fldCharType="end"/>
            </w:r>
          </w:hyperlink>
        </w:p>
        <w:p w14:paraId="6C2B8877" w14:textId="77777777" w:rsidR="00936F13" w:rsidRDefault="00936F13">
          <w:pPr>
            <w:pStyle w:val="TOC1"/>
            <w:rPr>
              <w:rFonts w:eastAsiaTheme="minorEastAsia" w:cstheme="minorBidi"/>
              <w:b w:val="0"/>
              <w:bCs w:val="0"/>
              <w:sz w:val="22"/>
              <w:szCs w:val="22"/>
              <w:lang w:eastAsia="en-US"/>
            </w:rPr>
          </w:pPr>
          <w:hyperlink w:anchor="_Toc406166012" w:history="1">
            <w:r w:rsidRPr="00AF4903">
              <w:rPr>
                <w:rStyle w:val="Hyperlink"/>
                <w:rFonts w:cstheme="minorHAnsi"/>
                <w:lang w:eastAsia="en-US"/>
              </w:rPr>
              <w:t>71.</w:t>
            </w:r>
            <w:r>
              <w:rPr>
                <w:rFonts w:eastAsiaTheme="minorEastAsia" w:cstheme="minorBidi"/>
                <w:b w:val="0"/>
                <w:bCs w:val="0"/>
                <w:sz w:val="22"/>
                <w:szCs w:val="22"/>
                <w:lang w:eastAsia="en-US"/>
              </w:rPr>
              <w:tab/>
            </w:r>
            <w:r w:rsidRPr="00AF4903">
              <w:rPr>
                <w:rStyle w:val="Hyperlink"/>
                <w:rFonts w:cstheme="minorHAnsi"/>
                <w:lang w:eastAsia="en-US"/>
              </w:rPr>
              <w:t>§17.15.1.92, “view (Document View Setting)”, pp. 1,071–1,072</w:t>
            </w:r>
            <w:r>
              <w:rPr>
                <w:webHidden/>
              </w:rPr>
              <w:tab/>
            </w:r>
            <w:r>
              <w:rPr>
                <w:webHidden/>
              </w:rPr>
              <w:fldChar w:fldCharType="begin"/>
            </w:r>
            <w:r>
              <w:rPr>
                <w:webHidden/>
              </w:rPr>
              <w:instrText xml:space="preserve"> PAGEREF _Toc406166012 \h </w:instrText>
            </w:r>
            <w:r>
              <w:rPr>
                <w:webHidden/>
              </w:rPr>
            </w:r>
            <w:r>
              <w:rPr>
                <w:webHidden/>
              </w:rPr>
              <w:fldChar w:fldCharType="separate"/>
            </w:r>
            <w:r w:rsidR="00C82127">
              <w:rPr>
                <w:webHidden/>
              </w:rPr>
              <w:t>41</w:t>
            </w:r>
            <w:r>
              <w:rPr>
                <w:webHidden/>
              </w:rPr>
              <w:fldChar w:fldCharType="end"/>
            </w:r>
          </w:hyperlink>
        </w:p>
        <w:p w14:paraId="5D1F2AD9" w14:textId="77777777" w:rsidR="00936F13" w:rsidRDefault="00936F13">
          <w:pPr>
            <w:pStyle w:val="TOC1"/>
            <w:rPr>
              <w:rFonts w:eastAsiaTheme="minorEastAsia" w:cstheme="minorBidi"/>
              <w:b w:val="0"/>
              <w:bCs w:val="0"/>
              <w:sz w:val="22"/>
              <w:szCs w:val="22"/>
              <w:lang w:eastAsia="en-US"/>
            </w:rPr>
          </w:pPr>
          <w:hyperlink w:anchor="_Toc406166013" w:history="1">
            <w:r w:rsidRPr="00AF4903">
              <w:rPr>
                <w:rStyle w:val="Hyperlink"/>
                <w:rFonts w:cstheme="minorHAnsi"/>
                <w:lang w:eastAsia="en-US"/>
              </w:rPr>
              <w:t>72.</w:t>
            </w:r>
            <w:r>
              <w:rPr>
                <w:rFonts w:eastAsiaTheme="minorEastAsia" w:cstheme="minorBidi"/>
                <w:b w:val="0"/>
                <w:bCs w:val="0"/>
                <w:sz w:val="22"/>
                <w:szCs w:val="22"/>
                <w:lang w:eastAsia="en-US"/>
              </w:rPr>
              <w:tab/>
            </w:r>
            <w:r w:rsidRPr="00AF4903">
              <w:rPr>
                <w:rStyle w:val="Hyperlink"/>
                <w:rFonts w:cstheme="minorHAnsi"/>
                <w:lang w:eastAsia="en-US"/>
              </w:rPr>
              <w:t>§17.15.2.5, “color (Frameset Splitter Color)”, attribute themeShade, p. 1,083</w:t>
            </w:r>
            <w:r>
              <w:rPr>
                <w:webHidden/>
              </w:rPr>
              <w:tab/>
            </w:r>
            <w:r>
              <w:rPr>
                <w:webHidden/>
              </w:rPr>
              <w:fldChar w:fldCharType="begin"/>
            </w:r>
            <w:r>
              <w:rPr>
                <w:webHidden/>
              </w:rPr>
              <w:instrText xml:space="preserve"> PAGEREF _Toc406166013 \h </w:instrText>
            </w:r>
            <w:r>
              <w:rPr>
                <w:webHidden/>
              </w:rPr>
            </w:r>
            <w:r>
              <w:rPr>
                <w:webHidden/>
              </w:rPr>
              <w:fldChar w:fldCharType="separate"/>
            </w:r>
            <w:r w:rsidR="00C82127">
              <w:rPr>
                <w:webHidden/>
              </w:rPr>
              <w:t>42</w:t>
            </w:r>
            <w:r>
              <w:rPr>
                <w:webHidden/>
              </w:rPr>
              <w:fldChar w:fldCharType="end"/>
            </w:r>
          </w:hyperlink>
        </w:p>
        <w:p w14:paraId="0FBBBD26" w14:textId="77777777" w:rsidR="00936F13" w:rsidRDefault="00936F13">
          <w:pPr>
            <w:pStyle w:val="TOC1"/>
            <w:rPr>
              <w:rFonts w:eastAsiaTheme="minorEastAsia" w:cstheme="minorBidi"/>
              <w:b w:val="0"/>
              <w:bCs w:val="0"/>
              <w:sz w:val="22"/>
              <w:szCs w:val="22"/>
              <w:lang w:eastAsia="en-US"/>
            </w:rPr>
          </w:pPr>
          <w:hyperlink w:anchor="_Toc406166014" w:history="1">
            <w:r w:rsidRPr="00AF4903">
              <w:rPr>
                <w:rStyle w:val="Hyperlink"/>
              </w:rPr>
              <w:t>73.</w:t>
            </w:r>
            <w:r>
              <w:rPr>
                <w:rFonts w:eastAsiaTheme="minorEastAsia" w:cstheme="minorBidi"/>
                <w:b w:val="0"/>
                <w:bCs w:val="0"/>
                <w:sz w:val="22"/>
                <w:szCs w:val="22"/>
                <w:lang w:eastAsia="en-US"/>
              </w:rPr>
              <w:tab/>
            </w:r>
            <w:r w:rsidRPr="00AF4903">
              <w:rPr>
                <w:rStyle w:val="Hyperlink"/>
              </w:rPr>
              <w:t>§17.15.2.5, “color (Frameset Splitter Color)”, attribute themeShade, p. 1,083</w:t>
            </w:r>
            <w:r>
              <w:rPr>
                <w:webHidden/>
              </w:rPr>
              <w:tab/>
            </w:r>
            <w:r>
              <w:rPr>
                <w:webHidden/>
              </w:rPr>
              <w:fldChar w:fldCharType="begin"/>
            </w:r>
            <w:r>
              <w:rPr>
                <w:webHidden/>
              </w:rPr>
              <w:instrText xml:space="preserve"> PAGEREF _Toc406166014 \h </w:instrText>
            </w:r>
            <w:r>
              <w:rPr>
                <w:webHidden/>
              </w:rPr>
            </w:r>
            <w:r>
              <w:rPr>
                <w:webHidden/>
              </w:rPr>
              <w:fldChar w:fldCharType="separate"/>
            </w:r>
            <w:r w:rsidR="00C82127">
              <w:rPr>
                <w:webHidden/>
              </w:rPr>
              <w:t>42</w:t>
            </w:r>
            <w:r>
              <w:rPr>
                <w:webHidden/>
              </w:rPr>
              <w:fldChar w:fldCharType="end"/>
            </w:r>
          </w:hyperlink>
        </w:p>
        <w:p w14:paraId="30540703" w14:textId="77777777" w:rsidR="00936F13" w:rsidRDefault="00936F13">
          <w:pPr>
            <w:pStyle w:val="TOC1"/>
            <w:rPr>
              <w:rFonts w:eastAsiaTheme="minorEastAsia" w:cstheme="minorBidi"/>
              <w:b w:val="0"/>
              <w:bCs w:val="0"/>
              <w:sz w:val="22"/>
              <w:szCs w:val="22"/>
              <w:lang w:eastAsia="en-US"/>
            </w:rPr>
          </w:pPr>
          <w:hyperlink w:anchor="_Toc406166015" w:history="1">
            <w:r w:rsidRPr="00AF4903">
              <w:rPr>
                <w:rStyle w:val="Hyperlink"/>
                <w:rFonts w:cstheme="minorHAnsi"/>
                <w:lang w:eastAsia="en-US"/>
              </w:rPr>
              <w:t>74.</w:t>
            </w:r>
            <w:r>
              <w:rPr>
                <w:rFonts w:eastAsiaTheme="minorEastAsia" w:cstheme="minorBidi"/>
                <w:b w:val="0"/>
                <w:bCs w:val="0"/>
                <w:sz w:val="22"/>
                <w:szCs w:val="22"/>
                <w:lang w:eastAsia="en-US"/>
              </w:rPr>
              <w:tab/>
            </w:r>
            <w:r w:rsidRPr="00AF4903">
              <w:rPr>
                <w:rStyle w:val="Hyperlink"/>
                <w:rFonts w:cstheme="minorHAnsi"/>
                <w:lang w:eastAsia="en-US"/>
              </w:rPr>
              <w:t>§17.15.2.5, “color (Frameset Splitter Color)”, attribute themeTint, p. 1,084</w:t>
            </w:r>
            <w:r>
              <w:rPr>
                <w:webHidden/>
              </w:rPr>
              <w:tab/>
            </w:r>
            <w:r>
              <w:rPr>
                <w:webHidden/>
              </w:rPr>
              <w:fldChar w:fldCharType="begin"/>
            </w:r>
            <w:r>
              <w:rPr>
                <w:webHidden/>
              </w:rPr>
              <w:instrText xml:space="preserve"> PAGEREF _Toc406166015 \h </w:instrText>
            </w:r>
            <w:r>
              <w:rPr>
                <w:webHidden/>
              </w:rPr>
            </w:r>
            <w:r>
              <w:rPr>
                <w:webHidden/>
              </w:rPr>
              <w:fldChar w:fldCharType="separate"/>
            </w:r>
            <w:r w:rsidR="00C82127">
              <w:rPr>
                <w:webHidden/>
              </w:rPr>
              <w:t>43</w:t>
            </w:r>
            <w:r>
              <w:rPr>
                <w:webHidden/>
              </w:rPr>
              <w:fldChar w:fldCharType="end"/>
            </w:r>
          </w:hyperlink>
        </w:p>
        <w:p w14:paraId="229DDE60" w14:textId="77777777" w:rsidR="00936F13" w:rsidRDefault="00936F13">
          <w:pPr>
            <w:pStyle w:val="TOC1"/>
            <w:rPr>
              <w:rFonts w:eastAsiaTheme="minorEastAsia" w:cstheme="minorBidi"/>
              <w:b w:val="0"/>
              <w:bCs w:val="0"/>
              <w:sz w:val="22"/>
              <w:szCs w:val="22"/>
              <w:lang w:eastAsia="en-US"/>
            </w:rPr>
          </w:pPr>
          <w:hyperlink w:anchor="_Toc406166016" w:history="1">
            <w:r w:rsidRPr="00AF4903">
              <w:rPr>
                <w:rStyle w:val="Hyperlink"/>
              </w:rPr>
              <w:t>75.</w:t>
            </w:r>
            <w:r>
              <w:rPr>
                <w:rFonts w:eastAsiaTheme="minorEastAsia" w:cstheme="minorBidi"/>
                <w:b w:val="0"/>
                <w:bCs w:val="0"/>
                <w:sz w:val="22"/>
                <w:szCs w:val="22"/>
                <w:lang w:eastAsia="en-US"/>
              </w:rPr>
              <w:tab/>
            </w:r>
            <w:r w:rsidRPr="00AF4903">
              <w:rPr>
                <w:rStyle w:val="Hyperlink"/>
              </w:rPr>
              <w:t>§17.15.2.33, “optimizeForBrowser (Disable Features Not Supported by Target Web Profile)”, attribute target, p. 1,123</w:t>
            </w:r>
            <w:r>
              <w:rPr>
                <w:webHidden/>
              </w:rPr>
              <w:tab/>
            </w:r>
            <w:r>
              <w:rPr>
                <w:webHidden/>
              </w:rPr>
              <w:fldChar w:fldCharType="begin"/>
            </w:r>
            <w:r>
              <w:rPr>
                <w:webHidden/>
              </w:rPr>
              <w:instrText xml:space="preserve"> PAGEREF _Toc406166016 \h </w:instrText>
            </w:r>
            <w:r>
              <w:rPr>
                <w:webHidden/>
              </w:rPr>
            </w:r>
            <w:r>
              <w:rPr>
                <w:webHidden/>
              </w:rPr>
              <w:fldChar w:fldCharType="separate"/>
            </w:r>
            <w:r w:rsidR="00C82127">
              <w:rPr>
                <w:webHidden/>
              </w:rPr>
              <w:t>43</w:t>
            </w:r>
            <w:r>
              <w:rPr>
                <w:webHidden/>
              </w:rPr>
              <w:fldChar w:fldCharType="end"/>
            </w:r>
          </w:hyperlink>
        </w:p>
        <w:p w14:paraId="1D68CC03" w14:textId="77777777" w:rsidR="00936F13" w:rsidRDefault="00936F13">
          <w:pPr>
            <w:pStyle w:val="TOC1"/>
            <w:rPr>
              <w:rFonts w:eastAsiaTheme="minorEastAsia" w:cstheme="minorBidi"/>
              <w:b w:val="0"/>
              <w:bCs w:val="0"/>
              <w:sz w:val="22"/>
              <w:szCs w:val="22"/>
              <w:lang w:eastAsia="en-US"/>
            </w:rPr>
          </w:pPr>
          <w:hyperlink w:anchor="_Toc406166017" w:history="1">
            <w:r w:rsidRPr="00AF4903">
              <w:rPr>
                <w:rStyle w:val="Hyperlink"/>
                <w:lang w:eastAsia="en-US"/>
              </w:rPr>
              <w:t>76.</w:t>
            </w:r>
            <w:r>
              <w:rPr>
                <w:rFonts w:eastAsiaTheme="minorEastAsia" w:cstheme="minorBidi"/>
                <w:b w:val="0"/>
                <w:bCs w:val="0"/>
                <w:sz w:val="22"/>
                <w:szCs w:val="22"/>
                <w:lang w:eastAsia="en-US"/>
              </w:rPr>
              <w:tab/>
            </w:r>
            <w:r w:rsidRPr="00AF4903">
              <w:rPr>
                <w:rStyle w:val="Hyperlink"/>
                <w:lang w:eastAsia="en-US"/>
              </w:rPr>
              <w:t>§17.16.5.68, “TOC”, pp. 1,247–1,249</w:t>
            </w:r>
            <w:r>
              <w:rPr>
                <w:webHidden/>
              </w:rPr>
              <w:tab/>
            </w:r>
            <w:r>
              <w:rPr>
                <w:webHidden/>
              </w:rPr>
              <w:fldChar w:fldCharType="begin"/>
            </w:r>
            <w:r>
              <w:rPr>
                <w:webHidden/>
              </w:rPr>
              <w:instrText xml:space="preserve"> PAGEREF _Toc406166017 \h </w:instrText>
            </w:r>
            <w:r>
              <w:rPr>
                <w:webHidden/>
              </w:rPr>
            </w:r>
            <w:r>
              <w:rPr>
                <w:webHidden/>
              </w:rPr>
              <w:fldChar w:fldCharType="separate"/>
            </w:r>
            <w:r w:rsidR="00C82127">
              <w:rPr>
                <w:webHidden/>
              </w:rPr>
              <w:t>43</w:t>
            </w:r>
            <w:r>
              <w:rPr>
                <w:webHidden/>
              </w:rPr>
              <w:fldChar w:fldCharType="end"/>
            </w:r>
          </w:hyperlink>
        </w:p>
        <w:p w14:paraId="58675F56" w14:textId="77777777" w:rsidR="00936F13" w:rsidRDefault="00936F13">
          <w:pPr>
            <w:pStyle w:val="TOC1"/>
            <w:rPr>
              <w:rFonts w:eastAsiaTheme="minorEastAsia" w:cstheme="minorBidi"/>
              <w:b w:val="0"/>
              <w:bCs w:val="0"/>
              <w:sz w:val="22"/>
              <w:szCs w:val="22"/>
              <w:lang w:eastAsia="en-US"/>
            </w:rPr>
          </w:pPr>
          <w:hyperlink w:anchor="_Toc406166018" w:history="1">
            <w:r w:rsidRPr="00AF4903">
              <w:rPr>
                <w:rStyle w:val="Hyperlink"/>
              </w:rPr>
              <w:t>77.</w:t>
            </w:r>
            <w:r>
              <w:rPr>
                <w:rFonts w:eastAsiaTheme="minorEastAsia" w:cstheme="minorBidi"/>
                <w:b w:val="0"/>
                <w:bCs w:val="0"/>
                <w:sz w:val="22"/>
                <w:szCs w:val="22"/>
                <w:lang w:eastAsia="en-US"/>
              </w:rPr>
              <w:tab/>
            </w:r>
            <w:r w:rsidRPr="00AF4903">
              <w:rPr>
                <w:rStyle w:val="Hyperlink"/>
              </w:rPr>
              <w:t>§17.17.2.1, “altChunk (Anchor for Imported External Content)”, attribute id, p. 1,296</w:t>
            </w:r>
            <w:r>
              <w:rPr>
                <w:webHidden/>
              </w:rPr>
              <w:tab/>
            </w:r>
            <w:r>
              <w:rPr>
                <w:webHidden/>
              </w:rPr>
              <w:fldChar w:fldCharType="begin"/>
            </w:r>
            <w:r>
              <w:rPr>
                <w:webHidden/>
              </w:rPr>
              <w:instrText xml:space="preserve"> PAGEREF _Toc406166018 \h </w:instrText>
            </w:r>
            <w:r>
              <w:rPr>
                <w:webHidden/>
              </w:rPr>
            </w:r>
            <w:r>
              <w:rPr>
                <w:webHidden/>
              </w:rPr>
              <w:fldChar w:fldCharType="separate"/>
            </w:r>
            <w:r w:rsidR="00C82127">
              <w:rPr>
                <w:webHidden/>
              </w:rPr>
              <w:t>44</w:t>
            </w:r>
            <w:r>
              <w:rPr>
                <w:webHidden/>
              </w:rPr>
              <w:fldChar w:fldCharType="end"/>
            </w:r>
          </w:hyperlink>
        </w:p>
        <w:p w14:paraId="10C154B1" w14:textId="77777777" w:rsidR="00936F13" w:rsidRDefault="00936F13">
          <w:pPr>
            <w:pStyle w:val="TOC1"/>
            <w:rPr>
              <w:rFonts w:eastAsiaTheme="minorEastAsia" w:cstheme="minorBidi"/>
              <w:b w:val="0"/>
              <w:bCs w:val="0"/>
              <w:sz w:val="22"/>
              <w:szCs w:val="22"/>
              <w:lang w:eastAsia="en-US"/>
            </w:rPr>
          </w:pPr>
          <w:hyperlink w:anchor="_Toc406166019" w:history="1">
            <w:r w:rsidRPr="00AF4903">
              <w:rPr>
                <w:rStyle w:val="Hyperlink"/>
              </w:rPr>
              <w:t>78.</w:t>
            </w:r>
            <w:r>
              <w:rPr>
                <w:rFonts w:eastAsiaTheme="minorEastAsia" w:cstheme="minorBidi"/>
                <w:b w:val="0"/>
                <w:bCs w:val="0"/>
                <w:sz w:val="22"/>
                <w:szCs w:val="22"/>
                <w:lang w:eastAsia="en-US"/>
              </w:rPr>
              <w:tab/>
            </w:r>
            <w:r w:rsidRPr="00AF4903">
              <w:rPr>
                <w:rStyle w:val="Hyperlink"/>
              </w:rPr>
              <w:t>§17.17.3, “Roundtripping Alternate Content”, pp. 1,297–1,298</w:t>
            </w:r>
            <w:r>
              <w:rPr>
                <w:webHidden/>
              </w:rPr>
              <w:tab/>
            </w:r>
            <w:r>
              <w:rPr>
                <w:webHidden/>
              </w:rPr>
              <w:fldChar w:fldCharType="begin"/>
            </w:r>
            <w:r>
              <w:rPr>
                <w:webHidden/>
              </w:rPr>
              <w:instrText xml:space="preserve"> PAGEREF _Toc406166019 \h </w:instrText>
            </w:r>
            <w:r>
              <w:rPr>
                <w:webHidden/>
              </w:rPr>
            </w:r>
            <w:r>
              <w:rPr>
                <w:webHidden/>
              </w:rPr>
              <w:fldChar w:fldCharType="separate"/>
            </w:r>
            <w:r w:rsidR="00C82127">
              <w:rPr>
                <w:webHidden/>
              </w:rPr>
              <w:t>44</w:t>
            </w:r>
            <w:r>
              <w:rPr>
                <w:webHidden/>
              </w:rPr>
              <w:fldChar w:fldCharType="end"/>
            </w:r>
          </w:hyperlink>
        </w:p>
        <w:p w14:paraId="63DAB3BC" w14:textId="77777777" w:rsidR="00936F13" w:rsidRDefault="00936F13">
          <w:pPr>
            <w:pStyle w:val="TOC1"/>
            <w:rPr>
              <w:rFonts w:eastAsiaTheme="minorEastAsia" w:cstheme="minorBidi"/>
              <w:b w:val="0"/>
              <w:bCs w:val="0"/>
              <w:sz w:val="22"/>
              <w:szCs w:val="22"/>
              <w:lang w:eastAsia="en-US"/>
            </w:rPr>
          </w:pPr>
          <w:hyperlink w:anchor="_Toc406166020" w:history="1">
            <w:r w:rsidRPr="00AF4903">
              <w:rPr>
                <w:rStyle w:val="Hyperlink"/>
                <w:rFonts w:cstheme="minorHAnsi"/>
                <w:lang w:eastAsia="en-US"/>
              </w:rPr>
              <w:t>79.</w:t>
            </w:r>
            <w:r>
              <w:rPr>
                <w:rFonts w:eastAsiaTheme="minorEastAsia" w:cstheme="minorBidi"/>
                <w:b w:val="0"/>
                <w:bCs w:val="0"/>
                <w:sz w:val="22"/>
                <w:szCs w:val="22"/>
                <w:lang w:eastAsia="en-US"/>
              </w:rPr>
              <w:tab/>
            </w:r>
            <w:r w:rsidRPr="00AF4903">
              <w:rPr>
                <w:rStyle w:val="Hyperlink"/>
                <w:rFonts w:cstheme="minorHAnsi"/>
                <w:lang w:eastAsia="en-US"/>
              </w:rPr>
              <w:t>§17.18.4, “ST_BrType (Break Types)”, pp. 1,355–1,356</w:t>
            </w:r>
            <w:r>
              <w:rPr>
                <w:webHidden/>
              </w:rPr>
              <w:tab/>
            </w:r>
            <w:r>
              <w:rPr>
                <w:webHidden/>
              </w:rPr>
              <w:fldChar w:fldCharType="begin"/>
            </w:r>
            <w:r>
              <w:rPr>
                <w:webHidden/>
              </w:rPr>
              <w:instrText xml:space="preserve"> PAGEREF _Toc406166020 \h </w:instrText>
            </w:r>
            <w:r>
              <w:rPr>
                <w:webHidden/>
              </w:rPr>
            </w:r>
            <w:r>
              <w:rPr>
                <w:webHidden/>
              </w:rPr>
              <w:fldChar w:fldCharType="separate"/>
            </w:r>
            <w:r w:rsidR="00C82127">
              <w:rPr>
                <w:webHidden/>
              </w:rPr>
              <w:t>46</w:t>
            </w:r>
            <w:r>
              <w:rPr>
                <w:webHidden/>
              </w:rPr>
              <w:fldChar w:fldCharType="end"/>
            </w:r>
          </w:hyperlink>
        </w:p>
        <w:p w14:paraId="582E1E4B" w14:textId="77777777" w:rsidR="00936F13" w:rsidRDefault="00936F13">
          <w:pPr>
            <w:pStyle w:val="TOC1"/>
            <w:rPr>
              <w:rFonts w:eastAsiaTheme="minorEastAsia" w:cstheme="minorBidi"/>
              <w:b w:val="0"/>
              <w:bCs w:val="0"/>
              <w:sz w:val="22"/>
              <w:szCs w:val="22"/>
              <w:lang w:eastAsia="en-US"/>
            </w:rPr>
          </w:pPr>
          <w:hyperlink w:anchor="_Toc406166021" w:history="1">
            <w:r w:rsidRPr="00AF4903">
              <w:rPr>
                <w:rStyle w:val="Hyperlink"/>
              </w:rPr>
              <w:t>80.</w:t>
            </w:r>
            <w:r>
              <w:rPr>
                <w:rFonts w:eastAsiaTheme="minorEastAsia" w:cstheme="minorBidi"/>
                <w:b w:val="0"/>
                <w:bCs w:val="0"/>
                <w:sz w:val="22"/>
                <w:szCs w:val="22"/>
                <w:lang w:eastAsia="en-US"/>
              </w:rPr>
              <w:tab/>
            </w:r>
            <w:r w:rsidRPr="00AF4903">
              <w:rPr>
                <w:rStyle w:val="Hyperlink"/>
                <w:rFonts w:cstheme="minorHAnsi"/>
              </w:rPr>
              <w:t>§</w:t>
            </w:r>
            <w:r w:rsidRPr="00AF4903">
              <w:rPr>
                <w:rStyle w:val="Hyperlink"/>
              </w:rPr>
              <w:t>17.18.24, “ST_Em (Emphasis Mark Type)”, pp. 1,376–1,376</w:t>
            </w:r>
            <w:r>
              <w:rPr>
                <w:webHidden/>
              </w:rPr>
              <w:tab/>
            </w:r>
            <w:r>
              <w:rPr>
                <w:webHidden/>
              </w:rPr>
              <w:fldChar w:fldCharType="begin"/>
            </w:r>
            <w:r>
              <w:rPr>
                <w:webHidden/>
              </w:rPr>
              <w:instrText xml:space="preserve"> PAGEREF _Toc406166021 \h </w:instrText>
            </w:r>
            <w:r>
              <w:rPr>
                <w:webHidden/>
              </w:rPr>
            </w:r>
            <w:r>
              <w:rPr>
                <w:webHidden/>
              </w:rPr>
              <w:fldChar w:fldCharType="separate"/>
            </w:r>
            <w:r w:rsidR="00C82127">
              <w:rPr>
                <w:webHidden/>
              </w:rPr>
              <w:t>47</w:t>
            </w:r>
            <w:r>
              <w:rPr>
                <w:webHidden/>
              </w:rPr>
              <w:fldChar w:fldCharType="end"/>
            </w:r>
          </w:hyperlink>
        </w:p>
        <w:p w14:paraId="7C4D0BC5" w14:textId="77777777" w:rsidR="00936F13" w:rsidRDefault="00936F13">
          <w:pPr>
            <w:pStyle w:val="TOC1"/>
            <w:rPr>
              <w:rFonts w:eastAsiaTheme="minorEastAsia" w:cstheme="minorBidi"/>
              <w:b w:val="0"/>
              <w:bCs w:val="0"/>
              <w:sz w:val="22"/>
              <w:szCs w:val="22"/>
              <w:lang w:eastAsia="en-US"/>
            </w:rPr>
          </w:pPr>
          <w:hyperlink w:anchor="_Toc406166022" w:history="1">
            <w:r w:rsidRPr="00AF4903">
              <w:rPr>
                <w:rStyle w:val="Hyperlink"/>
              </w:rPr>
              <w:t>81.</w:t>
            </w:r>
            <w:r>
              <w:rPr>
                <w:rFonts w:eastAsiaTheme="minorEastAsia" w:cstheme="minorBidi"/>
                <w:b w:val="0"/>
                <w:bCs w:val="0"/>
                <w:sz w:val="22"/>
                <w:szCs w:val="22"/>
                <w:lang w:eastAsia="en-US"/>
              </w:rPr>
              <w:tab/>
            </w:r>
            <w:r w:rsidRPr="00AF4903">
              <w:rPr>
                <w:rStyle w:val="Hyperlink"/>
              </w:rPr>
              <w:t>§17.18.41, “ST_Hint (Font Type Hint)”, p. 1,394</w:t>
            </w:r>
            <w:r>
              <w:rPr>
                <w:webHidden/>
              </w:rPr>
              <w:tab/>
            </w:r>
            <w:r>
              <w:rPr>
                <w:webHidden/>
              </w:rPr>
              <w:fldChar w:fldCharType="begin"/>
            </w:r>
            <w:r>
              <w:rPr>
                <w:webHidden/>
              </w:rPr>
              <w:instrText xml:space="preserve"> PAGEREF _Toc406166022 \h </w:instrText>
            </w:r>
            <w:r>
              <w:rPr>
                <w:webHidden/>
              </w:rPr>
            </w:r>
            <w:r>
              <w:rPr>
                <w:webHidden/>
              </w:rPr>
              <w:fldChar w:fldCharType="separate"/>
            </w:r>
            <w:r w:rsidR="00C82127">
              <w:rPr>
                <w:webHidden/>
              </w:rPr>
              <w:t>49</w:t>
            </w:r>
            <w:r>
              <w:rPr>
                <w:webHidden/>
              </w:rPr>
              <w:fldChar w:fldCharType="end"/>
            </w:r>
          </w:hyperlink>
        </w:p>
        <w:p w14:paraId="32C96D51" w14:textId="77777777" w:rsidR="00936F13" w:rsidRDefault="00936F13">
          <w:pPr>
            <w:pStyle w:val="TOC1"/>
            <w:rPr>
              <w:rFonts w:eastAsiaTheme="minorEastAsia" w:cstheme="minorBidi"/>
              <w:b w:val="0"/>
              <w:bCs w:val="0"/>
              <w:sz w:val="22"/>
              <w:szCs w:val="22"/>
              <w:lang w:eastAsia="en-US"/>
            </w:rPr>
          </w:pPr>
          <w:hyperlink w:anchor="_Toc406166023" w:history="1">
            <w:r w:rsidRPr="00AF4903">
              <w:rPr>
                <w:rStyle w:val="Hyperlink"/>
              </w:rPr>
              <w:t>82.</w:t>
            </w:r>
            <w:r>
              <w:rPr>
                <w:rFonts w:eastAsiaTheme="minorEastAsia" w:cstheme="minorBidi"/>
                <w:b w:val="0"/>
                <w:bCs w:val="0"/>
                <w:sz w:val="22"/>
                <w:szCs w:val="22"/>
                <w:lang w:eastAsia="en-US"/>
              </w:rPr>
              <w:tab/>
            </w:r>
            <w:r w:rsidRPr="00AF4903">
              <w:rPr>
                <w:rStyle w:val="Hyperlink"/>
              </w:rPr>
              <w:t>§17.18.44, “ST_Jc (Horizontal Alignment Type)”, pp. 1,395–1,396</w:t>
            </w:r>
            <w:r>
              <w:rPr>
                <w:webHidden/>
              </w:rPr>
              <w:tab/>
            </w:r>
            <w:r>
              <w:rPr>
                <w:webHidden/>
              </w:rPr>
              <w:fldChar w:fldCharType="begin"/>
            </w:r>
            <w:r>
              <w:rPr>
                <w:webHidden/>
              </w:rPr>
              <w:instrText xml:space="preserve"> PAGEREF _Toc406166023 \h </w:instrText>
            </w:r>
            <w:r>
              <w:rPr>
                <w:webHidden/>
              </w:rPr>
            </w:r>
            <w:r>
              <w:rPr>
                <w:webHidden/>
              </w:rPr>
              <w:fldChar w:fldCharType="separate"/>
            </w:r>
            <w:r w:rsidR="00C82127">
              <w:rPr>
                <w:webHidden/>
              </w:rPr>
              <w:t>50</w:t>
            </w:r>
            <w:r>
              <w:rPr>
                <w:webHidden/>
              </w:rPr>
              <w:fldChar w:fldCharType="end"/>
            </w:r>
          </w:hyperlink>
        </w:p>
        <w:p w14:paraId="747393DD" w14:textId="77777777" w:rsidR="00936F13" w:rsidRDefault="00936F13">
          <w:pPr>
            <w:pStyle w:val="TOC1"/>
            <w:rPr>
              <w:rFonts w:eastAsiaTheme="minorEastAsia" w:cstheme="minorBidi"/>
              <w:b w:val="0"/>
              <w:bCs w:val="0"/>
              <w:sz w:val="22"/>
              <w:szCs w:val="22"/>
              <w:lang w:eastAsia="en-US"/>
            </w:rPr>
          </w:pPr>
          <w:hyperlink w:anchor="_Toc406166024" w:history="1">
            <w:r w:rsidRPr="00AF4903">
              <w:rPr>
                <w:rStyle w:val="Hyperlink"/>
              </w:rPr>
              <w:t>83.</w:t>
            </w:r>
            <w:r>
              <w:rPr>
                <w:rFonts w:eastAsiaTheme="minorEastAsia" w:cstheme="minorBidi"/>
                <w:b w:val="0"/>
                <w:bCs w:val="0"/>
                <w:sz w:val="22"/>
                <w:szCs w:val="22"/>
                <w:lang w:eastAsia="en-US"/>
              </w:rPr>
              <w:tab/>
            </w:r>
            <w:r w:rsidRPr="00AF4903">
              <w:rPr>
                <w:rStyle w:val="Hyperlink"/>
              </w:rPr>
              <w:t>§17.18.52, “ST_MailMergeDataType (Mail Merge Data Source Type Values)”, p. 1,404</w:t>
            </w:r>
            <w:r>
              <w:rPr>
                <w:webHidden/>
              </w:rPr>
              <w:tab/>
            </w:r>
            <w:r>
              <w:rPr>
                <w:webHidden/>
              </w:rPr>
              <w:fldChar w:fldCharType="begin"/>
            </w:r>
            <w:r>
              <w:rPr>
                <w:webHidden/>
              </w:rPr>
              <w:instrText xml:space="preserve"> PAGEREF _Toc406166024 \h </w:instrText>
            </w:r>
            <w:r>
              <w:rPr>
                <w:webHidden/>
              </w:rPr>
            </w:r>
            <w:r>
              <w:rPr>
                <w:webHidden/>
              </w:rPr>
              <w:fldChar w:fldCharType="separate"/>
            </w:r>
            <w:r w:rsidR="00C82127">
              <w:rPr>
                <w:webHidden/>
              </w:rPr>
              <w:t>50</w:t>
            </w:r>
            <w:r>
              <w:rPr>
                <w:webHidden/>
              </w:rPr>
              <w:fldChar w:fldCharType="end"/>
            </w:r>
          </w:hyperlink>
        </w:p>
        <w:p w14:paraId="10FC8484" w14:textId="77777777" w:rsidR="00936F13" w:rsidRDefault="00936F13">
          <w:pPr>
            <w:pStyle w:val="TOC1"/>
            <w:rPr>
              <w:rFonts w:eastAsiaTheme="minorEastAsia" w:cstheme="minorBidi"/>
              <w:b w:val="0"/>
              <w:bCs w:val="0"/>
              <w:sz w:val="22"/>
              <w:szCs w:val="22"/>
              <w:lang w:eastAsia="en-US"/>
            </w:rPr>
          </w:pPr>
          <w:hyperlink w:anchor="_Toc406166025" w:history="1">
            <w:r w:rsidRPr="00AF4903">
              <w:rPr>
                <w:rStyle w:val="Hyperlink"/>
                <w:lang w:eastAsia="en-US"/>
              </w:rPr>
              <w:t>84.</w:t>
            </w:r>
            <w:r>
              <w:rPr>
                <w:rFonts w:eastAsiaTheme="minorEastAsia" w:cstheme="minorBidi"/>
                <w:b w:val="0"/>
                <w:bCs w:val="0"/>
                <w:sz w:val="22"/>
                <w:szCs w:val="22"/>
                <w:lang w:eastAsia="en-US"/>
              </w:rPr>
              <w:tab/>
            </w:r>
            <w:r w:rsidRPr="00AF4903">
              <w:rPr>
                <w:rStyle w:val="Hyperlink"/>
                <w:lang w:eastAsia="en-US"/>
              </w:rPr>
              <w:t>§17.18.102, “ST_View (Document View Values)”, pp. 1,514–1,515</w:t>
            </w:r>
            <w:r>
              <w:rPr>
                <w:webHidden/>
              </w:rPr>
              <w:tab/>
            </w:r>
            <w:r>
              <w:rPr>
                <w:webHidden/>
              </w:rPr>
              <w:fldChar w:fldCharType="begin"/>
            </w:r>
            <w:r>
              <w:rPr>
                <w:webHidden/>
              </w:rPr>
              <w:instrText xml:space="preserve"> PAGEREF _Toc406166025 \h </w:instrText>
            </w:r>
            <w:r>
              <w:rPr>
                <w:webHidden/>
              </w:rPr>
            </w:r>
            <w:r>
              <w:rPr>
                <w:webHidden/>
              </w:rPr>
              <w:fldChar w:fldCharType="separate"/>
            </w:r>
            <w:r w:rsidR="00C82127">
              <w:rPr>
                <w:webHidden/>
              </w:rPr>
              <w:t>50</w:t>
            </w:r>
            <w:r>
              <w:rPr>
                <w:webHidden/>
              </w:rPr>
              <w:fldChar w:fldCharType="end"/>
            </w:r>
          </w:hyperlink>
        </w:p>
        <w:p w14:paraId="42747FEA" w14:textId="77777777" w:rsidR="00936F13" w:rsidRDefault="00936F13">
          <w:pPr>
            <w:pStyle w:val="TOC1"/>
            <w:rPr>
              <w:rFonts w:eastAsiaTheme="minorEastAsia" w:cstheme="minorBidi"/>
              <w:b w:val="0"/>
              <w:bCs w:val="0"/>
              <w:sz w:val="22"/>
              <w:szCs w:val="22"/>
              <w:lang w:eastAsia="en-US"/>
            </w:rPr>
          </w:pPr>
          <w:hyperlink w:anchor="_Toc406166026" w:history="1">
            <w:r w:rsidRPr="00AF4903">
              <w:rPr>
                <w:rStyle w:val="Hyperlink"/>
              </w:rPr>
              <w:t>85.</w:t>
            </w:r>
            <w:r>
              <w:rPr>
                <w:rFonts w:eastAsiaTheme="minorEastAsia" w:cstheme="minorBidi"/>
                <w:b w:val="0"/>
                <w:bCs w:val="0"/>
                <w:sz w:val="22"/>
                <w:szCs w:val="22"/>
                <w:lang w:eastAsia="en-US"/>
              </w:rPr>
              <w:tab/>
            </w:r>
            <w:r w:rsidRPr="00AF4903">
              <w:rPr>
                <w:rStyle w:val="Hyperlink"/>
              </w:rPr>
              <w:t>§18.2.5, “definedName (Defined Name)”, pp. 1,550–1,551</w:t>
            </w:r>
            <w:r>
              <w:rPr>
                <w:webHidden/>
              </w:rPr>
              <w:tab/>
            </w:r>
            <w:r>
              <w:rPr>
                <w:webHidden/>
              </w:rPr>
              <w:fldChar w:fldCharType="begin"/>
            </w:r>
            <w:r>
              <w:rPr>
                <w:webHidden/>
              </w:rPr>
              <w:instrText xml:space="preserve"> PAGEREF _Toc406166026 \h </w:instrText>
            </w:r>
            <w:r>
              <w:rPr>
                <w:webHidden/>
              </w:rPr>
            </w:r>
            <w:r>
              <w:rPr>
                <w:webHidden/>
              </w:rPr>
              <w:fldChar w:fldCharType="separate"/>
            </w:r>
            <w:r w:rsidR="00C82127">
              <w:rPr>
                <w:webHidden/>
              </w:rPr>
              <w:t>52</w:t>
            </w:r>
            <w:r>
              <w:rPr>
                <w:webHidden/>
              </w:rPr>
              <w:fldChar w:fldCharType="end"/>
            </w:r>
          </w:hyperlink>
        </w:p>
        <w:p w14:paraId="0A5C042F" w14:textId="77777777" w:rsidR="00936F13" w:rsidRDefault="00936F13">
          <w:pPr>
            <w:pStyle w:val="TOC1"/>
            <w:rPr>
              <w:rFonts w:eastAsiaTheme="minorEastAsia" w:cstheme="minorBidi"/>
              <w:b w:val="0"/>
              <w:bCs w:val="0"/>
              <w:sz w:val="22"/>
              <w:szCs w:val="22"/>
              <w:lang w:eastAsia="en-US"/>
            </w:rPr>
          </w:pPr>
          <w:hyperlink w:anchor="_Toc406166027" w:history="1">
            <w:r w:rsidRPr="00AF4903">
              <w:rPr>
                <w:rStyle w:val="Hyperlink"/>
              </w:rPr>
              <w:t>86.</w:t>
            </w:r>
            <w:r>
              <w:rPr>
                <w:rFonts w:eastAsiaTheme="minorEastAsia" w:cstheme="minorBidi"/>
                <w:b w:val="0"/>
                <w:bCs w:val="0"/>
                <w:sz w:val="22"/>
                <w:szCs w:val="22"/>
                <w:lang w:eastAsia="en-US"/>
              </w:rPr>
              <w:tab/>
            </w:r>
            <w:r w:rsidRPr="00AF4903">
              <w:rPr>
                <w:rStyle w:val="Hyperlink"/>
              </w:rPr>
              <w:t>§18.2.7, “ext (Extension)”, p. 1,555</w:t>
            </w:r>
            <w:r>
              <w:rPr>
                <w:webHidden/>
              </w:rPr>
              <w:tab/>
            </w:r>
            <w:r>
              <w:rPr>
                <w:webHidden/>
              </w:rPr>
              <w:fldChar w:fldCharType="begin"/>
            </w:r>
            <w:r>
              <w:rPr>
                <w:webHidden/>
              </w:rPr>
              <w:instrText xml:space="preserve"> PAGEREF _Toc406166027 \h </w:instrText>
            </w:r>
            <w:r>
              <w:rPr>
                <w:webHidden/>
              </w:rPr>
            </w:r>
            <w:r>
              <w:rPr>
                <w:webHidden/>
              </w:rPr>
              <w:fldChar w:fldCharType="separate"/>
            </w:r>
            <w:r w:rsidR="00C82127">
              <w:rPr>
                <w:webHidden/>
              </w:rPr>
              <w:t>52</w:t>
            </w:r>
            <w:r>
              <w:rPr>
                <w:webHidden/>
              </w:rPr>
              <w:fldChar w:fldCharType="end"/>
            </w:r>
          </w:hyperlink>
        </w:p>
        <w:p w14:paraId="07194031" w14:textId="77777777" w:rsidR="00936F13" w:rsidRDefault="00936F13">
          <w:pPr>
            <w:pStyle w:val="TOC1"/>
            <w:rPr>
              <w:rFonts w:eastAsiaTheme="minorEastAsia" w:cstheme="minorBidi"/>
              <w:b w:val="0"/>
              <w:bCs w:val="0"/>
              <w:sz w:val="22"/>
              <w:szCs w:val="22"/>
              <w:lang w:eastAsia="en-US"/>
            </w:rPr>
          </w:pPr>
          <w:hyperlink w:anchor="_Toc406166028" w:history="1">
            <w:r w:rsidRPr="00AF4903">
              <w:rPr>
                <w:rStyle w:val="Hyperlink"/>
              </w:rPr>
              <w:t>87.</w:t>
            </w:r>
            <w:r>
              <w:rPr>
                <w:rFonts w:eastAsiaTheme="minorEastAsia" w:cstheme="minorBidi"/>
                <w:b w:val="0"/>
                <w:bCs w:val="0"/>
                <w:sz w:val="22"/>
                <w:szCs w:val="22"/>
                <w:lang w:eastAsia="en-US"/>
              </w:rPr>
              <w:tab/>
            </w:r>
            <w:r w:rsidRPr="00AF4903">
              <w:rPr>
                <w:rStyle w:val="Hyperlink"/>
              </w:rPr>
              <w:t>§18.2.10, “extLst (Future Feature Data Storage Area)”, pp. 1,557–1,558</w:t>
            </w:r>
            <w:r>
              <w:rPr>
                <w:webHidden/>
              </w:rPr>
              <w:tab/>
            </w:r>
            <w:r>
              <w:rPr>
                <w:webHidden/>
              </w:rPr>
              <w:fldChar w:fldCharType="begin"/>
            </w:r>
            <w:r>
              <w:rPr>
                <w:webHidden/>
              </w:rPr>
              <w:instrText xml:space="preserve"> PAGEREF _Toc406166028 \h </w:instrText>
            </w:r>
            <w:r>
              <w:rPr>
                <w:webHidden/>
              </w:rPr>
            </w:r>
            <w:r>
              <w:rPr>
                <w:webHidden/>
              </w:rPr>
              <w:fldChar w:fldCharType="separate"/>
            </w:r>
            <w:r w:rsidR="00C82127">
              <w:rPr>
                <w:webHidden/>
              </w:rPr>
              <w:t>53</w:t>
            </w:r>
            <w:r>
              <w:rPr>
                <w:webHidden/>
              </w:rPr>
              <w:fldChar w:fldCharType="end"/>
            </w:r>
          </w:hyperlink>
        </w:p>
        <w:p w14:paraId="6EC0455B" w14:textId="77777777" w:rsidR="00936F13" w:rsidRDefault="00936F13">
          <w:pPr>
            <w:pStyle w:val="TOC1"/>
            <w:rPr>
              <w:rFonts w:eastAsiaTheme="minorEastAsia" w:cstheme="minorBidi"/>
              <w:b w:val="0"/>
              <w:bCs w:val="0"/>
              <w:sz w:val="22"/>
              <w:szCs w:val="22"/>
              <w:lang w:eastAsia="en-US"/>
            </w:rPr>
          </w:pPr>
          <w:hyperlink w:anchor="_Toc406166029" w:history="1">
            <w:r w:rsidRPr="00AF4903">
              <w:rPr>
                <w:rStyle w:val="Hyperlink"/>
                <w:rFonts w:cstheme="minorHAnsi"/>
                <w:lang w:eastAsia="en-US"/>
              </w:rPr>
              <w:t>88.</w:t>
            </w:r>
            <w:r>
              <w:rPr>
                <w:rFonts w:eastAsiaTheme="minorEastAsia" w:cstheme="minorBidi"/>
                <w:b w:val="0"/>
                <w:bCs w:val="0"/>
                <w:sz w:val="22"/>
                <w:szCs w:val="22"/>
                <w:lang w:eastAsia="en-US"/>
              </w:rPr>
              <w:tab/>
            </w:r>
            <w:r w:rsidRPr="00AF4903">
              <w:rPr>
                <w:rStyle w:val="Hyperlink"/>
                <w:rFonts w:cstheme="minorHAnsi"/>
                <w:lang w:eastAsia="en-US"/>
              </w:rPr>
              <w:t>§18.3.1.3, “brk (Break)”, p. 1,589</w:t>
            </w:r>
            <w:r>
              <w:rPr>
                <w:webHidden/>
              </w:rPr>
              <w:tab/>
            </w:r>
            <w:r>
              <w:rPr>
                <w:webHidden/>
              </w:rPr>
              <w:fldChar w:fldCharType="begin"/>
            </w:r>
            <w:r>
              <w:rPr>
                <w:webHidden/>
              </w:rPr>
              <w:instrText xml:space="preserve"> PAGEREF _Toc406166029 \h </w:instrText>
            </w:r>
            <w:r>
              <w:rPr>
                <w:webHidden/>
              </w:rPr>
            </w:r>
            <w:r>
              <w:rPr>
                <w:webHidden/>
              </w:rPr>
              <w:fldChar w:fldCharType="separate"/>
            </w:r>
            <w:r w:rsidR="00C82127">
              <w:rPr>
                <w:webHidden/>
              </w:rPr>
              <w:t>53</w:t>
            </w:r>
            <w:r>
              <w:rPr>
                <w:webHidden/>
              </w:rPr>
              <w:fldChar w:fldCharType="end"/>
            </w:r>
          </w:hyperlink>
        </w:p>
        <w:p w14:paraId="61319EAE" w14:textId="77777777" w:rsidR="00936F13" w:rsidRDefault="00936F13">
          <w:pPr>
            <w:pStyle w:val="TOC1"/>
            <w:rPr>
              <w:rFonts w:eastAsiaTheme="minorEastAsia" w:cstheme="minorBidi"/>
              <w:b w:val="0"/>
              <w:bCs w:val="0"/>
              <w:sz w:val="22"/>
              <w:szCs w:val="22"/>
              <w:lang w:eastAsia="en-US"/>
            </w:rPr>
          </w:pPr>
          <w:hyperlink w:anchor="_Toc406166030" w:history="1">
            <w:r w:rsidRPr="00AF4903">
              <w:rPr>
                <w:rStyle w:val="Hyperlink"/>
                <w:rFonts w:cstheme="minorHAnsi"/>
                <w:lang w:eastAsia="en-US"/>
              </w:rPr>
              <w:t>89.</w:t>
            </w:r>
            <w:r>
              <w:rPr>
                <w:rFonts w:eastAsiaTheme="minorEastAsia" w:cstheme="minorBidi"/>
                <w:b w:val="0"/>
                <w:bCs w:val="0"/>
                <w:sz w:val="22"/>
                <w:szCs w:val="22"/>
                <w:lang w:eastAsia="en-US"/>
              </w:rPr>
              <w:tab/>
            </w:r>
            <w:r w:rsidRPr="00AF4903">
              <w:rPr>
                <w:rStyle w:val="Hyperlink"/>
                <w:rFonts w:cstheme="minorHAnsi"/>
                <w:lang w:eastAsia="en-US"/>
              </w:rPr>
              <w:t>§18.3.1.14, “colBreaks (Vertical Page Breaks)”, p. 1,599</w:t>
            </w:r>
            <w:r>
              <w:rPr>
                <w:webHidden/>
              </w:rPr>
              <w:tab/>
            </w:r>
            <w:r>
              <w:rPr>
                <w:webHidden/>
              </w:rPr>
              <w:fldChar w:fldCharType="begin"/>
            </w:r>
            <w:r>
              <w:rPr>
                <w:webHidden/>
              </w:rPr>
              <w:instrText xml:space="preserve"> PAGEREF _Toc406166030 \h </w:instrText>
            </w:r>
            <w:r>
              <w:rPr>
                <w:webHidden/>
              </w:rPr>
            </w:r>
            <w:r>
              <w:rPr>
                <w:webHidden/>
              </w:rPr>
              <w:fldChar w:fldCharType="separate"/>
            </w:r>
            <w:r w:rsidR="00C82127">
              <w:rPr>
                <w:webHidden/>
              </w:rPr>
              <w:t>54</w:t>
            </w:r>
            <w:r>
              <w:rPr>
                <w:webHidden/>
              </w:rPr>
              <w:fldChar w:fldCharType="end"/>
            </w:r>
          </w:hyperlink>
        </w:p>
        <w:p w14:paraId="47A16555" w14:textId="77777777" w:rsidR="00936F13" w:rsidRDefault="00936F13">
          <w:pPr>
            <w:pStyle w:val="TOC1"/>
            <w:rPr>
              <w:rFonts w:eastAsiaTheme="minorEastAsia" w:cstheme="minorBidi"/>
              <w:b w:val="0"/>
              <w:bCs w:val="0"/>
              <w:sz w:val="22"/>
              <w:szCs w:val="22"/>
              <w:lang w:eastAsia="en-US"/>
            </w:rPr>
          </w:pPr>
          <w:hyperlink w:anchor="_Toc406166031" w:history="1">
            <w:r w:rsidRPr="00AF4903">
              <w:rPr>
                <w:rStyle w:val="Hyperlink"/>
                <w:rFonts w:cstheme="minorHAnsi"/>
                <w:lang w:eastAsia="en-US"/>
              </w:rPr>
              <w:t>90.</w:t>
            </w:r>
            <w:r>
              <w:rPr>
                <w:rFonts w:eastAsiaTheme="minorEastAsia" w:cstheme="minorBidi"/>
                <w:b w:val="0"/>
                <w:bCs w:val="0"/>
                <w:sz w:val="22"/>
                <w:szCs w:val="22"/>
                <w:lang w:eastAsia="en-US"/>
              </w:rPr>
              <w:tab/>
            </w:r>
            <w:r w:rsidRPr="00AF4903">
              <w:rPr>
                <w:rStyle w:val="Hyperlink"/>
                <w:rFonts w:cstheme="minorHAnsi"/>
                <w:lang w:eastAsia="en-US"/>
              </w:rPr>
              <w:t>§18.3.1.25, “customSheetView (Custom Sheet View)”, p. 1,612</w:t>
            </w:r>
            <w:r>
              <w:rPr>
                <w:webHidden/>
              </w:rPr>
              <w:tab/>
            </w:r>
            <w:r>
              <w:rPr>
                <w:webHidden/>
              </w:rPr>
              <w:fldChar w:fldCharType="begin"/>
            </w:r>
            <w:r>
              <w:rPr>
                <w:webHidden/>
              </w:rPr>
              <w:instrText xml:space="preserve"> PAGEREF _Toc406166031 \h </w:instrText>
            </w:r>
            <w:r>
              <w:rPr>
                <w:webHidden/>
              </w:rPr>
            </w:r>
            <w:r>
              <w:rPr>
                <w:webHidden/>
              </w:rPr>
              <w:fldChar w:fldCharType="separate"/>
            </w:r>
            <w:r w:rsidR="00C82127">
              <w:rPr>
                <w:webHidden/>
              </w:rPr>
              <w:t>54</w:t>
            </w:r>
            <w:r>
              <w:rPr>
                <w:webHidden/>
              </w:rPr>
              <w:fldChar w:fldCharType="end"/>
            </w:r>
          </w:hyperlink>
        </w:p>
        <w:p w14:paraId="15B94BD8" w14:textId="77777777" w:rsidR="00936F13" w:rsidRDefault="00936F13">
          <w:pPr>
            <w:pStyle w:val="TOC1"/>
            <w:rPr>
              <w:rFonts w:eastAsiaTheme="minorEastAsia" w:cstheme="minorBidi"/>
              <w:b w:val="0"/>
              <w:bCs w:val="0"/>
              <w:sz w:val="22"/>
              <w:szCs w:val="22"/>
              <w:lang w:eastAsia="en-US"/>
            </w:rPr>
          </w:pPr>
          <w:hyperlink w:anchor="_Toc406166032" w:history="1">
            <w:r w:rsidRPr="00AF4903">
              <w:rPr>
                <w:rStyle w:val="Hyperlink"/>
              </w:rPr>
              <w:t>91.</w:t>
            </w:r>
            <w:r>
              <w:rPr>
                <w:rFonts w:eastAsiaTheme="minorEastAsia" w:cstheme="minorBidi"/>
                <w:b w:val="0"/>
                <w:bCs w:val="0"/>
                <w:sz w:val="22"/>
                <w:szCs w:val="22"/>
                <w:lang w:eastAsia="en-US"/>
              </w:rPr>
              <w:tab/>
            </w:r>
            <w:r w:rsidRPr="00AF4903">
              <w:rPr>
                <w:rStyle w:val="Hyperlink"/>
              </w:rPr>
              <w:t>§18.3.1.37, "drawingHF (Drawing Reference in Header Footer)”, pp. 1,620–1,625</w:t>
            </w:r>
            <w:r>
              <w:rPr>
                <w:webHidden/>
              </w:rPr>
              <w:tab/>
            </w:r>
            <w:r>
              <w:rPr>
                <w:webHidden/>
              </w:rPr>
              <w:fldChar w:fldCharType="begin"/>
            </w:r>
            <w:r>
              <w:rPr>
                <w:webHidden/>
              </w:rPr>
              <w:instrText xml:space="preserve"> PAGEREF _Toc406166032 \h </w:instrText>
            </w:r>
            <w:r>
              <w:rPr>
                <w:webHidden/>
              </w:rPr>
            </w:r>
            <w:r>
              <w:rPr>
                <w:webHidden/>
              </w:rPr>
              <w:fldChar w:fldCharType="separate"/>
            </w:r>
            <w:r w:rsidR="00C82127">
              <w:rPr>
                <w:webHidden/>
              </w:rPr>
              <w:t>54</w:t>
            </w:r>
            <w:r>
              <w:rPr>
                <w:webHidden/>
              </w:rPr>
              <w:fldChar w:fldCharType="end"/>
            </w:r>
          </w:hyperlink>
        </w:p>
        <w:p w14:paraId="009F4868" w14:textId="77777777" w:rsidR="00936F13" w:rsidRDefault="00936F13">
          <w:pPr>
            <w:pStyle w:val="TOC1"/>
            <w:rPr>
              <w:rFonts w:eastAsiaTheme="minorEastAsia" w:cstheme="minorBidi"/>
              <w:b w:val="0"/>
              <w:bCs w:val="0"/>
              <w:sz w:val="22"/>
              <w:szCs w:val="22"/>
              <w:lang w:eastAsia="en-US"/>
            </w:rPr>
          </w:pPr>
          <w:hyperlink w:anchor="_Toc406166033" w:history="1">
            <w:r w:rsidRPr="00AF4903">
              <w:rPr>
                <w:rStyle w:val="Hyperlink"/>
                <w:rFonts w:cstheme="minorHAnsi"/>
                <w:lang w:eastAsia="en-US"/>
              </w:rPr>
              <w:t>92.</w:t>
            </w:r>
            <w:r>
              <w:rPr>
                <w:rFonts w:eastAsiaTheme="minorEastAsia" w:cstheme="minorBidi"/>
                <w:b w:val="0"/>
                <w:bCs w:val="0"/>
                <w:sz w:val="22"/>
                <w:szCs w:val="22"/>
                <w:lang w:eastAsia="en-US"/>
              </w:rPr>
              <w:tab/>
            </w:r>
            <w:r w:rsidRPr="00AF4903">
              <w:rPr>
                <w:rStyle w:val="Hyperlink"/>
                <w:rFonts w:cstheme="minorHAnsi"/>
                <w:lang w:eastAsia="en-US"/>
              </w:rPr>
              <w:t>§18.3.1.38, "evenFooter (Even Page Footer)”, pp. 1,625–1,626</w:t>
            </w:r>
            <w:r>
              <w:rPr>
                <w:webHidden/>
              </w:rPr>
              <w:tab/>
            </w:r>
            <w:r>
              <w:rPr>
                <w:webHidden/>
              </w:rPr>
              <w:fldChar w:fldCharType="begin"/>
            </w:r>
            <w:r>
              <w:rPr>
                <w:webHidden/>
              </w:rPr>
              <w:instrText xml:space="preserve"> PAGEREF _Toc406166033 \h </w:instrText>
            </w:r>
            <w:r>
              <w:rPr>
                <w:webHidden/>
              </w:rPr>
            </w:r>
            <w:r>
              <w:rPr>
                <w:webHidden/>
              </w:rPr>
              <w:fldChar w:fldCharType="separate"/>
            </w:r>
            <w:r w:rsidR="00C82127">
              <w:rPr>
                <w:webHidden/>
              </w:rPr>
              <w:t>57</w:t>
            </w:r>
            <w:r>
              <w:rPr>
                <w:webHidden/>
              </w:rPr>
              <w:fldChar w:fldCharType="end"/>
            </w:r>
          </w:hyperlink>
        </w:p>
        <w:p w14:paraId="79A97453" w14:textId="77777777" w:rsidR="00936F13" w:rsidRDefault="00936F13">
          <w:pPr>
            <w:pStyle w:val="TOC1"/>
            <w:rPr>
              <w:rFonts w:eastAsiaTheme="minorEastAsia" w:cstheme="minorBidi"/>
              <w:b w:val="0"/>
              <w:bCs w:val="0"/>
              <w:sz w:val="22"/>
              <w:szCs w:val="22"/>
              <w:lang w:eastAsia="en-US"/>
            </w:rPr>
          </w:pPr>
          <w:hyperlink w:anchor="_Toc406166034" w:history="1">
            <w:r w:rsidRPr="00AF4903">
              <w:rPr>
                <w:rStyle w:val="Hyperlink"/>
                <w:rFonts w:cstheme="minorHAnsi"/>
                <w:lang w:eastAsia="en-US"/>
              </w:rPr>
              <w:t>93.</w:t>
            </w:r>
            <w:r>
              <w:rPr>
                <w:rFonts w:eastAsiaTheme="minorEastAsia" w:cstheme="minorBidi"/>
                <w:b w:val="0"/>
                <w:bCs w:val="0"/>
                <w:sz w:val="22"/>
                <w:szCs w:val="22"/>
                <w:lang w:eastAsia="en-US"/>
              </w:rPr>
              <w:tab/>
            </w:r>
            <w:r w:rsidRPr="00AF4903">
              <w:rPr>
                <w:rStyle w:val="Hyperlink"/>
                <w:rFonts w:cstheme="minorHAnsi"/>
                <w:lang w:eastAsia="en-US"/>
              </w:rPr>
              <w:t>§18.3.1.39, "evenHeader (Even Page Header)”, pp. 1,626–1,628</w:t>
            </w:r>
            <w:r>
              <w:rPr>
                <w:webHidden/>
              </w:rPr>
              <w:tab/>
            </w:r>
            <w:r>
              <w:rPr>
                <w:webHidden/>
              </w:rPr>
              <w:fldChar w:fldCharType="begin"/>
            </w:r>
            <w:r>
              <w:rPr>
                <w:webHidden/>
              </w:rPr>
              <w:instrText xml:space="preserve"> PAGEREF _Toc406166034 \h </w:instrText>
            </w:r>
            <w:r>
              <w:rPr>
                <w:webHidden/>
              </w:rPr>
            </w:r>
            <w:r>
              <w:rPr>
                <w:webHidden/>
              </w:rPr>
              <w:fldChar w:fldCharType="separate"/>
            </w:r>
            <w:r w:rsidR="00C82127">
              <w:rPr>
                <w:webHidden/>
              </w:rPr>
              <w:t>58</w:t>
            </w:r>
            <w:r>
              <w:rPr>
                <w:webHidden/>
              </w:rPr>
              <w:fldChar w:fldCharType="end"/>
            </w:r>
          </w:hyperlink>
        </w:p>
        <w:p w14:paraId="74E09D58" w14:textId="77777777" w:rsidR="00936F13" w:rsidRDefault="00936F13">
          <w:pPr>
            <w:pStyle w:val="TOC1"/>
            <w:rPr>
              <w:rFonts w:eastAsiaTheme="minorEastAsia" w:cstheme="minorBidi"/>
              <w:b w:val="0"/>
              <w:bCs w:val="0"/>
              <w:sz w:val="22"/>
              <w:szCs w:val="22"/>
              <w:lang w:eastAsia="en-US"/>
            </w:rPr>
          </w:pPr>
          <w:hyperlink w:anchor="_Toc406166035" w:history="1">
            <w:r w:rsidRPr="00AF4903">
              <w:rPr>
                <w:rStyle w:val="Hyperlink"/>
                <w:rFonts w:cstheme="minorHAnsi"/>
                <w:lang w:eastAsia="en-US"/>
              </w:rPr>
              <w:t>94.</w:t>
            </w:r>
            <w:r>
              <w:rPr>
                <w:rFonts w:eastAsiaTheme="minorEastAsia" w:cstheme="minorBidi"/>
                <w:b w:val="0"/>
                <w:bCs w:val="0"/>
                <w:sz w:val="22"/>
                <w:szCs w:val="22"/>
                <w:lang w:eastAsia="en-US"/>
              </w:rPr>
              <w:tab/>
            </w:r>
            <w:r w:rsidRPr="00AF4903">
              <w:rPr>
                <w:rStyle w:val="Hyperlink"/>
                <w:rFonts w:cstheme="minorHAnsi"/>
                <w:lang w:eastAsia="en-US"/>
              </w:rPr>
              <w:t>§18.3.1.41, "firstFooter (First Page Footer)”, p. 1,632</w:t>
            </w:r>
            <w:r>
              <w:rPr>
                <w:webHidden/>
              </w:rPr>
              <w:tab/>
            </w:r>
            <w:r>
              <w:rPr>
                <w:webHidden/>
              </w:rPr>
              <w:fldChar w:fldCharType="begin"/>
            </w:r>
            <w:r>
              <w:rPr>
                <w:webHidden/>
              </w:rPr>
              <w:instrText xml:space="preserve"> PAGEREF _Toc406166035 \h </w:instrText>
            </w:r>
            <w:r>
              <w:rPr>
                <w:webHidden/>
              </w:rPr>
            </w:r>
            <w:r>
              <w:rPr>
                <w:webHidden/>
              </w:rPr>
              <w:fldChar w:fldCharType="separate"/>
            </w:r>
            <w:r w:rsidR="00C82127">
              <w:rPr>
                <w:webHidden/>
              </w:rPr>
              <w:t>60</w:t>
            </w:r>
            <w:r>
              <w:rPr>
                <w:webHidden/>
              </w:rPr>
              <w:fldChar w:fldCharType="end"/>
            </w:r>
          </w:hyperlink>
        </w:p>
        <w:p w14:paraId="680134D3" w14:textId="77777777" w:rsidR="00936F13" w:rsidRDefault="00936F13">
          <w:pPr>
            <w:pStyle w:val="TOC1"/>
            <w:rPr>
              <w:rFonts w:eastAsiaTheme="minorEastAsia" w:cstheme="minorBidi"/>
              <w:b w:val="0"/>
              <w:bCs w:val="0"/>
              <w:sz w:val="22"/>
              <w:szCs w:val="22"/>
              <w:lang w:eastAsia="en-US"/>
            </w:rPr>
          </w:pPr>
          <w:hyperlink w:anchor="_Toc406166036" w:history="1">
            <w:r w:rsidRPr="00AF4903">
              <w:rPr>
                <w:rStyle w:val="Hyperlink"/>
                <w:rFonts w:cstheme="minorHAnsi"/>
                <w:lang w:eastAsia="en-US"/>
              </w:rPr>
              <w:t>95.</w:t>
            </w:r>
            <w:r>
              <w:rPr>
                <w:rFonts w:eastAsiaTheme="minorEastAsia" w:cstheme="minorBidi"/>
                <w:b w:val="0"/>
                <w:bCs w:val="0"/>
                <w:sz w:val="22"/>
                <w:szCs w:val="22"/>
                <w:lang w:eastAsia="en-US"/>
              </w:rPr>
              <w:tab/>
            </w:r>
            <w:r w:rsidRPr="00AF4903">
              <w:rPr>
                <w:rStyle w:val="Hyperlink"/>
                <w:rFonts w:cstheme="minorHAnsi"/>
                <w:lang w:eastAsia="en-US"/>
              </w:rPr>
              <w:t>§18.3.1.42, "firstHeader (First Page Header)”, pp. 1,632–1,633</w:t>
            </w:r>
            <w:r>
              <w:rPr>
                <w:webHidden/>
              </w:rPr>
              <w:tab/>
            </w:r>
            <w:r>
              <w:rPr>
                <w:webHidden/>
              </w:rPr>
              <w:fldChar w:fldCharType="begin"/>
            </w:r>
            <w:r>
              <w:rPr>
                <w:webHidden/>
              </w:rPr>
              <w:instrText xml:space="preserve"> PAGEREF _Toc406166036 \h </w:instrText>
            </w:r>
            <w:r>
              <w:rPr>
                <w:webHidden/>
              </w:rPr>
            </w:r>
            <w:r>
              <w:rPr>
                <w:webHidden/>
              </w:rPr>
              <w:fldChar w:fldCharType="separate"/>
            </w:r>
            <w:r w:rsidR="00C82127">
              <w:rPr>
                <w:webHidden/>
              </w:rPr>
              <w:t>61</w:t>
            </w:r>
            <w:r>
              <w:rPr>
                <w:webHidden/>
              </w:rPr>
              <w:fldChar w:fldCharType="end"/>
            </w:r>
          </w:hyperlink>
        </w:p>
        <w:p w14:paraId="1154663C" w14:textId="77777777" w:rsidR="00936F13" w:rsidRDefault="00936F13">
          <w:pPr>
            <w:pStyle w:val="TOC1"/>
            <w:rPr>
              <w:rFonts w:eastAsiaTheme="minorEastAsia" w:cstheme="minorBidi"/>
              <w:b w:val="0"/>
              <w:bCs w:val="0"/>
              <w:sz w:val="22"/>
              <w:szCs w:val="22"/>
              <w:lang w:eastAsia="en-US"/>
            </w:rPr>
          </w:pPr>
          <w:hyperlink w:anchor="_Toc406166037" w:history="1">
            <w:r w:rsidRPr="00AF4903">
              <w:rPr>
                <w:rStyle w:val="Hyperlink"/>
                <w:rFonts w:cstheme="minorHAnsi"/>
                <w:lang w:eastAsia="en-US"/>
              </w:rPr>
              <w:t>96.</w:t>
            </w:r>
            <w:r>
              <w:rPr>
                <w:rFonts w:eastAsiaTheme="minorEastAsia" w:cstheme="minorBidi"/>
                <w:b w:val="0"/>
                <w:bCs w:val="0"/>
                <w:sz w:val="22"/>
                <w:szCs w:val="22"/>
                <w:lang w:eastAsia="en-US"/>
              </w:rPr>
              <w:tab/>
            </w:r>
            <w:r w:rsidRPr="00AF4903">
              <w:rPr>
                <w:rStyle w:val="Hyperlink"/>
                <w:rFonts w:cstheme="minorHAnsi"/>
                <w:lang w:eastAsia="en-US"/>
              </w:rPr>
              <w:t>§18.3.1.46, "headerFooter (Header Footer Settings)”, pp. 1,634–1,635</w:t>
            </w:r>
            <w:r>
              <w:rPr>
                <w:webHidden/>
              </w:rPr>
              <w:tab/>
            </w:r>
            <w:r>
              <w:rPr>
                <w:webHidden/>
              </w:rPr>
              <w:fldChar w:fldCharType="begin"/>
            </w:r>
            <w:r>
              <w:rPr>
                <w:webHidden/>
              </w:rPr>
              <w:instrText xml:space="preserve"> PAGEREF _Toc406166037 \h </w:instrText>
            </w:r>
            <w:r>
              <w:rPr>
                <w:webHidden/>
              </w:rPr>
            </w:r>
            <w:r>
              <w:rPr>
                <w:webHidden/>
              </w:rPr>
              <w:fldChar w:fldCharType="separate"/>
            </w:r>
            <w:r w:rsidR="00C82127">
              <w:rPr>
                <w:webHidden/>
              </w:rPr>
              <w:t>61</w:t>
            </w:r>
            <w:r>
              <w:rPr>
                <w:webHidden/>
              </w:rPr>
              <w:fldChar w:fldCharType="end"/>
            </w:r>
          </w:hyperlink>
        </w:p>
        <w:p w14:paraId="6DE2CEA1" w14:textId="77777777" w:rsidR="00936F13" w:rsidRDefault="00936F13">
          <w:pPr>
            <w:pStyle w:val="TOC1"/>
            <w:rPr>
              <w:rFonts w:eastAsiaTheme="minorEastAsia" w:cstheme="minorBidi"/>
              <w:b w:val="0"/>
              <w:bCs w:val="0"/>
              <w:sz w:val="22"/>
              <w:szCs w:val="22"/>
              <w:lang w:eastAsia="en-US"/>
            </w:rPr>
          </w:pPr>
          <w:hyperlink w:anchor="_Toc406166038" w:history="1">
            <w:r w:rsidRPr="00AF4903">
              <w:rPr>
                <w:rStyle w:val="Hyperlink"/>
                <w:rFonts w:cstheme="minorHAnsi"/>
                <w:lang w:eastAsia="en-US"/>
              </w:rPr>
              <w:t>97.</w:t>
            </w:r>
            <w:r>
              <w:rPr>
                <w:rFonts w:eastAsiaTheme="minorEastAsia" w:cstheme="minorBidi"/>
                <w:b w:val="0"/>
                <w:bCs w:val="0"/>
                <w:sz w:val="22"/>
                <w:szCs w:val="22"/>
                <w:lang w:eastAsia="en-US"/>
              </w:rPr>
              <w:tab/>
            </w:r>
            <w:r w:rsidRPr="00AF4903">
              <w:rPr>
                <w:rStyle w:val="Hyperlink"/>
                <w:rFonts w:cstheme="minorHAnsi"/>
                <w:lang w:eastAsia="en-US"/>
              </w:rPr>
              <w:t>§18.3.1.57, “oddFooter (Odd Page Footer)”, p. 1,645</w:t>
            </w:r>
            <w:r>
              <w:rPr>
                <w:webHidden/>
              </w:rPr>
              <w:tab/>
            </w:r>
            <w:r>
              <w:rPr>
                <w:webHidden/>
              </w:rPr>
              <w:fldChar w:fldCharType="begin"/>
            </w:r>
            <w:r>
              <w:rPr>
                <w:webHidden/>
              </w:rPr>
              <w:instrText xml:space="preserve"> PAGEREF _Toc406166038 \h </w:instrText>
            </w:r>
            <w:r>
              <w:rPr>
                <w:webHidden/>
              </w:rPr>
            </w:r>
            <w:r>
              <w:rPr>
                <w:webHidden/>
              </w:rPr>
              <w:fldChar w:fldCharType="separate"/>
            </w:r>
            <w:r w:rsidR="00C82127">
              <w:rPr>
                <w:webHidden/>
              </w:rPr>
              <w:t>65</w:t>
            </w:r>
            <w:r>
              <w:rPr>
                <w:webHidden/>
              </w:rPr>
              <w:fldChar w:fldCharType="end"/>
            </w:r>
          </w:hyperlink>
        </w:p>
        <w:p w14:paraId="311DF797" w14:textId="77777777" w:rsidR="00936F13" w:rsidRDefault="00936F13">
          <w:pPr>
            <w:pStyle w:val="TOC1"/>
            <w:rPr>
              <w:rFonts w:eastAsiaTheme="minorEastAsia" w:cstheme="minorBidi"/>
              <w:b w:val="0"/>
              <w:bCs w:val="0"/>
              <w:sz w:val="22"/>
              <w:szCs w:val="22"/>
              <w:lang w:eastAsia="en-US"/>
            </w:rPr>
          </w:pPr>
          <w:hyperlink w:anchor="_Toc406166039" w:history="1">
            <w:r w:rsidRPr="00AF4903">
              <w:rPr>
                <w:rStyle w:val="Hyperlink"/>
                <w:rFonts w:cstheme="minorHAnsi"/>
                <w:lang w:eastAsia="en-US"/>
              </w:rPr>
              <w:t>98.</w:t>
            </w:r>
            <w:r>
              <w:rPr>
                <w:rFonts w:eastAsiaTheme="minorEastAsia" w:cstheme="minorBidi"/>
                <w:b w:val="0"/>
                <w:bCs w:val="0"/>
                <w:sz w:val="22"/>
                <w:szCs w:val="22"/>
                <w:lang w:eastAsia="en-US"/>
              </w:rPr>
              <w:tab/>
            </w:r>
            <w:r w:rsidRPr="00AF4903">
              <w:rPr>
                <w:rStyle w:val="Hyperlink"/>
                <w:rFonts w:cstheme="minorHAnsi"/>
                <w:lang w:eastAsia="en-US"/>
              </w:rPr>
              <w:t>§18.3.1.58, "oddHeader (Odd Header)”, pp. 1,645–1,646</w:t>
            </w:r>
            <w:r>
              <w:rPr>
                <w:webHidden/>
              </w:rPr>
              <w:tab/>
            </w:r>
            <w:r>
              <w:rPr>
                <w:webHidden/>
              </w:rPr>
              <w:fldChar w:fldCharType="begin"/>
            </w:r>
            <w:r>
              <w:rPr>
                <w:webHidden/>
              </w:rPr>
              <w:instrText xml:space="preserve"> PAGEREF _Toc406166039 \h </w:instrText>
            </w:r>
            <w:r>
              <w:rPr>
                <w:webHidden/>
              </w:rPr>
            </w:r>
            <w:r>
              <w:rPr>
                <w:webHidden/>
              </w:rPr>
              <w:fldChar w:fldCharType="separate"/>
            </w:r>
            <w:r w:rsidR="00C82127">
              <w:rPr>
                <w:webHidden/>
              </w:rPr>
              <w:t>65</w:t>
            </w:r>
            <w:r>
              <w:rPr>
                <w:webHidden/>
              </w:rPr>
              <w:fldChar w:fldCharType="end"/>
            </w:r>
          </w:hyperlink>
        </w:p>
        <w:p w14:paraId="65B0347E" w14:textId="77777777" w:rsidR="00936F13" w:rsidRDefault="00936F13">
          <w:pPr>
            <w:pStyle w:val="TOC1"/>
            <w:rPr>
              <w:rFonts w:eastAsiaTheme="minorEastAsia" w:cstheme="minorBidi"/>
              <w:b w:val="0"/>
              <w:bCs w:val="0"/>
              <w:sz w:val="22"/>
              <w:szCs w:val="22"/>
              <w:lang w:eastAsia="en-US"/>
            </w:rPr>
          </w:pPr>
          <w:hyperlink w:anchor="_Toc406166040" w:history="1">
            <w:r w:rsidRPr="00AF4903">
              <w:rPr>
                <w:rStyle w:val="Hyperlink"/>
              </w:rPr>
              <w:t>99.</w:t>
            </w:r>
            <w:r>
              <w:rPr>
                <w:rFonts w:eastAsiaTheme="minorEastAsia" w:cstheme="minorBidi"/>
                <w:b w:val="0"/>
                <w:bCs w:val="0"/>
                <w:sz w:val="22"/>
                <w:szCs w:val="22"/>
                <w:lang w:eastAsia="en-US"/>
              </w:rPr>
              <w:tab/>
            </w:r>
            <w:r w:rsidRPr="00AF4903">
              <w:rPr>
                <w:rStyle w:val="Hyperlink"/>
              </w:rPr>
              <w:t>§18.3.1.63, “pageSetup (Page Setup Settings)”, pp. 1,653–1,654</w:t>
            </w:r>
            <w:r>
              <w:rPr>
                <w:webHidden/>
              </w:rPr>
              <w:tab/>
            </w:r>
            <w:r>
              <w:rPr>
                <w:webHidden/>
              </w:rPr>
              <w:fldChar w:fldCharType="begin"/>
            </w:r>
            <w:r>
              <w:rPr>
                <w:webHidden/>
              </w:rPr>
              <w:instrText xml:space="preserve"> PAGEREF _Toc406166040 \h </w:instrText>
            </w:r>
            <w:r>
              <w:rPr>
                <w:webHidden/>
              </w:rPr>
            </w:r>
            <w:r>
              <w:rPr>
                <w:webHidden/>
              </w:rPr>
              <w:fldChar w:fldCharType="separate"/>
            </w:r>
            <w:r w:rsidR="00C82127">
              <w:rPr>
                <w:webHidden/>
              </w:rPr>
              <w:t>66</w:t>
            </w:r>
            <w:r>
              <w:rPr>
                <w:webHidden/>
              </w:rPr>
              <w:fldChar w:fldCharType="end"/>
            </w:r>
          </w:hyperlink>
        </w:p>
        <w:p w14:paraId="33DAC168" w14:textId="77777777" w:rsidR="00936F13" w:rsidRDefault="00936F13">
          <w:pPr>
            <w:pStyle w:val="TOC1"/>
            <w:rPr>
              <w:rFonts w:eastAsiaTheme="minorEastAsia" w:cstheme="minorBidi"/>
              <w:b w:val="0"/>
              <w:bCs w:val="0"/>
              <w:sz w:val="22"/>
              <w:szCs w:val="22"/>
              <w:lang w:eastAsia="en-US"/>
            </w:rPr>
          </w:pPr>
          <w:hyperlink w:anchor="_Toc406166041" w:history="1">
            <w:r w:rsidRPr="00AF4903">
              <w:rPr>
                <w:rStyle w:val="Hyperlink"/>
              </w:rPr>
              <w:t>100.</w:t>
            </w:r>
            <w:r>
              <w:rPr>
                <w:rFonts w:eastAsiaTheme="minorEastAsia" w:cstheme="minorBidi"/>
                <w:b w:val="0"/>
                <w:bCs w:val="0"/>
                <w:sz w:val="22"/>
                <w:szCs w:val="22"/>
                <w:lang w:eastAsia="en-US"/>
              </w:rPr>
              <w:tab/>
            </w:r>
            <w:r w:rsidRPr="00AF4903">
              <w:rPr>
                <w:rStyle w:val="Hyperlink"/>
              </w:rPr>
              <w:t>§18.3.1.64, “pageSetup (Chart Sheet Page Setup)”, p. 1,657</w:t>
            </w:r>
            <w:r>
              <w:rPr>
                <w:webHidden/>
              </w:rPr>
              <w:tab/>
            </w:r>
            <w:r>
              <w:rPr>
                <w:webHidden/>
              </w:rPr>
              <w:fldChar w:fldCharType="begin"/>
            </w:r>
            <w:r>
              <w:rPr>
                <w:webHidden/>
              </w:rPr>
              <w:instrText xml:space="preserve"> PAGEREF _Toc406166041 \h </w:instrText>
            </w:r>
            <w:r>
              <w:rPr>
                <w:webHidden/>
              </w:rPr>
            </w:r>
            <w:r>
              <w:rPr>
                <w:webHidden/>
              </w:rPr>
              <w:fldChar w:fldCharType="separate"/>
            </w:r>
            <w:r w:rsidR="00C82127">
              <w:rPr>
                <w:webHidden/>
              </w:rPr>
              <w:t>66</w:t>
            </w:r>
            <w:r>
              <w:rPr>
                <w:webHidden/>
              </w:rPr>
              <w:fldChar w:fldCharType="end"/>
            </w:r>
          </w:hyperlink>
        </w:p>
        <w:p w14:paraId="6A3A8161" w14:textId="77777777" w:rsidR="00936F13" w:rsidRDefault="00936F13">
          <w:pPr>
            <w:pStyle w:val="TOC1"/>
            <w:rPr>
              <w:rFonts w:eastAsiaTheme="minorEastAsia" w:cstheme="minorBidi"/>
              <w:b w:val="0"/>
              <w:bCs w:val="0"/>
              <w:sz w:val="22"/>
              <w:szCs w:val="22"/>
              <w:lang w:eastAsia="en-US"/>
            </w:rPr>
          </w:pPr>
          <w:hyperlink w:anchor="_Toc406166042" w:history="1">
            <w:r w:rsidRPr="00AF4903">
              <w:rPr>
                <w:rStyle w:val="Hyperlink"/>
                <w:rFonts w:cstheme="minorHAnsi"/>
                <w:lang w:eastAsia="en-US"/>
              </w:rPr>
              <w:t>101.</w:t>
            </w:r>
            <w:r>
              <w:rPr>
                <w:rFonts w:eastAsiaTheme="minorEastAsia" w:cstheme="minorBidi"/>
                <w:b w:val="0"/>
                <w:bCs w:val="0"/>
                <w:sz w:val="22"/>
                <w:szCs w:val="22"/>
                <w:lang w:eastAsia="en-US"/>
              </w:rPr>
              <w:tab/>
            </w:r>
            <w:r w:rsidRPr="00AF4903">
              <w:rPr>
                <w:rStyle w:val="Hyperlink"/>
                <w:rFonts w:cstheme="minorHAnsi"/>
                <w:lang w:eastAsia="en-US"/>
              </w:rPr>
              <w:t>§18.3.1.74, “rowBreaks (Horizontal Page Breaks (Row))”, p. 1,675</w:t>
            </w:r>
            <w:r>
              <w:rPr>
                <w:webHidden/>
              </w:rPr>
              <w:tab/>
            </w:r>
            <w:r>
              <w:rPr>
                <w:webHidden/>
              </w:rPr>
              <w:fldChar w:fldCharType="begin"/>
            </w:r>
            <w:r>
              <w:rPr>
                <w:webHidden/>
              </w:rPr>
              <w:instrText xml:space="preserve"> PAGEREF _Toc406166042 \h </w:instrText>
            </w:r>
            <w:r>
              <w:rPr>
                <w:webHidden/>
              </w:rPr>
            </w:r>
            <w:r>
              <w:rPr>
                <w:webHidden/>
              </w:rPr>
              <w:fldChar w:fldCharType="separate"/>
            </w:r>
            <w:r w:rsidR="00C82127">
              <w:rPr>
                <w:webHidden/>
              </w:rPr>
              <w:t>67</w:t>
            </w:r>
            <w:r>
              <w:rPr>
                <w:webHidden/>
              </w:rPr>
              <w:fldChar w:fldCharType="end"/>
            </w:r>
          </w:hyperlink>
        </w:p>
        <w:p w14:paraId="618254D5" w14:textId="77777777" w:rsidR="00936F13" w:rsidRDefault="00936F13">
          <w:pPr>
            <w:pStyle w:val="TOC1"/>
            <w:rPr>
              <w:rFonts w:eastAsiaTheme="minorEastAsia" w:cstheme="minorBidi"/>
              <w:b w:val="0"/>
              <w:bCs w:val="0"/>
              <w:sz w:val="22"/>
              <w:szCs w:val="22"/>
              <w:lang w:eastAsia="en-US"/>
            </w:rPr>
          </w:pPr>
          <w:hyperlink w:anchor="_Toc406166043" w:history="1">
            <w:r w:rsidRPr="00AF4903">
              <w:rPr>
                <w:rStyle w:val="Hyperlink"/>
                <w:rFonts w:cstheme="minorHAnsi"/>
                <w:lang w:eastAsia="en-US"/>
              </w:rPr>
              <w:t>102.</w:t>
            </w:r>
            <w:r>
              <w:rPr>
                <w:rFonts w:eastAsiaTheme="minorEastAsia" w:cstheme="minorBidi"/>
                <w:b w:val="0"/>
                <w:bCs w:val="0"/>
                <w:sz w:val="22"/>
                <w:szCs w:val="22"/>
                <w:lang w:eastAsia="en-US"/>
              </w:rPr>
              <w:tab/>
            </w:r>
            <w:r w:rsidRPr="00AF4903">
              <w:rPr>
                <w:rStyle w:val="Hyperlink"/>
                <w:rFonts w:cstheme="minorHAnsi"/>
                <w:lang w:eastAsia="en-US"/>
              </w:rPr>
              <w:t>§18.3.1.87, “sheetView (Worksheet View), pp. 1,692–1,695</w:t>
            </w:r>
            <w:r>
              <w:rPr>
                <w:webHidden/>
              </w:rPr>
              <w:tab/>
            </w:r>
            <w:r>
              <w:rPr>
                <w:webHidden/>
              </w:rPr>
              <w:fldChar w:fldCharType="begin"/>
            </w:r>
            <w:r>
              <w:rPr>
                <w:webHidden/>
              </w:rPr>
              <w:instrText xml:space="preserve"> PAGEREF _Toc406166043 \h </w:instrText>
            </w:r>
            <w:r>
              <w:rPr>
                <w:webHidden/>
              </w:rPr>
            </w:r>
            <w:r>
              <w:rPr>
                <w:webHidden/>
              </w:rPr>
              <w:fldChar w:fldCharType="separate"/>
            </w:r>
            <w:r w:rsidR="00C82127">
              <w:rPr>
                <w:webHidden/>
              </w:rPr>
              <w:t>67</w:t>
            </w:r>
            <w:r>
              <w:rPr>
                <w:webHidden/>
              </w:rPr>
              <w:fldChar w:fldCharType="end"/>
            </w:r>
          </w:hyperlink>
        </w:p>
        <w:p w14:paraId="5FFD4D1D" w14:textId="77777777" w:rsidR="00936F13" w:rsidRDefault="00936F13">
          <w:pPr>
            <w:pStyle w:val="TOC1"/>
            <w:rPr>
              <w:rFonts w:eastAsiaTheme="minorEastAsia" w:cstheme="minorBidi"/>
              <w:b w:val="0"/>
              <w:bCs w:val="0"/>
              <w:sz w:val="22"/>
              <w:szCs w:val="22"/>
              <w:lang w:eastAsia="en-US"/>
            </w:rPr>
          </w:pPr>
          <w:hyperlink w:anchor="_Toc406166044" w:history="1">
            <w:r w:rsidRPr="00AF4903">
              <w:rPr>
                <w:rStyle w:val="Hyperlink"/>
              </w:rPr>
              <w:t>103.</w:t>
            </w:r>
            <w:r>
              <w:rPr>
                <w:rFonts w:eastAsiaTheme="minorEastAsia" w:cstheme="minorBidi"/>
                <w:b w:val="0"/>
                <w:bCs w:val="0"/>
                <w:sz w:val="22"/>
                <w:szCs w:val="22"/>
                <w:lang w:eastAsia="en-US"/>
              </w:rPr>
              <w:tab/>
            </w:r>
            <w:r w:rsidRPr="00AF4903">
              <w:rPr>
                <w:rStyle w:val="Hyperlink"/>
              </w:rPr>
              <w:t>§18.3.2.7, “filterColumn (AutoFilter Column)”, attribute showButton, p. 1,709</w:t>
            </w:r>
            <w:r>
              <w:rPr>
                <w:webHidden/>
              </w:rPr>
              <w:tab/>
            </w:r>
            <w:r>
              <w:rPr>
                <w:webHidden/>
              </w:rPr>
              <w:fldChar w:fldCharType="begin"/>
            </w:r>
            <w:r>
              <w:rPr>
                <w:webHidden/>
              </w:rPr>
              <w:instrText xml:space="preserve"> PAGEREF _Toc406166044 \h </w:instrText>
            </w:r>
            <w:r>
              <w:rPr>
                <w:webHidden/>
              </w:rPr>
            </w:r>
            <w:r>
              <w:rPr>
                <w:webHidden/>
              </w:rPr>
              <w:fldChar w:fldCharType="separate"/>
            </w:r>
            <w:r w:rsidR="00C82127">
              <w:rPr>
                <w:webHidden/>
              </w:rPr>
              <w:t>68</w:t>
            </w:r>
            <w:r>
              <w:rPr>
                <w:webHidden/>
              </w:rPr>
              <w:fldChar w:fldCharType="end"/>
            </w:r>
          </w:hyperlink>
        </w:p>
        <w:p w14:paraId="1384344B" w14:textId="77777777" w:rsidR="00936F13" w:rsidRDefault="00936F13">
          <w:pPr>
            <w:pStyle w:val="TOC1"/>
            <w:rPr>
              <w:rFonts w:eastAsiaTheme="minorEastAsia" w:cstheme="minorBidi"/>
              <w:b w:val="0"/>
              <w:bCs w:val="0"/>
              <w:sz w:val="22"/>
              <w:szCs w:val="22"/>
              <w:lang w:eastAsia="en-US"/>
            </w:rPr>
          </w:pPr>
          <w:hyperlink w:anchor="_Toc406166045" w:history="1">
            <w:r w:rsidRPr="00AF4903">
              <w:rPr>
                <w:rStyle w:val="Hyperlink"/>
                <w:lang w:eastAsia="en-US"/>
              </w:rPr>
              <w:t>104.</w:t>
            </w:r>
            <w:r>
              <w:rPr>
                <w:rFonts w:eastAsiaTheme="minorEastAsia" w:cstheme="minorBidi"/>
                <w:b w:val="0"/>
                <w:bCs w:val="0"/>
                <w:sz w:val="22"/>
                <w:szCs w:val="22"/>
                <w:lang w:eastAsia="en-US"/>
              </w:rPr>
              <w:tab/>
            </w:r>
            <w:r w:rsidRPr="00AF4903">
              <w:rPr>
                <w:rStyle w:val="Hyperlink"/>
              </w:rPr>
              <w:t>§</w:t>
            </w:r>
            <w:r w:rsidRPr="00AF4903">
              <w:rPr>
                <w:rStyle w:val="Hyperlink"/>
                <w:lang w:eastAsia="en-US"/>
              </w:rPr>
              <w:t>18.4, “Shared String Table”, p. 1,711</w:t>
            </w:r>
            <w:r>
              <w:rPr>
                <w:webHidden/>
              </w:rPr>
              <w:tab/>
            </w:r>
            <w:r>
              <w:rPr>
                <w:webHidden/>
              </w:rPr>
              <w:fldChar w:fldCharType="begin"/>
            </w:r>
            <w:r>
              <w:rPr>
                <w:webHidden/>
              </w:rPr>
              <w:instrText xml:space="preserve"> PAGEREF _Toc406166045 \h </w:instrText>
            </w:r>
            <w:r>
              <w:rPr>
                <w:webHidden/>
              </w:rPr>
            </w:r>
            <w:r>
              <w:rPr>
                <w:webHidden/>
              </w:rPr>
              <w:fldChar w:fldCharType="separate"/>
            </w:r>
            <w:r w:rsidR="00C82127">
              <w:rPr>
                <w:webHidden/>
              </w:rPr>
              <w:t>68</w:t>
            </w:r>
            <w:r>
              <w:rPr>
                <w:webHidden/>
              </w:rPr>
              <w:fldChar w:fldCharType="end"/>
            </w:r>
          </w:hyperlink>
        </w:p>
        <w:p w14:paraId="51D6E428" w14:textId="77777777" w:rsidR="00936F13" w:rsidRDefault="00936F13">
          <w:pPr>
            <w:pStyle w:val="TOC1"/>
            <w:rPr>
              <w:rFonts w:eastAsiaTheme="minorEastAsia" w:cstheme="minorBidi"/>
              <w:b w:val="0"/>
              <w:bCs w:val="0"/>
              <w:sz w:val="22"/>
              <w:szCs w:val="22"/>
              <w:lang w:eastAsia="en-US"/>
            </w:rPr>
          </w:pPr>
          <w:hyperlink w:anchor="_Toc406166046" w:history="1">
            <w:r w:rsidRPr="00AF4903">
              <w:rPr>
                <w:rStyle w:val="Hyperlink"/>
              </w:rPr>
              <w:t>105.</w:t>
            </w:r>
            <w:r>
              <w:rPr>
                <w:rFonts w:eastAsiaTheme="minorEastAsia" w:cstheme="minorBidi"/>
                <w:b w:val="0"/>
                <w:bCs w:val="0"/>
                <w:sz w:val="22"/>
                <w:szCs w:val="22"/>
                <w:lang w:eastAsia="en-US"/>
              </w:rPr>
              <w:tab/>
            </w:r>
            <w:r w:rsidRPr="00AF4903">
              <w:rPr>
                <w:rStyle w:val="Hyperlink"/>
              </w:rPr>
              <w:t>§18.5.1.2, “table (Table)”, attribute insertRow, p. 1,724</w:t>
            </w:r>
            <w:r>
              <w:rPr>
                <w:webHidden/>
              </w:rPr>
              <w:tab/>
            </w:r>
            <w:r>
              <w:rPr>
                <w:webHidden/>
              </w:rPr>
              <w:fldChar w:fldCharType="begin"/>
            </w:r>
            <w:r>
              <w:rPr>
                <w:webHidden/>
              </w:rPr>
              <w:instrText xml:space="preserve"> PAGEREF _Toc406166046 \h </w:instrText>
            </w:r>
            <w:r>
              <w:rPr>
                <w:webHidden/>
              </w:rPr>
            </w:r>
            <w:r>
              <w:rPr>
                <w:webHidden/>
              </w:rPr>
              <w:fldChar w:fldCharType="separate"/>
            </w:r>
            <w:r w:rsidR="00C82127">
              <w:rPr>
                <w:webHidden/>
              </w:rPr>
              <w:t>68</w:t>
            </w:r>
            <w:r>
              <w:rPr>
                <w:webHidden/>
              </w:rPr>
              <w:fldChar w:fldCharType="end"/>
            </w:r>
          </w:hyperlink>
        </w:p>
        <w:p w14:paraId="3BFBB43D" w14:textId="77777777" w:rsidR="00936F13" w:rsidRDefault="00936F13">
          <w:pPr>
            <w:pStyle w:val="TOC1"/>
            <w:rPr>
              <w:rFonts w:eastAsiaTheme="minorEastAsia" w:cstheme="minorBidi"/>
              <w:b w:val="0"/>
              <w:bCs w:val="0"/>
              <w:sz w:val="22"/>
              <w:szCs w:val="22"/>
              <w:lang w:eastAsia="en-US"/>
            </w:rPr>
          </w:pPr>
          <w:hyperlink w:anchor="_Toc406166047" w:history="1">
            <w:r w:rsidRPr="00AF4903">
              <w:rPr>
                <w:rStyle w:val="Hyperlink"/>
              </w:rPr>
              <w:t>106.</w:t>
            </w:r>
            <w:r>
              <w:rPr>
                <w:rFonts w:eastAsiaTheme="minorEastAsia" w:cstheme="minorBidi"/>
                <w:b w:val="0"/>
                <w:bCs w:val="0"/>
                <w:sz w:val="22"/>
                <w:szCs w:val="22"/>
                <w:lang w:eastAsia="en-US"/>
              </w:rPr>
              <w:tab/>
            </w:r>
            <w:r w:rsidRPr="00AF4903">
              <w:rPr>
                <w:rStyle w:val="Hyperlink"/>
              </w:rPr>
              <w:t>§18.5.1.2, “table (Table)”, attribute insertRowShift, pp. 1,724–1,725</w:t>
            </w:r>
            <w:r>
              <w:rPr>
                <w:webHidden/>
              </w:rPr>
              <w:tab/>
            </w:r>
            <w:r>
              <w:rPr>
                <w:webHidden/>
              </w:rPr>
              <w:fldChar w:fldCharType="begin"/>
            </w:r>
            <w:r>
              <w:rPr>
                <w:webHidden/>
              </w:rPr>
              <w:instrText xml:space="preserve"> PAGEREF _Toc406166047 \h </w:instrText>
            </w:r>
            <w:r>
              <w:rPr>
                <w:webHidden/>
              </w:rPr>
            </w:r>
            <w:r>
              <w:rPr>
                <w:webHidden/>
              </w:rPr>
              <w:fldChar w:fldCharType="separate"/>
            </w:r>
            <w:r w:rsidR="00C82127">
              <w:rPr>
                <w:webHidden/>
              </w:rPr>
              <w:t>69</w:t>
            </w:r>
            <w:r>
              <w:rPr>
                <w:webHidden/>
              </w:rPr>
              <w:fldChar w:fldCharType="end"/>
            </w:r>
          </w:hyperlink>
        </w:p>
        <w:p w14:paraId="423E5C9B" w14:textId="77777777" w:rsidR="00936F13" w:rsidRDefault="00936F13">
          <w:pPr>
            <w:pStyle w:val="TOC1"/>
            <w:rPr>
              <w:rFonts w:eastAsiaTheme="minorEastAsia" w:cstheme="minorBidi"/>
              <w:b w:val="0"/>
              <w:bCs w:val="0"/>
              <w:sz w:val="22"/>
              <w:szCs w:val="22"/>
              <w:lang w:eastAsia="en-US"/>
            </w:rPr>
          </w:pPr>
          <w:hyperlink w:anchor="_Toc406166048" w:history="1">
            <w:r w:rsidRPr="00AF4903">
              <w:rPr>
                <w:rStyle w:val="Hyperlink"/>
              </w:rPr>
              <w:t>107.</w:t>
            </w:r>
            <w:r>
              <w:rPr>
                <w:rFonts w:eastAsiaTheme="minorEastAsia" w:cstheme="minorBidi"/>
                <w:b w:val="0"/>
                <w:bCs w:val="0"/>
                <w:sz w:val="22"/>
                <w:szCs w:val="22"/>
                <w:lang w:eastAsia="en-US"/>
              </w:rPr>
              <w:tab/>
            </w:r>
            <w:r w:rsidRPr="00AF4903">
              <w:rPr>
                <w:rStyle w:val="Hyperlink"/>
              </w:rPr>
              <w:t>§18.5.1.3, “tableColumn (Table Column)”, attribute dataDxfId, p. 1,727</w:t>
            </w:r>
            <w:r>
              <w:rPr>
                <w:webHidden/>
              </w:rPr>
              <w:tab/>
            </w:r>
            <w:r>
              <w:rPr>
                <w:webHidden/>
              </w:rPr>
              <w:fldChar w:fldCharType="begin"/>
            </w:r>
            <w:r>
              <w:rPr>
                <w:webHidden/>
              </w:rPr>
              <w:instrText xml:space="preserve"> PAGEREF _Toc406166048 \h </w:instrText>
            </w:r>
            <w:r>
              <w:rPr>
                <w:webHidden/>
              </w:rPr>
            </w:r>
            <w:r>
              <w:rPr>
                <w:webHidden/>
              </w:rPr>
              <w:fldChar w:fldCharType="separate"/>
            </w:r>
            <w:r w:rsidR="00C82127">
              <w:rPr>
                <w:webHidden/>
              </w:rPr>
              <w:t>70</w:t>
            </w:r>
            <w:r>
              <w:rPr>
                <w:webHidden/>
              </w:rPr>
              <w:fldChar w:fldCharType="end"/>
            </w:r>
          </w:hyperlink>
        </w:p>
        <w:p w14:paraId="6D7374FB" w14:textId="77777777" w:rsidR="00936F13" w:rsidRDefault="00936F13">
          <w:pPr>
            <w:pStyle w:val="TOC1"/>
            <w:rPr>
              <w:rFonts w:eastAsiaTheme="minorEastAsia" w:cstheme="minorBidi"/>
              <w:b w:val="0"/>
              <w:bCs w:val="0"/>
              <w:sz w:val="22"/>
              <w:szCs w:val="22"/>
              <w:lang w:eastAsia="en-US"/>
            </w:rPr>
          </w:pPr>
          <w:hyperlink w:anchor="_Toc406166049" w:history="1">
            <w:r w:rsidRPr="00AF4903">
              <w:rPr>
                <w:rStyle w:val="Hyperlink"/>
              </w:rPr>
              <w:t>108.</w:t>
            </w:r>
            <w:r>
              <w:rPr>
                <w:rFonts w:eastAsiaTheme="minorEastAsia" w:cstheme="minorBidi"/>
                <w:b w:val="0"/>
                <w:bCs w:val="0"/>
                <w:sz w:val="22"/>
                <w:szCs w:val="22"/>
                <w:lang w:eastAsia="en-US"/>
              </w:rPr>
              <w:tab/>
            </w:r>
            <w:r w:rsidRPr="00AF4903">
              <w:rPr>
                <w:rStyle w:val="Hyperlink"/>
              </w:rPr>
              <w:t>§18.7.5, “commentPr (Comment Properties)”, attribute textVAlign, p. 1,745:</w:t>
            </w:r>
            <w:r>
              <w:rPr>
                <w:webHidden/>
              </w:rPr>
              <w:tab/>
            </w:r>
            <w:r>
              <w:rPr>
                <w:webHidden/>
              </w:rPr>
              <w:fldChar w:fldCharType="begin"/>
            </w:r>
            <w:r>
              <w:rPr>
                <w:webHidden/>
              </w:rPr>
              <w:instrText xml:space="preserve"> PAGEREF _Toc406166049 \h </w:instrText>
            </w:r>
            <w:r>
              <w:rPr>
                <w:webHidden/>
              </w:rPr>
            </w:r>
            <w:r>
              <w:rPr>
                <w:webHidden/>
              </w:rPr>
              <w:fldChar w:fldCharType="separate"/>
            </w:r>
            <w:r w:rsidR="00C82127">
              <w:rPr>
                <w:webHidden/>
              </w:rPr>
              <w:t>70</w:t>
            </w:r>
            <w:r>
              <w:rPr>
                <w:webHidden/>
              </w:rPr>
              <w:fldChar w:fldCharType="end"/>
            </w:r>
          </w:hyperlink>
        </w:p>
        <w:p w14:paraId="015BB6C0" w14:textId="77777777" w:rsidR="00936F13" w:rsidRDefault="00936F13">
          <w:pPr>
            <w:pStyle w:val="TOC1"/>
            <w:rPr>
              <w:rFonts w:eastAsiaTheme="minorEastAsia" w:cstheme="minorBidi"/>
              <w:b w:val="0"/>
              <w:bCs w:val="0"/>
              <w:sz w:val="22"/>
              <w:szCs w:val="22"/>
              <w:lang w:eastAsia="en-US"/>
            </w:rPr>
          </w:pPr>
          <w:hyperlink w:anchor="_Toc406166050" w:history="1">
            <w:r w:rsidRPr="00AF4903">
              <w:rPr>
                <w:rStyle w:val="Hyperlink"/>
              </w:rPr>
              <w:t>109.</w:t>
            </w:r>
            <w:r>
              <w:rPr>
                <w:rFonts w:eastAsiaTheme="minorEastAsia" w:cstheme="minorBidi"/>
                <w:b w:val="0"/>
                <w:bCs w:val="0"/>
                <w:sz w:val="22"/>
                <w:szCs w:val="22"/>
                <w:lang w:eastAsia="en-US"/>
              </w:rPr>
              <w:tab/>
            </w:r>
            <w:r w:rsidRPr="00AF4903">
              <w:rPr>
                <w:rStyle w:val="Hyperlink"/>
              </w:rPr>
              <w:t>§18.8.7, “cellStyle (Cell Style)”, p. 1,753</w:t>
            </w:r>
            <w:r>
              <w:rPr>
                <w:webHidden/>
              </w:rPr>
              <w:tab/>
            </w:r>
            <w:r>
              <w:rPr>
                <w:webHidden/>
              </w:rPr>
              <w:fldChar w:fldCharType="begin"/>
            </w:r>
            <w:r>
              <w:rPr>
                <w:webHidden/>
              </w:rPr>
              <w:instrText xml:space="preserve"> PAGEREF _Toc406166050 \h </w:instrText>
            </w:r>
            <w:r>
              <w:rPr>
                <w:webHidden/>
              </w:rPr>
            </w:r>
            <w:r>
              <w:rPr>
                <w:webHidden/>
              </w:rPr>
              <w:fldChar w:fldCharType="separate"/>
            </w:r>
            <w:r w:rsidR="00C82127">
              <w:rPr>
                <w:webHidden/>
              </w:rPr>
              <w:t>70</w:t>
            </w:r>
            <w:r>
              <w:rPr>
                <w:webHidden/>
              </w:rPr>
              <w:fldChar w:fldCharType="end"/>
            </w:r>
          </w:hyperlink>
        </w:p>
        <w:p w14:paraId="367E9714" w14:textId="77777777" w:rsidR="00936F13" w:rsidRDefault="00936F13">
          <w:pPr>
            <w:pStyle w:val="TOC1"/>
            <w:rPr>
              <w:rFonts w:eastAsiaTheme="minorEastAsia" w:cstheme="minorBidi"/>
              <w:b w:val="0"/>
              <w:bCs w:val="0"/>
              <w:sz w:val="22"/>
              <w:szCs w:val="22"/>
              <w:lang w:eastAsia="en-US"/>
            </w:rPr>
          </w:pPr>
          <w:hyperlink w:anchor="_Toc406166051" w:history="1">
            <w:r w:rsidRPr="00AF4903">
              <w:rPr>
                <w:rStyle w:val="Hyperlink"/>
              </w:rPr>
              <w:t>110.</w:t>
            </w:r>
            <w:r>
              <w:rPr>
                <w:rFonts w:eastAsiaTheme="minorEastAsia" w:cstheme="minorBidi"/>
                <w:b w:val="0"/>
                <w:bCs w:val="0"/>
                <w:sz w:val="22"/>
                <w:szCs w:val="22"/>
                <w:lang w:eastAsia="en-US"/>
              </w:rPr>
              <w:tab/>
            </w:r>
            <w:r w:rsidRPr="00AF4903">
              <w:rPr>
                <w:rStyle w:val="Hyperlink"/>
              </w:rPr>
              <w:t>§18.8.22, “font (Font)”, p. 1,761</w:t>
            </w:r>
            <w:r>
              <w:rPr>
                <w:webHidden/>
              </w:rPr>
              <w:tab/>
            </w:r>
            <w:r>
              <w:rPr>
                <w:webHidden/>
              </w:rPr>
              <w:fldChar w:fldCharType="begin"/>
            </w:r>
            <w:r>
              <w:rPr>
                <w:webHidden/>
              </w:rPr>
              <w:instrText xml:space="preserve"> PAGEREF _Toc406166051 \h </w:instrText>
            </w:r>
            <w:r>
              <w:rPr>
                <w:webHidden/>
              </w:rPr>
            </w:r>
            <w:r>
              <w:rPr>
                <w:webHidden/>
              </w:rPr>
              <w:fldChar w:fldCharType="separate"/>
            </w:r>
            <w:r w:rsidR="00C82127">
              <w:rPr>
                <w:webHidden/>
              </w:rPr>
              <w:t>70</w:t>
            </w:r>
            <w:r>
              <w:rPr>
                <w:webHidden/>
              </w:rPr>
              <w:fldChar w:fldCharType="end"/>
            </w:r>
          </w:hyperlink>
        </w:p>
        <w:p w14:paraId="31769E01" w14:textId="77777777" w:rsidR="00936F13" w:rsidRDefault="00936F13">
          <w:pPr>
            <w:pStyle w:val="TOC1"/>
            <w:rPr>
              <w:rFonts w:eastAsiaTheme="minorEastAsia" w:cstheme="minorBidi"/>
              <w:b w:val="0"/>
              <w:bCs w:val="0"/>
              <w:sz w:val="22"/>
              <w:szCs w:val="22"/>
              <w:lang w:eastAsia="en-US"/>
            </w:rPr>
          </w:pPr>
          <w:hyperlink w:anchor="_Toc406166052" w:history="1">
            <w:r w:rsidRPr="00AF4903">
              <w:rPr>
                <w:rStyle w:val="Hyperlink"/>
              </w:rPr>
              <w:t>111.</w:t>
            </w:r>
            <w:r>
              <w:rPr>
                <w:rFonts w:eastAsiaTheme="minorEastAsia" w:cstheme="minorBidi"/>
                <w:b w:val="0"/>
                <w:bCs w:val="0"/>
                <w:sz w:val="22"/>
                <w:szCs w:val="22"/>
                <w:lang w:eastAsia="en-US"/>
              </w:rPr>
              <w:tab/>
            </w:r>
            <w:r w:rsidRPr="00AF4903">
              <w:rPr>
                <w:rStyle w:val="Hyperlink"/>
              </w:rPr>
              <w:t>§18.8.27, “indexedColors (Color Indexes)”, p. 1,768</w:t>
            </w:r>
            <w:r>
              <w:rPr>
                <w:webHidden/>
              </w:rPr>
              <w:tab/>
            </w:r>
            <w:r>
              <w:rPr>
                <w:webHidden/>
              </w:rPr>
              <w:fldChar w:fldCharType="begin"/>
            </w:r>
            <w:r>
              <w:rPr>
                <w:webHidden/>
              </w:rPr>
              <w:instrText xml:space="preserve"> PAGEREF _Toc406166052 \h </w:instrText>
            </w:r>
            <w:r>
              <w:rPr>
                <w:webHidden/>
              </w:rPr>
            </w:r>
            <w:r>
              <w:rPr>
                <w:webHidden/>
              </w:rPr>
              <w:fldChar w:fldCharType="separate"/>
            </w:r>
            <w:r w:rsidR="00C82127">
              <w:rPr>
                <w:webHidden/>
              </w:rPr>
              <w:t>71</w:t>
            </w:r>
            <w:r>
              <w:rPr>
                <w:webHidden/>
              </w:rPr>
              <w:fldChar w:fldCharType="end"/>
            </w:r>
          </w:hyperlink>
        </w:p>
        <w:p w14:paraId="2E985319" w14:textId="77777777" w:rsidR="00936F13" w:rsidRDefault="00936F13">
          <w:pPr>
            <w:pStyle w:val="TOC1"/>
            <w:rPr>
              <w:rFonts w:eastAsiaTheme="minorEastAsia" w:cstheme="minorBidi"/>
              <w:b w:val="0"/>
              <w:bCs w:val="0"/>
              <w:sz w:val="22"/>
              <w:szCs w:val="22"/>
              <w:lang w:eastAsia="en-US"/>
            </w:rPr>
          </w:pPr>
          <w:hyperlink w:anchor="_Toc406166053" w:history="1">
            <w:r w:rsidRPr="00AF4903">
              <w:rPr>
                <w:rStyle w:val="Hyperlink"/>
              </w:rPr>
              <w:t>112.</w:t>
            </w:r>
            <w:r>
              <w:rPr>
                <w:rFonts w:eastAsiaTheme="minorEastAsia" w:cstheme="minorBidi"/>
                <w:b w:val="0"/>
                <w:bCs w:val="0"/>
                <w:sz w:val="22"/>
                <w:szCs w:val="22"/>
                <w:lang w:eastAsia="en-US"/>
              </w:rPr>
              <w:tab/>
            </w:r>
            <w:r w:rsidRPr="00AF4903">
              <w:rPr>
                <w:rStyle w:val="Hyperlink"/>
              </w:rPr>
              <w:t>§18.8.30, “numFmt (Number Format)”, p. 1,770</w:t>
            </w:r>
            <w:r>
              <w:rPr>
                <w:webHidden/>
              </w:rPr>
              <w:tab/>
            </w:r>
            <w:r>
              <w:rPr>
                <w:webHidden/>
              </w:rPr>
              <w:fldChar w:fldCharType="begin"/>
            </w:r>
            <w:r>
              <w:rPr>
                <w:webHidden/>
              </w:rPr>
              <w:instrText xml:space="preserve"> PAGEREF _Toc406166053 \h </w:instrText>
            </w:r>
            <w:r>
              <w:rPr>
                <w:webHidden/>
              </w:rPr>
            </w:r>
            <w:r>
              <w:rPr>
                <w:webHidden/>
              </w:rPr>
              <w:fldChar w:fldCharType="separate"/>
            </w:r>
            <w:r w:rsidR="00C82127">
              <w:rPr>
                <w:webHidden/>
              </w:rPr>
              <w:t>71</w:t>
            </w:r>
            <w:r>
              <w:rPr>
                <w:webHidden/>
              </w:rPr>
              <w:fldChar w:fldCharType="end"/>
            </w:r>
          </w:hyperlink>
        </w:p>
        <w:p w14:paraId="24B8AB8B" w14:textId="77777777" w:rsidR="00936F13" w:rsidRDefault="00936F13">
          <w:pPr>
            <w:pStyle w:val="TOC1"/>
            <w:rPr>
              <w:rFonts w:eastAsiaTheme="minorEastAsia" w:cstheme="minorBidi"/>
              <w:b w:val="0"/>
              <w:bCs w:val="0"/>
              <w:sz w:val="22"/>
              <w:szCs w:val="22"/>
              <w:lang w:eastAsia="en-US"/>
            </w:rPr>
          </w:pPr>
          <w:hyperlink w:anchor="_Toc406166054" w:history="1">
            <w:r w:rsidRPr="00AF4903">
              <w:rPr>
                <w:rStyle w:val="Hyperlink"/>
                <w:lang w:eastAsia="en-US"/>
              </w:rPr>
              <w:t>113.</w:t>
            </w:r>
            <w:r>
              <w:rPr>
                <w:rFonts w:eastAsiaTheme="minorEastAsia" w:cstheme="minorBidi"/>
                <w:b w:val="0"/>
                <w:bCs w:val="0"/>
                <w:sz w:val="22"/>
                <w:szCs w:val="22"/>
                <w:lang w:eastAsia="en-US"/>
              </w:rPr>
              <w:tab/>
            </w:r>
            <w:r w:rsidRPr="00AF4903">
              <w:rPr>
                <w:rStyle w:val="Hyperlink"/>
              </w:rPr>
              <w:t>§18.8.40 “tableStyle (Table Style)”, p. 1,787</w:t>
            </w:r>
            <w:r>
              <w:rPr>
                <w:webHidden/>
              </w:rPr>
              <w:tab/>
            </w:r>
            <w:r>
              <w:rPr>
                <w:webHidden/>
              </w:rPr>
              <w:fldChar w:fldCharType="begin"/>
            </w:r>
            <w:r>
              <w:rPr>
                <w:webHidden/>
              </w:rPr>
              <w:instrText xml:space="preserve"> PAGEREF _Toc406166054 \h </w:instrText>
            </w:r>
            <w:r>
              <w:rPr>
                <w:webHidden/>
              </w:rPr>
            </w:r>
            <w:r>
              <w:rPr>
                <w:webHidden/>
              </w:rPr>
              <w:fldChar w:fldCharType="separate"/>
            </w:r>
            <w:r w:rsidR="00C82127">
              <w:rPr>
                <w:webHidden/>
              </w:rPr>
              <w:t>71</w:t>
            </w:r>
            <w:r>
              <w:rPr>
                <w:webHidden/>
              </w:rPr>
              <w:fldChar w:fldCharType="end"/>
            </w:r>
          </w:hyperlink>
        </w:p>
        <w:p w14:paraId="5B99B595" w14:textId="77777777" w:rsidR="00936F13" w:rsidRDefault="00936F13">
          <w:pPr>
            <w:pStyle w:val="TOC1"/>
            <w:rPr>
              <w:rFonts w:eastAsiaTheme="minorEastAsia" w:cstheme="minorBidi"/>
              <w:b w:val="0"/>
              <w:bCs w:val="0"/>
              <w:sz w:val="22"/>
              <w:szCs w:val="22"/>
              <w:lang w:eastAsia="en-US"/>
            </w:rPr>
          </w:pPr>
          <w:hyperlink w:anchor="_Toc406166055" w:history="1">
            <w:r w:rsidRPr="00AF4903">
              <w:rPr>
                <w:rStyle w:val="Hyperlink"/>
              </w:rPr>
              <w:t>114.</w:t>
            </w:r>
            <w:r>
              <w:rPr>
                <w:rFonts w:eastAsiaTheme="minorEastAsia" w:cstheme="minorBidi"/>
                <w:b w:val="0"/>
                <w:bCs w:val="0"/>
                <w:sz w:val="22"/>
                <w:szCs w:val="22"/>
                <w:lang w:eastAsia="en-US"/>
              </w:rPr>
              <w:tab/>
            </w:r>
            <w:r w:rsidRPr="00AF4903">
              <w:rPr>
                <w:rStyle w:val="Hyperlink"/>
              </w:rPr>
              <w:t>§18.8.41 “tableStyleElement (Table Style)”, p. 1,789</w:t>
            </w:r>
            <w:r>
              <w:rPr>
                <w:webHidden/>
              </w:rPr>
              <w:tab/>
            </w:r>
            <w:r>
              <w:rPr>
                <w:webHidden/>
              </w:rPr>
              <w:fldChar w:fldCharType="begin"/>
            </w:r>
            <w:r>
              <w:rPr>
                <w:webHidden/>
              </w:rPr>
              <w:instrText xml:space="preserve"> PAGEREF _Toc406166055 \h </w:instrText>
            </w:r>
            <w:r>
              <w:rPr>
                <w:webHidden/>
              </w:rPr>
            </w:r>
            <w:r>
              <w:rPr>
                <w:webHidden/>
              </w:rPr>
              <w:fldChar w:fldCharType="separate"/>
            </w:r>
            <w:r w:rsidR="00C82127">
              <w:rPr>
                <w:webHidden/>
              </w:rPr>
              <w:t>72</w:t>
            </w:r>
            <w:r>
              <w:rPr>
                <w:webHidden/>
              </w:rPr>
              <w:fldChar w:fldCharType="end"/>
            </w:r>
          </w:hyperlink>
        </w:p>
        <w:p w14:paraId="32D7F6E9" w14:textId="77777777" w:rsidR="00936F13" w:rsidRDefault="00936F13">
          <w:pPr>
            <w:pStyle w:val="TOC1"/>
            <w:rPr>
              <w:rFonts w:eastAsiaTheme="minorEastAsia" w:cstheme="minorBidi"/>
              <w:b w:val="0"/>
              <w:bCs w:val="0"/>
              <w:sz w:val="22"/>
              <w:szCs w:val="22"/>
              <w:lang w:eastAsia="en-US"/>
            </w:rPr>
          </w:pPr>
          <w:hyperlink w:anchor="_Toc406166056" w:history="1">
            <w:r w:rsidRPr="00AF4903">
              <w:rPr>
                <w:rStyle w:val="Hyperlink"/>
              </w:rPr>
              <w:t>115.</w:t>
            </w:r>
            <w:r>
              <w:rPr>
                <w:rFonts w:eastAsiaTheme="minorEastAsia" w:cstheme="minorBidi"/>
                <w:b w:val="0"/>
                <w:bCs w:val="0"/>
                <w:sz w:val="22"/>
                <w:szCs w:val="22"/>
                <w:lang w:eastAsia="en-US"/>
              </w:rPr>
              <w:tab/>
            </w:r>
            <w:r w:rsidRPr="00AF4903">
              <w:rPr>
                <w:rStyle w:val="Hyperlink"/>
              </w:rPr>
              <w:t>§18.8.45, “xf (Format)”, attribute pivotButton, p. 1,794</w:t>
            </w:r>
            <w:r>
              <w:rPr>
                <w:webHidden/>
              </w:rPr>
              <w:tab/>
            </w:r>
            <w:r>
              <w:rPr>
                <w:webHidden/>
              </w:rPr>
              <w:fldChar w:fldCharType="begin"/>
            </w:r>
            <w:r>
              <w:rPr>
                <w:webHidden/>
              </w:rPr>
              <w:instrText xml:space="preserve"> PAGEREF _Toc406166056 \h </w:instrText>
            </w:r>
            <w:r>
              <w:rPr>
                <w:webHidden/>
              </w:rPr>
            </w:r>
            <w:r>
              <w:rPr>
                <w:webHidden/>
              </w:rPr>
              <w:fldChar w:fldCharType="separate"/>
            </w:r>
            <w:r w:rsidR="00C82127">
              <w:rPr>
                <w:webHidden/>
              </w:rPr>
              <w:t>72</w:t>
            </w:r>
            <w:r>
              <w:rPr>
                <w:webHidden/>
              </w:rPr>
              <w:fldChar w:fldCharType="end"/>
            </w:r>
          </w:hyperlink>
        </w:p>
        <w:p w14:paraId="2228240F" w14:textId="77777777" w:rsidR="00936F13" w:rsidRDefault="00936F13">
          <w:pPr>
            <w:pStyle w:val="TOC1"/>
            <w:rPr>
              <w:rFonts w:eastAsiaTheme="minorEastAsia" w:cstheme="minorBidi"/>
              <w:b w:val="0"/>
              <w:bCs w:val="0"/>
              <w:sz w:val="22"/>
              <w:szCs w:val="22"/>
              <w:lang w:eastAsia="en-US"/>
            </w:rPr>
          </w:pPr>
          <w:hyperlink w:anchor="_Toc406166057" w:history="1">
            <w:r w:rsidRPr="00AF4903">
              <w:rPr>
                <w:rStyle w:val="Hyperlink"/>
              </w:rPr>
              <w:t>116.</w:t>
            </w:r>
            <w:r>
              <w:rPr>
                <w:rFonts w:eastAsiaTheme="minorEastAsia" w:cstheme="minorBidi"/>
                <w:b w:val="0"/>
                <w:bCs w:val="0"/>
                <w:sz w:val="22"/>
                <w:szCs w:val="22"/>
                <w:lang w:eastAsia="en-US"/>
              </w:rPr>
              <w:tab/>
            </w:r>
            <w:r w:rsidRPr="00AF4903">
              <w:rPr>
                <w:rStyle w:val="Hyperlink"/>
              </w:rPr>
              <w:t>§18.10.1.3, “cacheField (PivotCache Field)”, attribute sqlType, pp. 1,816–1,818</w:t>
            </w:r>
            <w:r>
              <w:rPr>
                <w:webHidden/>
              </w:rPr>
              <w:tab/>
            </w:r>
            <w:r>
              <w:rPr>
                <w:webHidden/>
              </w:rPr>
              <w:fldChar w:fldCharType="begin"/>
            </w:r>
            <w:r>
              <w:rPr>
                <w:webHidden/>
              </w:rPr>
              <w:instrText xml:space="preserve"> PAGEREF _Toc406166057 \h </w:instrText>
            </w:r>
            <w:r>
              <w:rPr>
                <w:webHidden/>
              </w:rPr>
            </w:r>
            <w:r>
              <w:rPr>
                <w:webHidden/>
              </w:rPr>
              <w:fldChar w:fldCharType="separate"/>
            </w:r>
            <w:r w:rsidR="00C82127">
              <w:rPr>
                <w:webHidden/>
              </w:rPr>
              <w:t>72</w:t>
            </w:r>
            <w:r>
              <w:rPr>
                <w:webHidden/>
              </w:rPr>
              <w:fldChar w:fldCharType="end"/>
            </w:r>
          </w:hyperlink>
        </w:p>
        <w:p w14:paraId="78FC1E00" w14:textId="77777777" w:rsidR="00936F13" w:rsidRDefault="00936F13">
          <w:pPr>
            <w:pStyle w:val="TOC1"/>
            <w:rPr>
              <w:rFonts w:eastAsiaTheme="minorEastAsia" w:cstheme="minorBidi"/>
              <w:b w:val="0"/>
              <w:bCs w:val="0"/>
              <w:sz w:val="22"/>
              <w:szCs w:val="22"/>
              <w:lang w:eastAsia="en-US"/>
            </w:rPr>
          </w:pPr>
          <w:hyperlink w:anchor="_Toc406166058" w:history="1">
            <w:r w:rsidRPr="00AF4903">
              <w:rPr>
                <w:rStyle w:val="Hyperlink"/>
              </w:rPr>
              <w:t>117.</w:t>
            </w:r>
            <w:r>
              <w:rPr>
                <w:rFonts w:eastAsiaTheme="minorEastAsia" w:cstheme="minorBidi"/>
                <w:b w:val="0"/>
                <w:bCs w:val="0"/>
                <w:sz w:val="22"/>
                <w:szCs w:val="22"/>
                <w:lang w:eastAsia="en-US"/>
              </w:rPr>
              <w:tab/>
            </w:r>
            <w:r w:rsidRPr="00AF4903">
              <w:rPr>
                <w:rStyle w:val="Hyperlink"/>
              </w:rPr>
              <w:t>§18.10.1.73, “pivotTableDefinition (PivotTable Definition)”, p. 1,920</w:t>
            </w:r>
            <w:r>
              <w:rPr>
                <w:webHidden/>
              </w:rPr>
              <w:tab/>
            </w:r>
            <w:r>
              <w:rPr>
                <w:webHidden/>
              </w:rPr>
              <w:fldChar w:fldCharType="begin"/>
            </w:r>
            <w:r>
              <w:rPr>
                <w:webHidden/>
              </w:rPr>
              <w:instrText xml:space="preserve"> PAGEREF _Toc406166058 \h </w:instrText>
            </w:r>
            <w:r>
              <w:rPr>
                <w:webHidden/>
              </w:rPr>
            </w:r>
            <w:r>
              <w:rPr>
                <w:webHidden/>
              </w:rPr>
              <w:fldChar w:fldCharType="separate"/>
            </w:r>
            <w:r w:rsidR="00C82127">
              <w:rPr>
                <w:webHidden/>
              </w:rPr>
              <w:t>74</w:t>
            </w:r>
            <w:r>
              <w:rPr>
                <w:webHidden/>
              </w:rPr>
              <w:fldChar w:fldCharType="end"/>
            </w:r>
          </w:hyperlink>
        </w:p>
        <w:p w14:paraId="7B17DBEF" w14:textId="77777777" w:rsidR="00936F13" w:rsidRDefault="00936F13">
          <w:pPr>
            <w:pStyle w:val="TOC1"/>
            <w:rPr>
              <w:rFonts w:eastAsiaTheme="minorEastAsia" w:cstheme="minorBidi"/>
              <w:b w:val="0"/>
              <w:bCs w:val="0"/>
              <w:sz w:val="22"/>
              <w:szCs w:val="22"/>
              <w:lang w:eastAsia="en-US"/>
            </w:rPr>
          </w:pPr>
          <w:hyperlink w:anchor="_Toc406166059" w:history="1">
            <w:r w:rsidRPr="00AF4903">
              <w:rPr>
                <w:rStyle w:val="Hyperlink"/>
              </w:rPr>
              <w:t>118.</w:t>
            </w:r>
            <w:r>
              <w:rPr>
                <w:rFonts w:eastAsiaTheme="minorEastAsia" w:cstheme="minorBidi"/>
                <w:b w:val="0"/>
                <w:bCs w:val="0"/>
                <w:sz w:val="22"/>
                <w:szCs w:val="22"/>
                <w:lang w:eastAsia="en-US"/>
              </w:rPr>
              <w:tab/>
            </w:r>
            <w:r w:rsidRPr="00AF4903">
              <w:rPr>
                <w:rStyle w:val="Hyperlink"/>
              </w:rPr>
              <w:t xml:space="preserve">§18.11.1.18, “ris (Revision Insert Sheet)”, attribute </w:t>
            </w:r>
            <w:r w:rsidRPr="00AF4903">
              <w:rPr>
                <w:rStyle w:val="Hyperlink"/>
                <w:rFonts w:eastAsia="Cambria"/>
              </w:rPr>
              <w:t>sheetPosition</w:t>
            </w:r>
            <w:r w:rsidRPr="00AF4903">
              <w:rPr>
                <w:rStyle w:val="Hyperlink"/>
              </w:rPr>
              <w:t>, p. 1,975</w:t>
            </w:r>
            <w:r>
              <w:rPr>
                <w:webHidden/>
              </w:rPr>
              <w:tab/>
            </w:r>
            <w:r>
              <w:rPr>
                <w:webHidden/>
              </w:rPr>
              <w:fldChar w:fldCharType="begin"/>
            </w:r>
            <w:r>
              <w:rPr>
                <w:webHidden/>
              </w:rPr>
              <w:instrText xml:space="preserve"> PAGEREF _Toc406166059 \h </w:instrText>
            </w:r>
            <w:r>
              <w:rPr>
                <w:webHidden/>
              </w:rPr>
            </w:r>
            <w:r>
              <w:rPr>
                <w:webHidden/>
              </w:rPr>
              <w:fldChar w:fldCharType="separate"/>
            </w:r>
            <w:r w:rsidR="00C82127">
              <w:rPr>
                <w:webHidden/>
              </w:rPr>
              <w:t>74</w:t>
            </w:r>
            <w:r>
              <w:rPr>
                <w:webHidden/>
              </w:rPr>
              <w:fldChar w:fldCharType="end"/>
            </w:r>
          </w:hyperlink>
        </w:p>
        <w:p w14:paraId="5D5D5C6E" w14:textId="77777777" w:rsidR="00936F13" w:rsidRDefault="00936F13">
          <w:pPr>
            <w:pStyle w:val="TOC1"/>
            <w:rPr>
              <w:rFonts w:eastAsiaTheme="minorEastAsia" w:cstheme="minorBidi"/>
              <w:b w:val="0"/>
              <w:bCs w:val="0"/>
              <w:sz w:val="22"/>
              <w:szCs w:val="22"/>
              <w:lang w:eastAsia="en-US"/>
            </w:rPr>
          </w:pPr>
          <w:hyperlink w:anchor="_Toc406166060" w:history="1">
            <w:r w:rsidRPr="00AF4903">
              <w:rPr>
                <w:rStyle w:val="Hyperlink"/>
              </w:rPr>
              <w:t>119.</w:t>
            </w:r>
            <w:r>
              <w:rPr>
                <w:rFonts w:eastAsiaTheme="minorEastAsia" w:cstheme="minorBidi"/>
                <w:b w:val="0"/>
                <w:bCs w:val="0"/>
                <w:sz w:val="22"/>
                <w:szCs w:val="22"/>
                <w:lang w:eastAsia="en-US"/>
              </w:rPr>
              <w:tab/>
            </w:r>
            <w:r w:rsidRPr="00AF4903">
              <w:rPr>
                <w:rStyle w:val="Hyperlink"/>
              </w:rPr>
              <w:t>§18.13.1, “connection (Connection)”, attribute type, pp. 1,994–1,995</w:t>
            </w:r>
            <w:r>
              <w:rPr>
                <w:webHidden/>
              </w:rPr>
              <w:tab/>
            </w:r>
            <w:r>
              <w:rPr>
                <w:webHidden/>
              </w:rPr>
              <w:fldChar w:fldCharType="begin"/>
            </w:r>
            <w:r>
              <w:rPr>
                <w:webHidden/>
              </w:rPr>
              <w:instrText xml:space="preserve"> PAGEREF _Toc406166060 \h </w:instrText>
            </w:r>
            <w:r>
              <w:rPr>
                <w:webHidden/>
              </w:rPr>
            </w:r>
            <w:r>
              <w:rPr>
                <w:webHidden/>
              </w:rPr>
              <w:fldChar w:fldCharType="separate"/>
            </w:r>
            <w:r w:rsidR="00C82127">
              <w:rPr>
                <w:webHidden/>
              </w:rPr>
              <w:t>74</w:t>
            </w:r>
            <w:r>
              <w:rPr>
                <w:webHidden/>
              </w:rPr>
              <w:fldChar w:fldCharType="end"/>
            </w:r>
          </w:hyperlink>
        </w:p>
        <w:p w14:paraId="61AFC47F" w14:textId="77777777" w:rsidR="00936F13" w:rsidRDefault="00936F13">
          <w:pPr>
            <w:pStyle w:val="TOC1"/>
            <w:rPr>
              <w:rFonts w:eastAsiaTheme="minorEastAsia" w:cstheme="minorBidi"/>
              <w:b w:val="0"/>
              <w:bCs w:val="0"/>
              <w:sz w:val="22"/>
              <w:szCs w:val="22"/>
              <w:lang w:eastAsia="en-US"/>
            </w:rPr>
          </w:pPr>
          <w:hyperlink w:anchor="_Toc406166061" w:history="1">
            <w:r w:rsidRPr="00AF4903">
              <w:rPr>
                <w:rStyle w:val="Hyperlink"/>
              </w:rPr>
              <w:t>120.</w:t>
            </w:r>
            <w:r>
              <w:rPr>
                <w:rFonts w:eastAsiaTheme="minorEastAsia" w:cstheme="minorBidi"/>
                <w:b w:val="0"/>
                <w:bCs w:val="0"/>
                <w:sz w:val="22"/>
                <w:szCs w:val="22"/>
                <w:lang w:eastAsia="en-US"/>
              </w:rPr>
              <w:tab/>
            </w:r>
            <w:r w:rsidRPr="00AF4903">
              <w:rPr>
                <w:rStyle w:val="Hyperlink"/>
              </w:rPr>
              <w:t>§18.13.3, “dbPr (Database Properties)”, attributes command and connection, pp. 1,995–1,997</w:t>
            </w:r>
            <w:r>
              <w:rPr>
                <w:webHidden/>
              </w:rPr>
              <w:tab/>
            </w:r>
            <w:r>
              <w:rPr>
                <w:webHidden/>
              </w:rPr>
              <w:fldChar w:fldCharType="begin"/>
            </w:r>
            <w:r>
              <w:rPr>
                <w:webHidden/>
              </w:rPr>
              <w:instrText xml:space="preserve"> PAGEREF _Toc406166061 \h </w:instrText>
            </w:r>
            <w:r>
              <w:rPr>
                <w:webHidden/>
              </w:rPr>
            </w:r>
            <w:r>
              <w:rPr>
                <w:webHidden/>
              </w:rPr>
              <w:fldChar w:fldCharType="separate"/>
            </w:r>
            <w:r w:rsidR="00C82127">
              <w:rPr>
                <w:webHidden/>
              </w:rPr>
              <w:t>75</w:t>
            </w:r>
            <w:r>
              <w:rPr>
                <w:webHidden/>
              </w:rPr>
              <w:fldChar w:fldCharType="end"/>
            </w:r>
          </w:hyperlink>
        </w:p>
        <w:p w14:paraId="2F12227D" w14:textId="77777777" w:rsidR="00936F13" w:rsidRDefault="00936F13">
          <w:pPr>
            <w:pStyle w:val="TOC1"/>
            <w:rPr>
              <w:rFonts w:eastAsiaTheme="minorEastAsia" w:cstheme="minorBidi"/>
              <w:b w:val="0"/>
              <w:bCs w:val="0"/>
              <w:sz w:val="22"/>
              <w:szCs w:val="22"/>
              <w:lang w:eastAsia="en-US"/>
            </w:rPr>
          </w:pPr>
          <w:hyperlink w:anchor="_Toc406166062" w:history="1">
            <w:r w:rsidRPr="00AF4903">
              <w:rPr>
                <w:rStyle w:val="Hyperlink"/>
              </w:rPr>
              <w:t>121.</w:t>
            </w:r>
            <w:r>
              <w:rPr>
                <w:rFonts w:eastAsiaTheme="minorEastAsia" w:cstheme="minorBidi"/>
                <w:b w:val="0"/>
                <w:bCs w:val="0"/>
                <w:sz w:val="22"/>
                <w:szCs w:val="22"/>
                <w:lang w:eastAsia="en-US"/>
              </w:rPr>
              <w:tab/>
            </w:r>
            <w:r w:rsidRPr="00AF4903">
              <w:rPr>
                <w:rStyle w:val="Hyperlink"/>
              </w:rPr>
              <w:t>§18.13.6, “parameter (Parameter Properties)”, attribute sqlType, pp. 2,003–2,004</w:t>
            </w:r>
            <w:r>
              <w:rPr>
                <w:webHidden/>
              </w:rPr>
              <w:tab/>
            </w:r>
            <w:r>
              <w:rPr>
                <w:webHidden/>
              </w:rPr>
              <w:fldChar w:fldCharType="begin"/>
            </w:r>
            <w:r>
              <w:rPr>
                <w:webHidden/>
              </w:rPr>
              <w:instrText xml:space="preserve"> PAGEREF _Toc406166062 \h </w:instrText>
            </w:r>
            <w:r>
              <w:rPr>
                <w:webHidden/>
              </w:rPr>
            </w:r>
            <w:r>
              <w:rPr>
                <w:webHidden/>
              </w:rPr>
              <w:fldChar w:fldCharType="separate"/>
            </w:r>
            <w:r w:rsidR="00C82127">
              <w:rPr>
                <w:webHidden/>
              </w:rPr>
              <w:t>76</w:t>
            </w:r>
            <w:r>
              <w:rPr>
                <w:webHidden/>
              </w:rPr>
              <w:fldChar w:fldCharType="end"/>
            </w:r>
          </w:hyperlink>
        </w:p>
        <w:p w14:paraId="65C1F3E5" w14:textId="77777777" w:rsidR="00936F13" w:rsidRDefault="00936F13">
          <w:pPr>
            <w:pStyle w:val="TOC1"/>
            <w:rPr>
              <w:rFonts w:eastAsiaTheme="minorEastAsia" w:cstheme="minorBidi"/>
              <w:b w:val="0"/>
              <w:bCs w:val="0"/>
              <w:sz w:val="22"/>
              <w:szCs w:val="22"/>
              <w:lang w:eastAsia="en-US"/>
            </w:rPr>
          </w:pPr>
          <w:hyperlink w:anchor="_Toc406166063" w:history="1">
            <w:r w:rsidRPr="00AF4903">
              <w:rPr>
                <w:rStyle w:val="Hyperlink"/>
                <w:lang w:eastAsia="en-US"/>
              </w:rPr>
              <w:t>122.</w:t>
            </w:r>
            <w:r>
              <w:rPr>
                <w:rFonts w:eastAsiaTheme="minorEastAsia" w:cstheme="minorBidi"/>
                <w:b w:val="0"/>
                <w:bCs w:val="0"/>
                <w:sz w:val="22"/>
                <w:szCs w:val="22"/>
                <w:lang w:eastAsia="en-US"/>
              </w:rPr>
              <w:tab/>
            </w:r>
            <w:r w:rsidRPr="00AF4903">
              <w:rPr>
                <w:rStyle w:val="Hyperlink"/>
                <w:lang w:eastAsia="en-US"/>
              </w:rPr>
              <w:t>§18.17.4, “Dates and Times”, p. 2,058</w:t>
            </w:r>
            <w:r>
              <w:rPr>
                <w:webHidden/>
              </w:rPr>
              <w:tab/>
            </w:r>
            <w:r>
              <w:rPr>
                <w:webHidden/>
              </w:rPr>
              <w:fldChar w:fldCharType="begin"/>
            </w:r>
            <w:r>
              <w:rPr>
                <w:webHidden/>
              </w:rPr>
              <w:instrText xml:space="preserve"> PAGEREF _Toc406166063 \h </w:instrText>
            </w:r>
            <w:r>
              <w:rPr>
                <w:webHidden/>
              </w:rPr>
            </w:r>
            <w:r>
              <w:rPr>
                <w:webHidden/>
              </w:rPr>
              <w:fldChar w:fldCharType="separate"/>
            </w:r>
            <w:r w:rsidR="00C82127">
              <w:rPr>
                <w:webHidden/>
              </w:rPr>
              <w:t>78</w:t>
            </w:r>
            <w:r>
              <w:rPr>
                <w:webHidden/>
              </w:rPr>
              <w:fldChar w:fldCharType="end"/>
            </w:r>
          </w:hyperlink>
        </w:p>
        <w:p w14:paraId="5CB673E7" w14:textId="77777777" w:rsidR="00936F13" w:rsidRDefault="00936F13">
          <w:pPr>
            <w:pStyle w:val="TOC1"/>
            <w:rPr>
              <w:rFonts w:eastAsiaTheme="minorEastAsia" w:cstheme="minorBidi"/>
              <w:b w:val="0"/>
              <w:bCs w:val="0"/>
              <w:sz w:val="22"/>
              <w:szCs w:val="22"/>
              <w:lang w:eastAsia="en-US"/>
            </w:rPr>
          </w:pPr>
          <w:hyperlink w:anchor="_Toc406166064" w:history="1">
            <w:r w:rsidRPr="00AF4903">
              <w:rPr>
                <w:rStyle w:val="Hyperlink"/>
              </w:rPr>
              <w:t>123.</w:t>
            </w:r>
            <w:r>
              <w:rPr>
                <w:rFonts w:eastAsiaTheme="minorEastAsia" w:cstheme="minorBidi"/>
                <w:b w:val="0"/>
                <w:bCs w:val="0"/>
                <w:sz w:val="22"/>
                <w:szCs w:val="22"/>
                <w:lang w:eastAsia="en-US"/>
              </w:rPr>
              <w:tab/>
            </w:r>
            <w:r w:rsidRPr="00AF4903">
              <w:rPr>
                <w:rStyle w:val="Hyperlink"/>
              </w:rPr>
              <w:t>§18.17.7.13, “ASINH”, p. 2,086</w:t>
            </w:r>
            <w:r>
              <w:rPr>
                <w:webHidden/>
              </w:rPr>
              <w:tab/>
            </w:r>
            <w:r>
              <w:rPr>
                <w:webHidden/>
              </w:rPr>
              <w:fldChar w:fldCharType="begin"/>
            </w:r>
            <w:r>
              <w:rPr>
                <w:webHidden/>
              </w:rPr>
              <w:instrText xml:space="preserve"> PAGEREF _Toc406166064 \h </w:instrText>
            </w:r>
            <w:r>
              <w:rPr>
                <w:webHidden/>
              </w:rPr>
            </w:r>
            <w:r>
              <w:rPr>
                <w:webHidden/>
              </w:rPr>
              <w:fldChar w:fldCharType="separate"/>
            </w:r>
            <w:r w:rsidR="00C82127">
              <w:rPr>
                <w:webHidden/>
              </w:rPr>
              <w:t>78</w:t>
            </w:r>
            <w:r>
              <w:rPr>
                <w:webHidden/>
              </w:rPr>
              <w:fldChar w:fldCharType="end"/>
            </w:r>
          </w:hyperlink>
        </w:p>
        <w:p w14:paraId="5E894B58" w14:textId="77777777" w:rsidR="00936F13" w:rsidRDefault="00936F13">
          <w:pPr>
            <w:pStyle w:val="TOC1"/>
            <w:rPr>
              <w:rFonts w:eastAsiaTheme="minorEastAsia" w:cstheme="minorBidi"/>
              <w:b w:val="0"/>
              <w:bCs w:val="0"/>
              <w:sz w:val="22"/>
              <w:szCs w:val="22"/>
              <w:lang w:eastAsia="en-US"/>
            </w:rPr>
          </w:pPr>
          <w:hyperlink w:anchor="_Toc406166065" w:history="1">
            <w:r w:rsidRPr="00AF4903">
              <w:rPr>
                <w:rStyle w:val="Hyperlink"/>
              </w:rPr>
              <w:t>124.</w:t>
            </w:r>
            <w:r>
              <w:rPr>
                <w:rFonts w:eastAsiaTheme="minorEastAsia" w:cstheme="minorBidi"/>
                <w:b w:val="0"/>
                <w:bCs w:val="0"/>
                <w:sz w:val="22"/>
                <w:szCs w:val="22"/>
                <w:lang w:eastAsia="en-US"/>
              </w:rPr>
              <w:tab/>
            </w:r>
            <w:r w:rsidRPr="00AF4903">
              <w:rPr>
                <w:rStyle w:val="Hyperlink"/>
              </w:rPr>
              <w:t>§18.17.7.28, “ BETAINV”, p. 2,099</w:t>
            </w:r>
            <w:r>
              <w:rPr>
                <w:webHidden/>
              </w:rPr>
              <w:tab/>
            </w:r>
            <w:r>
              <w:rPr>
                <w:webHidden/>
              </w:rPr>
              <w:fldChar w:fldCharType="begin"/>
            </w:r>
            <w:r>
              <w:rPr>
                <w:webHidden/>
              </w:rPr>
              <w:instrText xml:space="preserve"> PAGEREF _Toc406166065 \h </w:instrText>
            </w:r>
            <w:r>
              <w:rPr>
                <w:webHidden/>
              </w:rPr>
            </w:r>
            <w:r>
              <w:rPr>
                <w:webHidden/>
              </w:rPr>
              <w:fldChar w:fldCharType="separate"/>
            </w:r>
            <w:r w:rsidR="00C82127">
              <w:rPr>
                <w:webHidden/>
              </w:rPr>
              <w:t>79</w:t>
            </w:r>
            <w:r>
              <w:rPr>
                <w:webHidden/>
              </w:rPr>
              <w:fldChar w:fldCharType="end"/>
            </w:r>
          </w:hyperlink>
        </w:p>
        <w:p w14:paraId="541C546C" w14:textId="77777777" w:rsidR="00936F13" w:rsidRDefault="00936F13">
          <w:pPr>
            <w:pStyle w:val="TOC1"/>
            <w:rPr>
              <w:rFonts w:eastAsiaTheme="minorEastAsia" w:cstheme="minorBidi"/>
              <w:b w:val="0"/>
              <w:bCs w:val="0"/>
              <w:sz w:val="22"/>
              <w:szCs w:val="22"/>
              <w:lang w:eastAsia="en-US"/>
            </w:rPr>
          </w:pPr>
          <w:hyperlink w:anchor="_Toc406166066" w:history="1">
            <w:r w:rsidRPr="00AF4903">
              <w:rPr>
                <w:rStyle w:val="Hyperlink"/>
              </w:rPr>
              <w:t>125.</w:t>
            </w:r>
            <w:r>
              <w:rPr>
                <w:rFonts w:eastAsiaTheme="minorEastAsia" w:cstheme="minorBidi"/>
                <w:b w:val="0"/>
                <w:bCs w:val="0"/>
                <w:sz w:val="22"/>
                <w:szCs w:val="22"/>
                <w:lang w:eastAsia="en-US"/>
              </w:rPr>
              <w:tab/>
            </w:r>
            <w:r w:rsidRPr="00AF4903">
              <w:rPr>
                <w:rStyle w:val="Hyperlink"/>
              </w:rPr>
              <w:t>§18.17.7.29, “BIN2DEC”, p. 2,099</w:t>
            </w:r>
            <w:r>
              <w:rPr>
                <w:webHidden/>
              </w:rPr>
              <w:tab/>
            </w:r>
            <w:r>
              <w:rPr>
                <w:webHidden/>
              </w:rPr>
              <w:fldChar w:fldCharType="begin"/>
            </w:r>
            <w:r>
              <w:rPr>
                <w:webHidden/>
              </w:rPr>
              <w:instrText xml:space="preserve"> PAGEREF _Toc406166066 \h </w:instrText>
            </w:r>
            <w:r>
              <w:rPr>
                <w:webHidden/>
              </w:rPr>
            </w:r>
            <w:r>
              <w:rPr>
                <w:webHidden/>
              </w:rPr>
              <w:fldChar w:fldCharType="separate"/>
            </w:r>
            <w:r w:rsidR="00C82127">
              <w:rPr>
                <w:webHidden/>
              </w:rPr>
              <w:t>79</w:t>
            </w:r>
            <w:r>
              <w:rPr>
                <w:webHidden/>
              </w:rPr>
              <w:fldChar w:fldCharType="end"/>
            </w:r>
          </w:hyperlink>
        </w:p>
        <w:p w14:paraId="5DDF8AD3" w14:textId="77777777" w:rsidR="00936F13" w:rsidRDefault="00936F13">
          <w:pPr>
            <w:pStyle w:val="TOC1"/>
            <w:rPr>
              <w:rFonts w:eastAsiaTheme="minorEastAsia" w:cstheme="minorBidi"/>
              <w:b w:val="0"/>
              <w:bCs w:val="0"/>
              <w:sz w:val="22"/>
              <w:szCs w:val="22"/>
              <w:lang w:eastAsia="en-US"/>
            </w:rPr>
          </w:pPr>
          <w:hyperlink w:anchor="_Toc406166067" w:history="1">
            <w:r w:rsidRPr="00AF4903">
              <w:rPr>
                <w:rStyle w:val="Hyperlink"/>
                <w:lang w:eastAsia="en-US"/>
              </w:rPr>
              <w:t>126.</w:t>
            </w:r>
            <w:r>
              <w:rPr>
                <w:rFonts w:eastAsiaTheme="minorEastAsia" w:cstheme="minorBidi"/>
                <w:b w:val="0"/>
                <w:bCs w:val="0"/>
                <w:sz w:val="22"/>
                <w:szCs w:val="22"/>
                <w:lang w:eastAsia="en-US"/>
              </w:rPr>
              <w:tab/>
            </w:r>
            <w:r w:rsidRPr="00AF4903">
              <w:rPr>
                <w:rStyle w:val="Hyperlink"/>
                <w:lang w:eastAsia="en-US"/>
              </w:rPr>
              <w:t>§18.17.7.78, “DAY”, p. 2,165</w:t>
            </w:r>
            <w:r>
              <w:rPr>
                <w:webHidden/>
              </w:rPr>
              <w:tab/>
            </w:r>
            <w:r>
              <w:rPr>
                <w:webHidden/>
              </w:rPr>
              <w:fldChar w:fldCharType="begin"/>
            </w:r>
            <w:r>
              <w:rPr>
                <w:webHidden/>
              </w:rPr>
              <w:instrText xml:space="preserve"> PAGEREF _Toc406166067 \h </w:instrText>
            </w:r>
            <w:r>
              <w:rPr>
                <w:webHidden/>
              </w:rPr>
            </w:r>
            <w:r>
              <w:rPr>
                <w:webHidden/>
              </w:rPr>
              <w:fldChar w:fldCharType="separate"/>
            </w:r>
            <w:r w:rsidR="00C82127">
              <w:rPr>
                <w:webHidden/>
              </w:rPr>
              <w:t>79</w:t>
            </w:r>
            <w:r>
              <w:rPr>
                <w:webHidden/>
              </w:rPr>
              <w:fldChar w:fldCharType="end"/>
            </w:r>
          </w:hyperlink>
        </w:p>
        <w:p w14:paraId="63DDA774" w14:textId="77777777" w:rsidR="00936F13" w:rsidRDefault="00936F13">
          <w:pPr>
            <w:pStyle w:val="TOC1"/>
            <w:rPr>
              <w:rFonts w:eastAsiaTheme="minorEastAsia" w:cstheme="minorBidi"/>
              <w:b w:val="0"/>
              <w:bCs w:val="0"/>
              <w:sz w:val="22"/>
              <w:szCs w:val="22"/>
              <w:lang w:eastAsia="en-US"/>
            </w:rPr>
          </w:pPr>
          <w:hyperlink w:anchor="_Toc406166068" w:history="1">
            <w:r w:rsidRPr="00AF4903">
              <w:rPr>
                <w:rStyle w:val="Hyperlink"/>
              </w:rPr>
              <w:t>127.</w:t>
            </w:r>
            <w:r>
              <w:rPr>
                <w:rFonts w:eastAsiaTheme="minorEastAsia" w:cstheme="minorBidi"/>
                <w:b w:val="0"/>
                <w:bCs w:val="0"/>
                <w:sz w:val="22"/>
                <w:szCs w:val="22"/>
                <w:lang w:eastAsia="en-US"/>
              </w:rPr>
              <w:tab/>
            </w:r>
            <w:r w:rsidRPr="00AF4903">
              <w:rPr>
                <w:rStyle w:val="Hyperlink"/>
              </w:rPr>
              <w:t>§18.17.7.83, “DDB”, p. 2,171</w:t>
            </w:r>
            <w:r>
              <w:rPr>
                <w:webHidden/>
              </w:rPr>
              <w:tab/>
            </w:r>
            <w:r>
              <w:rPr>
                <w:webHidden/>
              </w:rPr>
              <w:fldChar w:fldCharType="begin"/>
            </w:r>
            <w:r>
              <w:rPr>
                <w:webHidden/>
              </w:rPr>
              <w:instrText xml:space="preserve"> PAGEREF _Toc406166068 \h </w:instrText>
            </w:r>
            <w:r>
              <w:rPr>
                <w:webHidden/>
              </w:rPr>
            </w:r>
            <w:r>
              <w:rPr>
                <w:webHidden/>
              </w:rPr>
              <w:fldChar w:fldCharType="separate"/>
            </w:r>
            <w:r w:rsidR="00C82127">
              <w:rPr>
                <w:webHidden/>
              </w:rPr>
              <w:t>80</w:t>
            </w:r>
            <w:r>
              <w:rPr>
                <w:webHidden/>
              </w:rPr>
              <w:fldChar w:fldCharType="end"/>
            </w:r>
          </w:hyperlink>
        </w:p>
        <w:p w14:paraId="496DEF12" w14:textId="77777777" w:rsidR="00936F13" w:rsidRDefault="00936F13">
          <w:pPr>
            <w:pStyle w:val="TOC1"/>
            <w:rPr>
              <w:rFonts w:eastAsiaTheme="minorEastAsia" w:cstheme="minorBidi"/>
              <w:b w:val="0"/>
              <w:bCs w:val="0"/>
              <w:sz w:val="22"/>
              <w:szCs w:val="22"/>
              <w:lang w:eastAsia="en-US"/>
            </w:rPr>
          </w:pPr>
          <w:hyperlink w:anchor="_Toc406166069" w:history="1">
            <w:r w:rsidRPr="00AF4903">
              <w:rPr>
                <w:rStyle w:val="Hyperlink"/>
              </w:rPr>
              <w:t>128.</w:t>
            </w:r>
            <w:r>
              <w:rPr>
                <w:rFonts w:eastAsiaTheme="minorEastAsia" w:cstheme="minorBidi"/>
                <w:b w:val="0"/>
                <w:bCs w:val="0"/>
                <w:sz w:val="22"/>
                <w:szCs w:val="22"/>
                <w:lang w:eastAsia="en-US"/>
              </w:rPr>
              <w:tab/>
            </w:r>
            <w:r w:rsidRPr="00AF4903">
              <w:rPr>
                <w:rStyle w:val="Hyperlink"/>
              </w:rPr>
              <w:t>§18.17.7.119, “FIND”, p. 2,202</w:t>
            </w:r>
            <w:r>
              <w:rPr>
                <w:webHidden/>
              </w:rPr>
              <w:tab/>
            </w:r>
            <w:r>
              <w:rPr>
                <w:webHidden/>
              </w:rPr>
              <w:fldChar w:fldCharType="begin"/>
            </w:r>
            <w:r>
              <w:rPr>
                <w:webHidden/>
              </w:rPr>
              <w:instrText xml:space="preserve"> PAGEREF _Toc406166069 \h </w:instrText>
            </w:r>
            <w:r>
              <w:rPr>
                <w:webHidden/>
              </w:rPr>
            </w:r>
            <w:r>
              <w:rPr>
                <w:webHidden/>
              </w:rPr>
              <w:fldChar w:fldCharType="separate"/>
            </w:r>
            <w:r w:rsidR="00C82127">
              <w:rPr>
                <w:webHidden/>
              </w:rPr>
              <w:t>80</w:t>
            </w:r>
            <w:r>
              <w:rPr>
                <w:webHidden/>
              </w:rPr>
              <w:fldChar w:fldCharType="end"/>
            </w:r>
          </w:hyperlink>
        </w:p>
        <w:p w14:paraId="19796EE4" w14:textId="77777777" w:rsidR="00936F13" w:rsidRDefault="00936F13">
          <w:pPr>
            <w:pStyle w:val="TOC1"/>
            <w:rPr>
              <w:rFonts w:eastAsiaTheme="minorEastAsia" w:cstheme="minorBidi"/>
              <w:b w:val="0"/>
              <w:bCs w:val="0"/>
              <w:sz w:val="22"/>
              <w:szCs w:val="22"/>
              <w:lang w:eastAsia="en-US"/>
            </w:rPr>
          </w:pPr>
          <w:hyperlink w:anchor="_Toc406166070" w:history="1">
            <w:r w:rsidRPr="00AF4903">
              <w:rPr>
                <w:rStyle w:val="Hyperlink"/>
              </w:rPr>
              <w:t>129.</w:t>
            </w:r>
            <w:r>
              <w:rPr>
                <w:rFonts w:eastAsiaTheme="minorEastAsia" w:cstheme="minorBidi"/>
                <w:b w:val="0"/>
                <w:bCs w:val="0"/>
                <w:sz w:val="22"/>
                <w:szCs w:val="22"/>
                <w:lang w:eastAsia="en-US"/>
              </w:rPr>
              <w:tab/>
            </w:r>
            <w:r w:rsidRPr="00AF4903">
              <w:rPr>
                <w:rStyle w:val="Hyperlink"/>
              </w:rPr>
              <w:t>§18.17.7.154, “IMDIV”, p. 2,233</w:t>
            </w:r>
            <w:r>
              <w:rPr>
                <w:webHidden/>
              </w:rPr>
              <w:tab/>
            </w:r>
            <w:r>
              <w:rPr>
                <w:webHidden/>
              </w:rPr>
              <w:fldChar w:fldCharType="begin"/>
            </w:r>
            <w:r>
              <w:rPr>
                <w:webHidden/>
              </w:rPr>
              <w:instrText xml:space="preserve"> PAGEREF _Toc406166070 \h </w:instrText>
            </w:r>
            <w:r>
              <w:rPr>
                <w:webHidden/>
              </w:rPr>
            </w:r>
            <w:r>
              <w:rPr>
                <w:webHidden/>
              </w:rPr>
              <w:fldChar w:fldCharType="separate"/>
            </w:r>
            <w:r w:rsidR="00C82127">
              <w:rPr>
                <w:webHidden/>
              </w:rPr>
              <w:t>80</w:t>
            </w:r>
            <w:r>
              <w:rPr>
                <w:webHidden/>
              </w:rPr>
              <w:fldChar w:fldCharType="end"/>
            </w:r>
          </w:hyperlink>
        </w:p>
        <w:p w14:paraId="629FE323" w14:textId="77777777" w:rsidR="00936F13" w:rsidRDefault="00936F13">
          <w:pPr>
            <w:pStyle w:val="TOC1"/>
            <w:rPr>
              <w:rFonts w:eastAsiaTheme="minorEastAsia" w:cstheme="minorBidi"/>
              <w:b w:val="0"/>
              <w:bCs w:val="0"/>
              <w:sz w:val="22"/>
              <w:szCs w:val="22"/>
              <w:lang w:eastAsia="en-US"/>
            </w:rPr>
          </w:pPr>
          <w:hyperlink w:anchor="_Toc406166071" w:history="1">
            <w:r w:rsidRPr="00AF4903">
              <w:rPr>
                <w:rStyle w:val="Hyperlink"/>
              </w:rPr>
              <w:t>130.</w:t>
            </w:r>
            <w:r>
              <w:rPr>
                <w:rFonts w:eastAsiaTheme="minorEastAsia" w:cstheme="minorBidi"/>
                <w:b w:val="0"/>
                <w:bCs w:val="0"/>
                <w:sz w:val="22"/>
                <w:szCs w:val="22"/>
                <w:lang w:eastAsia="en-US"/>
              </w:rPr>
              <w:tab/>
            </w:r>
            <w:r w:rsidRPr="00AF4903">
              <w:rPr>
                <w:rStyle w:val="Hyperlink"/>
              </w:rPr>
              <w:t>§18.17.7.156, “IMLN”, p. 2,234</w:t>
            </w:r>
            <w:r>
              <w:rPr>
                <w:webHidden/>
              </w:rPr>
              <w:tab/>
            </w:r>
            <w:r>
              <w:rPr>
                <w:webHidden/>
              </w:rPr>
              <w:fldChar w:fldCharType="begin"/>
            </w:r>
            <w:r>
              <w:rPr>
                <w:webHidden/>
              </w:rPr>
              <w:instrText xml:space="preserve"> PAGEREF _Toc406166071 \h </w:instrText>
            </w:r>
            <w:r>
              <w:rPr>
                <w:webHidden/>
              </w:rPr>
            </w:r>
            <w:r>
              <w:rPr>
                <w:webHidden/>
              </w:rPr>
              <w:fldChar w:fldCharType="separate"/>
            </w:r>
            <w:r w:rsidR="00C82127">
              <w:rPr>
                <w:webHidden/>
              </w:rPr>
              <w:t>81</w:t>
            </w:r>
            <w:r>
              <w:rPr>
                <w:webHidden/>
              </w:rPr>
              <w:fldChar w:fldCharType="end"/>
            </w:r>
          </w:hyperlink>
        </w:p>
        <w:p w14:paraId="2AD9AC67" w14:textId="77777777" w:rsidR="00936F13" w:rsidRDefault="00936F13">
          <w:pPr>
            <w:pStyle w:val="TOC1"/>
            <w:rPr>
              <w:rFonts w:eastAsiaTheme="minorEastAsia" w:cstheme="minorBidi"/>
              <w:b w:val="0"/>
              <w:bCs w:val="0"/>
              <w:sz w:val="22"/>
              <w:szCs w:val="22"/>
              <w:lang w:eastAsia="en-US"/>
            </w:rPr>
          </w:pPr>
          <w:hyperlink w:anchor="_Toc406166072" w:history="1">
            <w:r w:rsidRPr="00AF4903">
              <w:rPr>
                <w:rStyle w:val="Hyperlink"/>
              </w:rPr>
              <w:t>131.</w:t>
            </w:r>
            <w:r>
              <w:rPr>
                <w:rFonts w:eastAsiaTheme="minorEastAsia" w:cstheme="minorBidi"/>
                <w:b w:val="0"/>
                <w:bCs w:val="0"/>
                <w:sz w:val="22"/>
                <w:szCs w:val="22"/>
                <w:lang w:eastAsia="en-US"/>
              </w:rPr>
              <w:tab/>
            </w:r>
            <w:r w:rsidRPr="00AF4903">
              <w:rPr>
                <w:rStyle w:val="Hyperlink"/>
              </w:rPr>
              <w:t>§18.17.7.157, “IMLOG10”, p. 2,235</w:t>
            </w:r>
            <w:r>
              <w:rPr>
                <w:webHidden/>
              </w:rPr>
              <w:tab/>
            </w:r>
            <w:r>
              <w:rPr>
                <w:webHidden/>
              </w:rPr>
              <w:fldChar w:fldCharType="begin"/>
            </w:r>
            <w:r>
              <w:rPr>
                <w:webHidden/>
              </w:rPr>
              <w:instrText xml:space="preserve"> PAGEREF _Toc406166072 \h </w:instrText>
            </w:r>
            <w:r>
              <w:rPr>
                <w:webHidden/>
              </w:rPr>
            </w:r>
            <w:r>
              <w:rPr>
                <w:webHidden/>
              </w:rPr>
              <w:fldChar w:fldCharType="separate"/>
            </w:r>
            <w:r w:rsidR="00C82127">
              <w:rPr>
                <w:webHidden/>
              </w:rPr>
              <w:t>81</w:t>
            </w:r>
            <w:r>
              <w:rPr>
                <w:webHidden/>
              </w:rPr>
              <w:fldChar w:fldCharType="end"/>
            </w:r>
          </w:hyperlink>
        </w:p>
        <w:p w14:paraId="7BB7BA77" w14:textId="77777777" w:rsidR="00936F13" w:rsidRDefault="00936F13">
          <w:pPr>
            <w:pStyle w:val="TOC1"/>
            <w:rPr>
              <w:rFonts w:eastAsiaTheme="minorEastAsia" w:cstheme="minorBidi"/>
              <w:b w:val="0"/>
              <w:bCs w:val="0"/>
              <w:sz w:val="22"/>
              <w:szCs w:val="22"/>
              <w:lang w:eastAsia="en-US"/>
            </w:rPr>
          </w:pPr>
          <w:hyperlink w:anchor="_Toc406166073" w:history="1">
            <w:r w:rsidRPr="00AF4903">
              <w:rPr>
                <w:rStyle w:val="Hyperlink"/>
              </w:rPr>
              <w:t>132.</w:t>
            </w:r>
            <w:r>
              <w:rPr>
                <w:rFonts w:eastAsiaTheme="minorEastAsia" w:cstheme="minorBidi"/>
                <w:b w:val="0"/>
                <w:bCs w:val="0"/>
                <w:sz w:val="22"/>
                <w:szCs w:val="22"/>
                <w:lang w:eastAsia="en-US"/>
              </w:rPr>
              <w:tab/>
            </w:r>
            <w:r w:rsidRPr="00AF4903">
              <w:rPr>
                <w:rStyle w:val="Hyperlink"/>
              </w:rPr>
              <w:t>§18.17.7.158, “IMLOG2”, p. 2,236</w:t>
            </w:r>
            <w:r>
              <w:rPr>
                <w:webHidden/>
              </w:rPr>
              <w:tab/>
            </w:r>
            <w:r>
              <w:rPr>
                <w:webHidden/>
              </w:rPr>
              <w:fldChar w:fldCharType="begin"/>
            </w:r>
            <w:r>
              <w:rPr>
                <w:webHidden/>
              </w:rPr>
              <w:instrText xml:space="preserve"> PAGEREF _Toc406166073 \h </w:instrText>
            </w:r>
            <w:r>
              <w:rPr>
                <w:webHidden/>
              </w:rPr>
            </w:r>
            <w:r>
              <w:rPr>
                <w:webHidden/>
              </w:rPr>
              <w:fldChar w:fldCharType="separate"/>
            </w:r>
            <w:r w:rsidR="00C82127">
              <w:rPr>
                <w:webHidden/>
              </w:rPr>
              <w:t>81</w:t>
            </w:r>
            <w:r>
              <w:rPr>
                <w:webHidden/>
              </w:rPr>
              <w:fldChar w:fldCharType="end"/>
            </w:r>
          </w:hyperlink>
        </w:p>
        <w:p w14:paraId="52795945" w14:textId="77777777" w:rsidR="00936F13" w:rsidRDefault="00936F13">
          <w:pPr>
            <w:pStyle w:val="TOC1"/>
            <w:rPr>
              <w:rFonts w:eastAsiaTheme="minorEastAsia" w:cstheme="minorBidi"/>
              <w:b w:val="0"/>
              <w:bCs w:val="0"/>
              <w:sz w:val="22"/>
              <w:szCs w:val="22"/>
              <w:lang w:eastAsia="en-US"/>
            </w:rPr>
          </w:pPr>
          <w:hyperlink w:anchor="_Toc406166074" w:history="1">
            <w:r w:rsidRPr="00AF4903">
              <w:rPr>
                <w:rStyle w:val="Hyperlink"/>
              </w:rPr>
              <w:t>133.</w:t>
            </w:r>
            <w:r>
              <w:rPr>
                <w:rFonts w:eastAsiaTheme="minorEastAsia" w:cstheme="minorBidi"/>
                <w:b w:val="0"/>
                <w:bCs w:val="0"/>
                <w:sz w:val="22"/>
                <w:szCs w:val="22"/>
                <w:lang w:eastAsia="en-US"/>
              </w:rPr>
              <w:tab/>
            </w:r>
            <w:r w:rsidRPr="00AF4903">
              <w:rPr>
                <w:rStyle w:val="Hyperlink"/>
              </w:rPr>
              <w:t>§18.17.7.159, “IMPOWER”, p. 2,237</w:t>
            </w:r>
            <w:r>
              <w:rPr>
                <w:webHidden/>
              </w:rPr>
              <w:tab/>
            </w:r>
            <w:r>
              <w:rPr>
                <w:webHidden/>
              </w:rPr>
              <w:fldChar w:fldCharType="begin"/>
            </w:r>
            <w:r>
              <w:rPr>
                <w:webHidden/>
              </w:rPr>
              <w:instrText xml:space="preserve"> PAGEREF _Toc406166074 \h </w:instrText>
            </w:r>
            <w:r>
              <w:rPr>
                <w:webHidden/>
              </w:rPr>
            </w:r>
            <w:r>
              <w:rPr>
                <w:webHidden/>
              </w:rPr>
              <w:fldChar w:fldCharType="separate"/>
            </w:r>
            <w:r w:rsidR="00C82127">
              <w:rPr>
                <w:webHidden/>
              </w:rPr>
              <w:t>81</w:t>
            </w:r>
            <w:r>
              <w:rPr>
                <w:webHidden/>
              </w:rPr>
              <w:fldChar w:fldCharType="end"/>
            </w:r>
          </w:hyperlink>
        </w:p>
        <w:p w14:paraId="14629797" w14:textId="77777777" w:rsidR="00936F13" w:rsidRDefault="00936F13">
          <w:pPr>
            <w:pStyle w:val="TOC1"/>
            <w:rPr>
              <w:rFonts w:eastAsiaTheme="minorEastAsia" w:cstheme="minorBidi"/>
              <w:b w:val="0"/>
              <w:bCs w:val="0"/>
              <w:sz w:val="22"/>
              <w:szCs w:val="22"/>
              <w:lang w:eastAsia="en-US"/>
            </w:rPr>
          </w:pPr>
          <w:hyperlink w:anchor="_Toc406166075" w:history="1">
            <w:r w:rsidRPr="00AF4903">
              <w:rPr>
                <w:rStyle w:val="Hyperlink"/>
              </w:rPr>
              <w:t>134.</w:t>
            </w:r>
            <w:r>
              <w:rPr>
                <w:rFonts w:eastAsiaTheme="minorEastAsia" w:cstheme="minorBidi"/>
                <w:b w:val="0"/>
                <w:bCs w:val="0"/>
                <w:sz w:val="22"/>
                <w:szCs w:val="22"/>
                <w:lang w:eastAsia="en-US"/>
              </w:rPr>
              <w:tab/>
            </w:r>
            <w:r w:rsidRPr="00AF4903">
              <w:rPr>
                <w:rStyle w:val="Hyperlink"/>
              </w:rPr>
              <w:t>§18.17.7.170, “INTERCEPT”, p. 2,248</w:t>
            </w:r>
            <w:r>
              <w:rPr>
                <w:webHidden/>
              </w:rPr>
              <w:tab/>
            </w:r>
            <w:r>
              <w:rPr>
                <w:webHidden/>
              </w:rPr>
              <w:fldChar w:fldCharType="begin"/>
            </w:r>
            <w:r>
              <w:rPr>
                <w:webHidden/>
              </w:rPr>
              <w:instrText xml:space="preserve"> PAGEREF _Toc406166075 \h </w:instrText>
            </w:r>
            <w:r>
              <w:rPr>
                <w:webHidden/>
              </w:rPr>
            </w:r>
            <w:r>
              <w:rPr>
                <w:webHidden/>
              </w:rPr>
              <w:fldChar w:fldCharType="separate"/>
            </w:r>
            <w:r w:rsidR="00C82127">
              <w:rPr>
                <w:webHidden/>
              </w:rPr>
              <w:t>82</w:t>
            </w:r>
            <w:r>
              <w:rPr>
                <w:webHidden/>
              </w:rPr>
              <w:fldChar w:fldCharType="end"/>
            </w:r>
          </w:hyperlink>
        </w:p>
        <w:p w14:paraId="255E486F" w14:textId="77777777" w:rsidR="00936F13" w:rsidRDefault="00936F13">
          <w:pPr>
            <w:pStyle w:val="TOC1"/>
            <w:rPr>
              <w:rFonts w:eastAsiaTheme="minorEastAsia" w:cstheme="minorBidi"/>
              <w:b w:val="0"/>
              <w:bCs w:val="0"/>
              <w:sz w:val="22"/>
              <w:szCs w:val="22"/>
              <w:lang w:eastAsia="en-US"/>
            </w:rPr>
          </w:pPr>
          <w:hyperlink w:anchor="_Toc406166076" w:history="1">
            <w:r w:rsidRPr="00AF4903">
              <w:rPr>
                <w:rStyle w:val="Hyperlink"/>
              </w:rPr>
              <w:t>135.</w:t>
            </w:r>
            <w:r>
              <w:rPr>
                <w:rFonts w:eastAsiaTheme="minorEastAsia" w:cstheme="minorBidi"/>
                <w:b w:val="0"/>
                <w:bCs w:val="0"/>
                <w:sz w:val="22"/>
                <w:szCs w:val="22"/>
                <w:lang w:eastAsia="en-US"/>
              </w:rPr>
              <w:tab/>
            </w:r>
            <w:r w:rsidRPr="00AF4903">
              <w:rPr>
                <w:rStyle w:val="Hyperlink"/>
              </w:rPr>
              <w:t>§18.17.7.171, “INTRATE”, p. 2,248</w:t>
            </w:r>
            <w:r>
              <w:rPr>
                <w:webHidden/>
              </w:rPr>
              <w:tab/>
            </w:r>
            <w:r>
              <w:rPr>
                <w:webHidden/>
              </w:rPr>
              <w:fldChar w:fldCharType="begin"/>
            </w:r>
            <w:r>
              <w:rPr>
                <w:webHidden/>
              </w:rPr>
              <w:instrText xml:space="preserve"> PAGEREF _Toc406166076 \h </w:instrText>
            </w:r>
            <w:r>
              <w:rPr>
                <w:webHidden/>
              </w:rPr>
            </w:r>
            <w:r>
              <w:rPr>
                <w:webHidden/>
              </w:rPr>
              <w:fldChar w:fldCharType="separate"/>
            </w:r>
            <w:r w:rsidR="00C82127">
              <w:rPr>
                <w:webHidden/>
              </w:rPr>
              <w:t>82</w:t>
            </w:r>
            <w:r>
              <w:rPr>
                <w:webHidden/>
              </w:rPr>
              <w:fldChar w:fldCharType="end"/>
            </w:r>
          </w:hyperlink>
        </w:p>
        <w:p w14:paraId="2D0D963A" w14:textId="77777777" w:rsidR="00936F13" w:rsidRDefault="00936F13">
          <w:pPr>
            <w:pStyle w:val="TOC1"/>
            <w:rPr>
              <w:rFonts w:eastAsiaTheme="minorEastAsia" w:cstheme="minorBidi"/>
              <w:b w:val="0"/>
              <w:bCs w:val="0"/>
              <w:sz w:val="22"/>
              <w:szCs w:val="22"/>
              <w:lang w:eastAsia="en-US"/>
            </w:rPr>
          </w:pPr>
          <w:hyperlink w:anchor="_Toc406166077" w:history="1">
            <w:r w:rsidRPr="00AF4903">
              <w:rPr>
                <w:rStyle w:val="Hyperlink"/>
              </w:rPr>
              <w:t>136.</w:t>
            </w:r>
            <w:r>
              <w:rPr>
                <w:rFonts w:eastAsiaTheme="minorEastAsia" w:cstheme="minorBidi"/>
                <w:b w:val="0"/>
                <w:bCs w:val="0"/>
                <w:sz w:val="22"/>
                <w:szCs w:val="22"/>
                <w:lang w:eastAsia="en-US"/>
              </w:rPr>
              <w:tab/>
            </w:r>
            <w:r w:rsidRPr="00AF4903">
              <w:rPr>
                <w:rStyle w:val="Hyperlink"/>
              </w:rPr>
              <w:t>§18.17.7.197, “LOG”, p. 2,268</w:t>
            </w:r>
            <w:r>
              <w:rPr>
                <w:webHidden/>
              </w:rPr>
              <w:tab/>
            </w:r>
            <w:r>
              <w:rPr>
                <w:webHidden/>
              </w:rPr>
              <w:fldChar w:fldCharType="begin"/>
            </w:r>
            <w:r>
              <w:rPr>
                <w:webHidden/>
              </w:rPr>
              <w:instrText xml:space="preserve"> PAGEREF _Toc406166077 \h </w:instrText>
            </w:r>
            <w:r>
              <w:rPr>
                <w:webHidden/>
              </w:rPr>
            </w:r>
            <w:r>
              <w:rPr>
                <w:webHidden/>
              </w:rPr>
              <w:fldChar w:fldCharType="separate"/>
            </w:r>
            <w:r w:rsidR="00C82127">
              <w:rPr>
                <w:webHidden/>
              </w:rPr>
              <w:t>82</w:t>
            </w:r>
            <w:r>
              <w:rPr>
                <w:webHidden/>
              </w:rPr>
              <w:fldChar w:fldCharType="end"/>
            </w:r>
          </w:hyperlink>
        </w:p>
        <w:p w14:paraId="7D4908FB" w14:textId="77777777" w:rsidR="00936F13" w:rsidRDefault="00936F13">
          <w:pPr>
            <w:pStyle w:val="TOC1"/>
            <w:rPr>
              <w:rFonts w:eastAsiaTheme="minorEastAsia" w:cstheme="minorBidi"/>
              <w:b w:val="0"/>
              <w:bCs w:val="0"/>
              <w:sz w:val="22"/>
              <w:szCs w:val="22"/>
              <w:lang w:eastAsia="en-US"/>
            </w:rPr>
          </w:pPr>
          <w:hyperlink w:anchor="_Toc406166078" w:history="1">
            <w:r w:rsidRPr="00AF4903">
              <w:rPr>
                <w:rStyle w:val="Hyperlink"/>
              </w:rPr>
              <w:t>137.</w:t>
            </w:r>
            <w:r>
              <w:rPr>
                <w:rFonts w:eastAsiaTheme="minorEastAsia" w:cstheme="minorBidi"/>
                <w:b w:val="0"/>
                <w:bCs w:val="0"/>
                <w:sz w:val="22"/>
                <w:szCs w:val="22"/>
                <w:lang w:eastAsia="en-US"/>
              </w:rPr>
              <w:tab/>
            </w:r>
            <w:r w:rsidRPr="00AF4903">
              <w:rPr>
                <w:rStyle w:val="Hyperlink"/>
              </w:rPr>
              <w:t>§18.17.7.200, “LOGINV”, p. 2,271</w:t>
            </w:r>
            <w:r>
              <w:rPr>
                <w:webHidden/>
              </w:rPr>
              <w:tab/>
            </w:r>
            <w:r>
              <w:rPr>
                <w:webHidden/>
              </w:rPr>
              <w:fldChar w:fldCharType="begin"/>
            </w:r>
            <w:r>
              <w:rPr>
                <w:webHidden/>
              </w:rPr>
              <w:instrText xml:space="preserve"> PAGEREF _Toc406166078 \h </w:instrText>
            </w:r>
            <w:r>
              <w:rPr>
                <w:webHidden/>
              </w:rPr>
            </w:r>
            <w:r>
              <w:rPr>
                <w:webHidden/>
              </w:rPr>
              <w:fldChar w:fldCharType="separate"/>
            </w:r>
            <w:r w:rsidR="00C82127">
              <w:rPr>
                <w:webHidden/>
              </w:rPr>
              <w:t>83</w:t>
            </w:r>
            <w:r>
              <w:rPr>
                <w:webHidden/>
              </w:rPr>
              <w:fldChar w:fldCharType="end"/>
            </w:r>
          </w:hyperlink>
        </w:p>
        <w:p w14:paraId="75EA842F" w14:textId="77777777" w:rsidR="00936F13" w:rsidRDefault="00936F13">
          <w:pPr>
            <w:pStyle w:val="TOC1"/>
            <w:rPr>
              <w:rFonts w:eastAsiaTheme="minorEastAsia" w:cstheme="minorBidi"/>
              <w:b w:val="0"/>
              <w:bCs w:val="0"/>
              <w:sz w:val="22"/>
              <w:szCs w:val="22"/>
              <w:lang w:eastAsia="en-US"/>
            </w:rPr>
          </w:pPr>
          <w:hyperlink w:anchor="_Toc406166079" w:history="1">
            <w:r w:rsidRPr="00AF4903">
              <w:rPr>
                <w:rStyle w:val="Hyperlink"/>
              </w:rPr>
              <w:t>138.</w:t>
            </w:r>
            <w:r>
              <w:rPr>
                <w:rFonts w:eastAsiaTheme="minorEastAsia" w:cstheme="minorBidi"/>
                <w:b w:val="0"/>
                <w:bCs w:val="0"/>
                <w:sz w:val="22"/>
                <w:szCs w:val="22"/>
                <w:lang w:eastAsia="en-US"/>
              </w:rPr>
              <w:tab/>
            </w:r>
            <w:r w:rsidRPr="00AF4903">
              <w:rPr>
                <w:rStyle w:val="Hyperlink"/>
              </w:rPr>
              <w:t>§18.17.7.210, “MID”, p. 2,282</w:t>
            </w:r>
            <w:r>
              <w:rPr>
                <w:webHidden/>
              </w:rPr>
              <w:tab/>
            </w:r>
            <w:r>
              <w:rPr>
                <w:webHidden/>
              </w:rPr>
              <w:fldChar w:fldCharType="begin"/>
            </w:r>
            <w:r>
              <w:rPr>
                <w:webHidden/>
              </w:rPr>
              <w:instrText xml:space="preserve"> PAGEREF _Toc406166079 \h </w:instrText>
            </w:r>
            <w:r>
              <w:rPr>
                <w:webHidden/>
              </w:rPr>
            </w:r>
            <w:r>
              <w:rPr>
                <w:webHidden/>
              </w:rPr>
              <w:fldChar w:fldCharType="separate"/>
            </w:r>
            <w:r w:rsidR="00C82127">
              <w:rPr>
                <w:webHidden/>
              </w:rPr>
              <w:t>83</w:t>
            </w:r>
            <w:r>
              <w:rPr>
                <w:webHidden/>
              </w:rPr>
              <w:fldChar w:fldCharType="end"/>
            </w:r>
          </w:hyperlink>
        </w:p>
        <w:p w14:paraId="40DDFAC8" w14:textId="77777777" w:rsidR="00936F13" w:rsidRDefault="00936F13">
          <w:pPr>
            <w:pStyle w:val="TOC1"/>
            <w:rPr>
              <w:rFonts w:eastAsiaTheme="minorEastAsia" w:cstheme="minorBidi"/>
              <w:b w:val="0"/>
              <w:bCs w:val="0"/>
              <w:sz w:val="22"/>
              <w:szCs w:val="22"/>
              <w:lang w:eastAsia="en-US"/>
            </w:rPr>
          </w:pPr>
          <w:hyperlink w:anchor="_Toc406166080" w:history="1">
            <w:r w:rsidRPr="00AF4903">
              <w:rPr>
                <w:rStyle w:val="Hyperlink"/>
              </w:rPr>
              <w:t>139.</w:t>
            </w:r>
            <w:r>
              <w:rPr>
                <w:rFonts w:eastAsiaTheme="minorEastAsia" w:cstheme="minorBidi"/>
                <w:b w:val="0"/>
                <w:bCs w:val="0"/>
                <w:sz w:val="22"/>
                <w:szCs w:val="22"/>
                <w:lang w:eastAsia="en-US"/>
              </w:rPr>
              <w:tab/>
            </w:r>
            <w:r w:rsidRPr="00AF4903">
              <w:rPr>
                <w:rStyle w:val="Hyperlink"/>
              </w:rPr>
              <w:t>§18.17.7.212, “MIN”, p. 2,284</w:t>
            </w:r>
            <w:r>
              <w:rPr>
                <w:webHidden/>
              </w:rPr>
              <w:tab/>
            </w:r>
            <w:r>
              <w:rPr>
                <w:webHidden/>
              </w:rPr>
              <w:fldChar w:fldCharType="begin"/>
            </w:r>
            <w:r>
              <w:rPr>
                <w:webHidden/>
              </w:rPr>
              <w:instrText xml:space="preserve"> PAGEREF _Toc406166080 \h </w:instrText>
            </w:r>
            <w:r>
              <w:rPr>
                <w:webHidden/>
              </w:rPr>
            </w:r>
            <w:r>
              <w:rPr>
                <w:webHidden/>
              </w:rPr>
              <w:fldChar w:fldCharType="separate"/>
            </w:r>
            <w:r w:rsidR="00C82127">
              <w:rPr>
                <w:webHidden/>
              </w:rPr>
              <w:t>83</w:t>
            </w:r>
            <w:r>
              <w:rPr>
                <w:webHidden/>
              </w:rPr>
              <w:fldChar w:fldCharType="end"/>
            </w:r>
          </w:hyperlink>
        </w:p>
        <w:p w14:paraId="1EEAA04D" w14:textId="77777777" w:rsidR="00936F13" w:rsidRDefault="00936F13">
          <w:pPr>
            <w:pStyle w:val="TOC1"/>
            <w:rPr>
              <w:rFonts w:eastAsiaTheme="minorEastAsia" w:cstheme="minorBidi"/>
              <w:b w:val="0"/>
              <w:bCs w:val="0"/>
              <w:sz w:val="22"/>
              <w:szCs w:val="22"/>
              <w:lang w:eastAsia="en-US"/>
            </w:rPr>
          </w:pPr>
          <w:hyperlink w:anchor="_Toc406166081" w:history="1">
            <w:r w:rsidRPr="00AF4903">
              <w:rPr>
                <w:rStyle w:val="Hyperlink"/>
              </w:rPr>
              <w:t>140.</w:t>
            </w:r>
            <w:r>
              <w:rPr>
                <w:rFonts w:eastAsiaTheme="minorEastAsia" w:cstheme="minorBidi"/>
                <w:b w:val="0"/>
                <w:bCs w:val="0"/>
                <w:sz w:val="22"/>
                <w:szCs w:val="22"/>
                <w:lang w:eastAsia="en-US"/>
              </w:rPr>
              <w:tab/>
            </w:r>
            <w:r w:rsidRPr="00AF4903">
              <w:rPr>
                <w:rStyle w:val="Hyperlink"/>
              </w:rPr>
              <w:t>§18.17.7.213, “MINA”, p. 2,284</w:t>
            </w:r>
            <w:r>
              <w:rPr>
                <w:webHidden/>
              </w:rPr>
              <w:tab/>
            </w:r>
            <w:r>
              <w:rPr>
                <w:webHidden/>
              </w:rPr>
              <w:fldChar w:fldCharType="begin"/>
            </w:r>
            <w:r>
              <w:rPr>
                <w:webHidden/>
              </w:rPr>
              <w:instrText xml:space="preserve"> PAGEREF _Toc406166081 \h </w:instrText>
            </w:r>
            <w:r>
              <w:rPr>
                <w:webHidden/>
              </w:rPr>
            </w:r>
            <w:r>
              <w:rPr>
                <w:webHidden/>
              </w:rPr>
              <w:fldChar w:fldCharType="separate"/>
            </w:r>
            <w:r w:rsidR="00C82127">
              <w:rPr>
                <w:webHidden/>
              </w:rPr>
              <w:t>84</w:t>
            </w:r>
            <w:r>
              <w:rPr>
                <w:webHidden/>
              </w:rPr>
              <w:fldChar w:fldCharType="end"/>
            </w:r>
          </w:hyperlink>
        </w:p>
        <w:p w14:paraId="2A14750D" w14:textId="77777777" w:rsidR="00936F13" w:rsidRDefault="00936F13">
          <w:pPr>
            <w:pStyle w:val="TOC1"/>
            <w:rPr>
              <w:rFonts w:eastAsiaTheme="minorEastAsia" w:cstheme="minorBidi"/>
              <w:b w:val="0"/>
              <w:bCs w:val="0"/>
              <w:sz w:val="22"/>
              <w:szCs w:val="22"/>
              <w:lang w:eastAsia="en-US"/>
            </w:rPr>
          </w:pPr>
          <w:hyperlink w:anchor="_Toc406166082" w:history="1">
            <w:r w:rsidRPr="00AF4903">
              <w:rPr>
                <w:rStyle w:val="Hyperlink"/>
              </w:rPr>
              <w:t>141.</w:t>
            </w:r>
            <w:r>
              <w:rPr>
                <w:rFonts w:eastAsiaTheme="minorEastAsia" w:cstheme="minorBidi"/>
                <w:b w:val="0"/>
                <w:bCs w:val="0"/>
                <w:sz w:val="22"/>
                <w:szCs w:val="22"/>
                <w:lang w:eastAsia="en-US"/>
              </w:rPr>
              <w:tab/>
            </w:r>
            <w:r w:rsidRPr="00AF4903">
              <w:rPr>
                <w:rStyle w:val="Hyperlink"/>
              </w:rPr>
              <w:t>§18.17.7.225, “NEGBINOMDIST”, p. 2,294</w:t>
            </w:r>
            <w:r>
              <w:rPr>
                <w:webHidden/>
              </w:rPr>
              <w:tab/>
            </w:r>
            <w:r>
              <w:rPr>
                <w:webHidden/>
              </w:rPr>
              <w:fldChar w:fldCharType="begin"/>
            </w:r>
            <w:r>
              <w:rPr>
                <w:webHidden/>
              </w:rPr>
              <w:instrText xml:space="preserve"> PAGEREF _Toc406166082 \h </w:instrText>
            </w:r>
            <w:r>
              <w:rPr>
                <w:webHidden/>
              </w:rPr>
            </w:r>
            <w:r>
              <w:rPr>
                <w:webHidden/>
              </w:rPr>
              <w:fldChar w:fldCharType="separate"/>
            </w:r>
            <w:r w:rsidR="00C82127">
              <w:rPr>
                <w:webHidden/>
              </w:rPr>
              <w:t>84</w:t>
            </w:r>
            <w:r>
              <w:rPr>
                <w:webHidden/>
              </w:rPr>
              <w:fldChar w:fldCharType="end"/>
            </w:r>
          </w:hyperlink>
        </w:p>
        <w:p w14:paraId="6DDB4DB6" w14:textId="77777777" w:rsidR="00936F13" w:rsidRDefault="00936F13">
          <w:pPr>
            <w:pStyle w:val="TOC1"/>
            <w:rPr>
              <w:rFonts w:eastAsiaTheme="minorEastAsia" w:cstheme="minorBidi"/>
              <w:b w:val="0"/>
              <w:bCs w:val="0"/>
              <w:sz w:val="22"/>
              <w:szCs w:val="22"/>
              <w:lang w:eastAsia="en-US"/>
            </w:rPr>
          </w:pPr>
          <w:hyperlink w:anchor="_Toc406166083" w:history="1">
            <w:r w:rsidRPr="00AF4903">
              <w:rPr>
                <w:rStyle w:val="Hyperlink"/>
                <w:lang w:eastAsia="en-US"/>
              </w:rPr>
              <w:t>142.</w:t>
            </w:r>
            <w:r>
              <w:rPr>
                <w:rFonts w:eastAsiaTheme="minorEastAsia" w:cstheme="minorBidi"/>
                <w:b w:val="0"/>
                <w:bCs w:val="0"/>
                <w:sz w:val="22"/>
                <w:szCs w:val="22"/>
                <w:lang w:eastAsia="en-US"/>
              </w:rPr>
              <w:tab/>
            </w:r>
            <w:r w:rsidRPr="00AF4903">
              <w:rPr>
                <w:rStyle w:val="Hyperlink"/>
                <w:lang w:eastAsia="en-US"/>
              </w:rPr>
              <w:t>§18.17.7.230, “NORMINV”, p. 2,299</w:t>
            </w:r>
            <w:r>
              <w:rPr>
                <w:webHidden/>
              </w:rPr>
              <w:tab/>
            </w:r>
            <w:r>
              <w:rPr>
                <w:webHidden/>
              </w:rPr>
              <w:fldChar w:fldCharType="begin"/>
            </w:r>
            <w:r>
              <w:rPr>
                <w:webHidden/>
              </w:rPr>
              <w:instrText xml:space="preserve"> PAGEREF _Toc406166083 \h </w:instrText>
            </w:r>
            <w:r>
              <w:rPr>
                <w:webHidden/>
              </w:rPr>
            </w:r>
            <w:r>
              <w:rPr>
                <w:webHidden/>
              </w:rPr>
              <w:fldChar w:fldCharType="separate"/>
            </w:r>
            <w:r w:rsidR="00C82127">
              <w:rPr>
                <w:webHidden/>
              </w:rPr>
              <w:t>84</w:t>
            </w:r>
            <w:r>
              <w:rPr>
                <w:webHidden/>
              </w:rPr>
              <w:fldChar w:fldCharType="end"/>
            </w:r>
          </w:hyperlink>
        </w:p>
        <w:p w14:paraId="11411EBB" w14:textId="77777777" w:rsidR="00936F13" w:rsidRDefault="00936F13">
          <w:pPr>
            <w:pStyle w:val="TOC1"/>
            <w:rPr>
              <w:rFonts w:eastAsiaTheme="minorEastAsia" w:cstheme="minorBidi"/>
              <w:b w:val="0"/>
              <w:bCs w:val="0"/>
              <w:sz w:val="22"/>
              <w:szCs w:val="22"/>
              <w:lang w:eastAsia="en-US"/>
            </w:rPr>
          </w:pPr>
          <w:hyperlink w:anchor="_Toc406166084" w:history="1">
            <w:r w:rsidRPr="00AF4903">
              <w:rPr>
                <w:rStyle w:val="Hyperlink"/>
                <w:lang w:eastAsia="en-US"/>
              </w:rPr>
              <w:t>143.</w:t>
            </w:r>
            <w:r>
              <w:rPr>
                <w:rFonts w:eastAsiaTheme="minorEastAsia" w:cstheme="minorBidi"/>
                <w:b w:val="0"/>
                <w:bCs w:val="0"/>
                <w:sz w:val="22"/>
                <w:szCs w:val="22"/>
                <w:lang w:eastAsia="en-US"/>
              </w:rPr>
              <w:tab/>
            </w:r>
            <w:r w:rsidRPr="00AF4903">
              <w:rPr>
                <w:rStyle w:val="Hyperlink"/>
                <w:lang w:eastAsia="en-US"/>
              </w:rPr>
              <w:t>§18.17.7.232, “NORMSINV”, p. 2,300</w:t>
            </w:r>
            <w:r>
              <w:rPr>
                <w:webHidden/>
              </w:rPr>
              <w:tab/>
            </w:r>
            <w:r>
              <w:rPr>
                <w:webHidden/>
              </w:rPr>
              <w:fldChar w:fldCharType="begin"/>
            </w:r>
            <w:r>
              <w:rPr>
                <w:webHidden/>
              </w:rPr>
              <w:instrText xml:space="preserve"> PAGEREF _Toc406166084 \h </w:instrText>
            </w:r>
            <w:r>
              <w:rPr>
                <w:webHidden/>
              </w:rPr>
            </w:r>
            <w:r>
              <w:rPr>
                <w:webHidden/>
              </w:rPr>
              <w:fldChar w:fldCharType="separate"/>
            </w:r>
            <w:r w:rsidR="00C82127">
              <w:rPr>
                <w:webHidden/>
              </w:rPr>
              <w:t>85</w:t>
            </w:r>
            <w:r>
              <w:rPr>
                <w:webHidden/>
              </w:rPr>
              <w:fldChar w:fldCharType="end"/>
            </w:r>
          </w:hyperlink>
        </w:p>
        <w:p w14:paraId="0A4496B9" w14:textId="77777777" w:rsidR="00936F13" w:rsidRDefault="00936F13">
          <w:pPr>
            <w:pStyle w:val="TOC1"/>
            <w:rPr>
              <w:rFonts w:eastAsiaTheme="minorEastAsia" w:cstheme="minorBidi"/>
              <w:b w:val="0"/>
              <w:bCs w:val="0"/>
              <w:sz w:val="22"/>
              <w:szCs w:val="22"/>
              <w:lang w:eastAsia="en-US"/>
            </w:rPr>
          </w:pPr>
          <w:hyperlink w:anchor="_Toc406166085" w:history="1">
            <w:r w:rsidRPr="00AF4903">
              <w:rPr>
                <w:rStyle w:val="Hyperlink"/>
                <w:lang w:eastAsia="en-US"/>
              </w:rPr>
              <w:t>144.</w:t>
            </w:r>
            <w:r>
              <w:rPr>
                <w:rFonts w:eastAsiaTheme="minorEastAsia" w:cstheme="minorBidi"/>
                <w:b w:val="0"/>
                <w:bCs w:val="0"/>
                <w:sz w:val="22"/>
                <w:szCs w:val="22"/>
                <w:lang w:eastAsia="en-US"/>
              </w:rPr>
              <w:tab/>
            </w:r>
            <w:r w:rsidRPr="00AF4903">
              <w:rPr>
                <w:rStyle w:val="Hyperlink"/>
                <w:lang w:eastAsia="en-US"/>
              </w:rPr>
              <w:t>§18.17.7.238, “OCT2DEC”, p. 2,305</w:t>
            </w:r>
            <w:r>
              <w:rPr>
                <w:webHidden/>
              </w:rPr>
              <w:tab/>
            </w:r>
            <w:r>
              <w:rPr>
                <w:webHidden/>
              </w:rPr>
              <w:fldChar w:fldCharType="begin"/>
            </w:r>
            <w:r>
              <w:rPr>
                <w:webHidden/>
              </w:rPr>
              <w:instrText xml:space="preserve"> PAGEREF _Toc406166085 \h </w:instrText>
            </w:r>
            <w:r>
              <w:rPr>
                <w:webHidden/>
              </w:rPr>
            </w:r>
            <w:r>
              <w:rPr>
                <w:webHidden/>
              </w:rPr>
              <w:fldChar w:fldCharType="separate"/>
            </w:r>
            <w:r w:rsidR="00C82127">
              <w:rPr>
                <w:webHidden/>
              </w:rPr>
              <w:t>85</w:t>
            </w:r>
            <w:r>
              <w:rPr>
                <w:webHidden/>
              </w:rPr>
              <w:fldChar w:fldCharType="end"/>
            </w:r>
          </w:hyperlink>
        </w:p>
        <w:p w14:paraId="0456DFD2" w14:textId="77777777" w:rsidR="00936F13" w:rsidRDefault="00936F13">
          <w:pPr>
            <w:pStyle w:val="TOC1"/>
            <w:rPr>
              <w:rFonts w:eastAsiaTheme="minorEastAsia" w:cstheme="minorBidi"/>
              <w:b w:val="0"/>
              <w:bCs w:val="0"/>
              <w:sz w:val="22"/>
              <w:szCs w:val="22"/>
              <w:lang w:eastAsia="en-US"/>
            </w:rPr>
          </w:pPr>
          <w:hyperlink w:anchor="_Toc406166086" w:history="1">
            <w:r w:rsidRPr="00AF4903">
              <w:rPr>
                <w:rStyle w:val="Hyperlink"/>
                <w:lang w:eastAsia="en-US"/>
              </w:rPr>
              <w:t>145.</w:t>
            </w:r>
            <w:r>
              <w:rPr>
                <w:rFonts w:eastAsiaTheme="minorEastAsia" w:cstheme="minorBidi"/>
                <w:b w:val="0"/>
                <w:bCs w:val="0"/>
                <w:sz w:val="22"/>
                <w:szCs w:val="22"/>
                <w:lang w:eastAsia="en-US"/>
              </w:rPr>
              <w:tab/>
            </w:r>
            <w:r w:rsidRPr="00AF4903">
              <w:rPr>
                <w:rStyle w:val="Hyperlink"/>
                <w:lang w:eastAsia="en-US"/>
              </w:rPr>
              <w:t>§18.17.7.241, “ODDFPRICE”, pp. 2,307–2,311</w:t>
            </w:r>
            <w:r>
              <w:rPr>
                <w:webHidden/>
              </w:rPr>
              <w:tab/>
            </w:r>
            <w:r>
              <w:rPr>
                <w:webHidden/>
              </w:rPr>
              <w:fldChar w:fldCharType="begin"/>
            </w:r>
            <w:r>
              <w:rPr>
                <w:webHidden/>
              </w:rPr>
              <w:instrText xml:space="preserve"> PAGEREF _Toc406166086 \h </w:instrText>
            </w:r>
            <w:r>
              <w:rPr>
                <w:webHidden/>
              </w:rPr>
            </w:r>
            <w:r>
              <w:rPr>
                <w:webHidden/>
              </w:rPr>
              <w:fldChar w:fldCharType="separate"/>
            </w:r>
            <w:r w:rsidR="00C82127">
              <w:rPr>
                <w:webHidden/>
              </w:rPr>
              <w:t>85</w:t>
            </w:r>
            <w:r>
              <w:rPr>
                <w:webHidden/>
              </w:rPr>
              <w:fldChar w:fldCharType="end"/>
            </w:r>
          </w:hyperlink>
        </w:p>
        <w:p w14:paraId="13D54000" w14:textId="77777777" w:rsidR="00936F13" w:rsidRDefault="00936F13">
          <w:pPr>
            <w:pStyle w:val="TOC1"/>
            <w:rPr>
              <w:rFonts w:eastAsiaTheme="minorEastAsia" w:cstheme="minorBidi"/>
              <w:b w:val="0"/>
              <w:bCs w:val="0"/>
              <w:sz w:val="22"/>
              <w:szCs w:val="22"/>
              <w:lang w:eastAsia="en-US"/>
            </w:rPr>
          </w:pPr>
          <w:hyperlink w:anchor="_Toc406166087" w:history="1">
            <w:r w:rsidRPr="00AF4903">
              <w:rPr>
                <w:rStyle w:val="Hyperlink"/>
                <w:lang w:eastAsia="en-US"/>
              </w:rPr>
              <w:t>146.</w:t>
            </w:r>
            <w:r>
              <w:rPr>
                <w:rFonts w:eastAsiaTheme="minorEastAsia" w:cstheme="minorBidi"/>
                <w:b w:val="0"/>
                <w:bCs w:val="0"/>
                <w:sz w:val="22"/>
                <w:szCs w:val="22"/>
                <w:lang w:eastAsia="en-US"/>
              </w:rPr>
              <w:tab/>
            </w:r>
            <w:r w:rsidRPr="00AF4903">
              <w:rPr>
                <w:rStyle w:val="Hyperlink"/>
                <w:lang w:eastAsia="en-US"/>
              </w:rPr>
              <w:t>§18.17.7.242, “ODDFYIELD”, p. 2,311</w:t>
            </w:r>
            <w:r>
              <w:rPr>
                <w:webHidden/>
              </w:rPr>
              <w:tab/>
            </w:r>
            <w:r>
              <w:rPr>
                <w:webHidden/>
              </w:rPr>
              <w:fldChar w:fldCharType="begin"/>
            </w:r>
            <w:r>
              <w:rPr>
                <w:webHidden/>
              </w:rPr>
              <w:instrText xml:space="preserve"> PAGEREF _Toc406166087 \h </w:instrText>
            </w:r>
            <w:r>
              <w:rPr>
                <w:webHidden/>
              </w:rPr>
            </w:r>
            <w:r>
              <w:rPr>
                <w:webHidden/>
              </w:rPr>
              <w:fldChar w:fldCharType="separate"/>
            </w:r>
            <w:r w:rsidR="00C82127">
              <w:rPr>
                <w:webHidden/>
              </w:rPr>
              <w:t>86</w:t>
            </w:r>
            <w:r>
              <w:rPr>
                <w:webHidden/>
              </w:rPr>
              <w:fldChar w:fldCharType="end"/>
            </w:r>
          </w:hyperlink>
        </w:p>
        <w:p w14:paraId="77050921" w14:textId="77777777" w:rsidR="00936F13" w:rsidRDefault="00936F13">
          <w:pPr>
            <w:pStyle w:val="TOC1"/>
            <w:rPr>
              <w:rFonts w:eastAsiaTheme="minorEastAsia" w:cstheme="minorBidi"/>
              <w:b w:val="0"/>
              <w:bCs w:val="0"/>
              <w:sz w:val="22"/>
              <w:szCs w:val="22"/>
              <w:lang w:eastAsia="en-US"/>
            </w:rPr>
          </w:pPr>
          <w:hyperlink w:anchor="_Toc406166088" w:history="1">
            <w:r w:rsidRPr="00AF4903">
              <w:rPr>
                <w:rStyle w:val="Hyperlink"/>
                <w:lang w:eastAsia="en-US"/>
              </w:rPr>
              <w:t>147.</w:t>
            </w:r>
            <w:r>
              <w:rPr>
                <w:rFonts w:eastAsiaTheme="minorEastAsia" w:cstheme="minorBidi"/>
                <w:b w:val="0"/>
                <w:bCs w:val="0"/>
                <w:sz w:val="22"/>
                <w:szCs w:val="22"/>
                <w:lang w:eastAsia="en-US"/>
              </w:rPr>
              <w:tab/>
            </w:r>
            <w:r w:rsidRPr="00AF4903">
              <w:rPr>
                <w:rStyle w:val="Hyperlink"/>
                <w:lang w:eastAsia="en-US"/>
              </w:rPr>
              <w:t>§18.17.7.243, “ODDLPRICE”, pp. 2,314–2,316</w:t>
            </w:r>
            <w:r>
              <w:rPr>
                <w:webHidden/>
              </w:rPr>
              <w:tab/>
            </w:r>
            <w:r>
              <w:rPr>
                <w:webHidden/>
              </w:rPr>
              <w:fldChar w:fldCharType="begin"/>
            </w:r>
            <w:r>
              <w:rPr>
                <w:webHidden/>
              </w:rPr>
              <w:instrText xml:space="preserve"> PAGEREF _Toc406166088 \h </w:instrText>
            </w:r>
            <w:r>
              <w:rPr>
                <w:webHidden/>
              </w:rPr>
            </w:r>
            <w:r>
              <w:rPr>
                <w:webHidden/>
              </w:rPr>
              <w:fldChar w:fldCharType="separate"/>
            </w:r>
            <w:r w:rsidR="00C82127">
              <w:rPr>
                <w:webHidden/>
              </w:rPr>
              <w:t>86</w:t>
            </w:r>
            <w:r>
              <w:rPr>
                <w:webHidden/>
              </w:rPr>
              <w:fldChar w:fldCharType="end"/>
            </w:r>
          </w:hyperlink>
        </w:p>
        <w:p w14:paraId="173C1B9F" w14:textId="77777777" w:rsidR="00936F13" w:rsidRDefault="00936F13">
          <w:pPr>
            <w:pStyle w:val="TOC1"/>
            <w:rPr>
              <w:rFonts w:eastAsiaTheme="minorEastAsia" w:cstheme="minorBidi"/>
              <w:b w:val="0"/>
              <w:bCs w:val="0"/>
              <w:sz w:val="22"/>
              <w:szCs w:val="22"/>
              <w:lang w:eastAsia="en-US"/>
            </w:rPr>
          </w:pPr>
          <w:hyperlink w:anchor="_Toc406166089" w:history="1">
            <w:r w:rsidRPr="00AF4903">
              <w:rPr>
                <w:rStyle w:val="Hyperlink"/>
                <w:lang w:eastAsia="en-US"/>
              </w:rPr>
              <w:t>148.</w:t>
            </w:r>
            <w:r>
              <w:rPr>
                <w:rFonts w:eastAsiaTheme="minorEastAsia" w:cstheme="minorBidi"/>
                <w:b w:val="0"/>
                <w:bCs w:val="0"/>
                <w:sz w:val="22"/>
                <w:szCs w:val="22"/>
                <w:lang w:eastAsia="en-US"/>
              </w:rPr>
              <w:tab/>
            </w:r>
            <w:r w:rsidRPr="00AF4903">
              <w:rPr>
                <w:rStyle w:val="Hyperlink"/>
                <w:lang w:eastAsia="en-US"/>
              </w:rPr>
              <w:t>§18.17.7.244, “ODDLYIELD”, p. 2,317–2,320</w:t>
            </w:r>
            <w:r>
              <w:rPr>
                <w:webHidden/>
              </w:rPr>
              <w:tab/>
            </w:r>
            <w:r>
              <w:rPr>
                <w:webHidden/>
              </w:rPr>
              <w:fldChar w:fldCharType="begin"/>
            </w:r>
            <w:r>
              <w:rPr>
                <w:webHidden/>
              </w:rPr>
              <w:instrText xml:space="preserve"> PAGEREF _Toc406166089 \h </w:instrText>
            </w:r>
            <w:r>
              <w:rPr>
                <w:webHidden/>
              </w:rPr>
            </w:r>
            <w:r>
              <w:rPr>
                <w:webHidden/>
              </w:rPr>
              <w:fldChar w:fldCharType="separate"/>
            </w:r>
            <w:r w:rsidR="00C82127">
              <w:rPr>
                <w:webHidden/>
              </w:rPr>
              <w:t>87</w:t>
            </w:r>
            <w:r>
              <w:rPr>
                <w:webHidden/>
              </w:rPr>
              <w:fldChar w:fldCharType="end"/>
            </w:r>
          </w:hyperlink>
        </w:p>
        <w:p w14:paraId="77FC5423" w14:textId="77777777" w:rsidR="00936F13" w:rsidRDefault="00936F13">
          <w:pPr>
            <w:pStyle w:val="TOC1"/>
            <w:rPr>
              <w:rFonts w:eastAsiaTheme="minorEastAsia" w:cstheme="minorBidi"/>
              <w:b w:val="0"/>
              <w:bCs w:val="0"/>
              <w:sz w:val="22"/>
              <w:szCs w:val="22"/>
              <w:lang w:eastAsia="en-US"/>
            </w:rPr>
          </w:pPr>
          <w:hyperlink w:anchor="_Toc406166090" w:history="1">
            <w:r w:rsidRPr="00AF4903">
              <w:rPr>
                <w:rStyle w:val="Hyperlink"/>
                <w:lang w:eastAsia="en-US"/>
              </w:rPr>
              <w:t>149.</w:t>
            </w:r>
            <w:r>
              <w:rPr>
                <w:rFonts w:eastAsiaTheme="minorEastAsia" w:cstheme="minorBidi"/>
                <w:b w:val="0"/>
                <w:bCs w:val="0"/>
                <w:sz w:val="22"/>
                <w:szCs w:val="22"/>
                <w:lang w:eastAsia="en-US"/>
              </w:rPr>
              <w:tab/>
            </w:r>
            <w:r w:rsidRPr="00AF4903">
              <w:rPr>
                <w:rStyle w:val="Hyperlink"/>
                <w:lang w:eastAsia="en-US"/>
              </w:rPr>
              <w:t>§18.17.7.257, “PRICE”, pp. 2,329–2,332</w:t>
            </w:r>
            <w:r>
              <w:rPr>
                <w:webHidden/>
              </w:rPr>
              <w:tab/>
            </w:r>
            <w:r>
              <w:rPr>
                <w:webHidden/>
              </w:rPr>
              <w:fldChar w:fldCharType="begin"/>
            </w:r>
            <w:r>
              <w:rPr>
                <w:webHidden/>
              </w:rPr>
              <w:instrText xml:space="preserve"> PAGEREF _Toc406166090 \h </w:instrText>
            </w:r>
            <w:r>
              <w:rPr>
                <w:webHidden/>
              </w:rPr>
            </w:r>
            <w:r>
              <w:rPr>
                <w:webHidden/>
              </w:rPr>
              <w:fldChar w:fldCharType="separate"/>
            </w:r>
            <w:r w:rsidR="00C82127">
              <w:rPr>
                <w:webHidden/>
              </w:rPr>
              <w:t>88</w:t>
            </w:r>
            <w:r>
              <w:rPr>
                <w:webHidden/>
              </w:rPr>
              <w:fldChar w:fldCharType="end"/>
            </w:r>
          </w:hyperlink>
        </w:p>
        <w:p w14:paraId="2634B774" w14:textId="77777777" w:rsidR="00936F13" w:rsidRDefault="00936F13">
          <w:pPr>
            <w:pStyle w:val="TOC1"/>
            <w:rPr>
              <w:rFonts w:eastAsiaTheme="minorEastAsia" w:cstheme="minorBidi"/>
              <w:b w:val="0"/>
              <w:bCs w:val="0"/>
              <w:sz w:val="22"/>
              <w:szCs w:val="22"/>
              <w:lang w:eastAsia="en-US"/>
            </w:rPr>
          </w:pPr>
          <w:hyperlink w:anchor="_Toc406166091" w:history="1">
            <w:r w:rsidRPr="00AF4903">
              <w:rPr>
                <w:rStyle w:val="Hyperlink"/>
                <w:lang w:eastAsia="en-US"/>
              </w:rPr>
              <w:t>150.</w:t>
            </w:r>
            <w:r>
              <w:rPr>
                <w:rFonts w:eastAsiaTheme="minorEastAsia" w:cstheme="minorBidi"/>
                <w:b w:val="0"/>
                <w:bCs w:val="0"/>
                <w:sz w:val="22"/>
                <w:szCs w:val="22"/>
                <w:lang w:eastAsia="en-US"/>
              </w:rPr>
              <w:tab/>
            </w:r>
            <w:r w:rsidRPr="00AF4903">
              <w:rPr>
                <w:rStyle w:val="Hyperlink"/>
                <w:lang w:eastAsia="en-US"/>
              </w:rPr>
              <w:t>§18.17.7.258, “PRICEDISC”, pp. 2,333–2,335</w:t>
            </w:r>
            <w:r>
              <w:rPr>
                <w:webHidden/>
              </w:rPr>
              <w:tab/>
            </w:r>
            <w:r>
              <w:rPr>
                <w:webHidden/>
              </w:rPr>
              <w:fldChar w:fldCharType="begin"/>
            </w:r>
            <w:r>
              <w:rPr>
                <w:webHidden/>
              </w:rPr>
              <w:instrText xml:space="preserve"> PAGEREF _Toc406166091 \h </w:instrText>
            </w:r>
            <w:r>
              <w:rPr>
                <w:webHidden/>
              </w:rPr>
            </w:r>
            <w:r>
              <w:rPr>
                <w:webHidden/>
              </w:rPr>
              <w:fldChar w:fldCharType="separate"/>
            </w:r>
            <w:r w:rsidR="00C82127">
              <w:rPr>
                <w:webHidden/>
              </w:rPr>
              <w:t>88</w:t>
            </w:r>
            <w:r>
              <w:rPr>
                <w:webHidden/>
              </w:rPr>
              <w:fldChar w:fldCharType="end"/>
            </w:r>
          </w:hyperlink>
        </w:p>
        <w:p w14:paraId="4F6EB6FB" w14:textId="77777777" w:rsidR="00936F13" w:rsidRDefault="00936F13">
          <w:pPr>
            <w:pStyle w:val="TOC1"/>
            <w:rPr>
              <w:rFonts w:eastAsiaTheme="minorEastAsia" w:cstheme="minorBidi"/>
              <w:b w:val="0"/>
              <w:bCs w:val="0"/>
              <w:sz w:val="22"/>
              <w:szCs w:val="22"/>
              <w:lang w:eastAsia="en-US"/>
            </w:rPr>
          </w:pPr>
          <w:hyperlink w:anchor="_Toc406166092" w:history="1">
            <w:r w:rsidRPr="00AF4903">
              <w:rPr>
                <w:rStyle w:val="Hyperlink"/>
                <w:lang w:eastAsia="en-US"/>
              </w:rPr>
              <w:t>151.</w:t>
            </w:r>
            <w:r>
              <w:rPr>
                <w:rFonts w:eastAsiaTheme="minorEastAsia" w:cstheme="minorBidi"/>
                <w:b w:val="0"/>
                <w:bCs w:val="0"/>
                <w:sz w:val="22"/>
                <w:szCs w:val="22"/>
                <w:lang w:eastAsia="en-US"/>
              </w:rPr>
              <w:tab/>
            </w:r>
            <w:r w:rsidRPr="00AF4903">
              <w:rPr>
                <w:rStyle w:val="Hyperlink"/>
                <w:lang w:eastAsia="en-US"/>
              </w:rPr>
              <w:t>§18.17.7.259, “PRICEMAT”, pp. 2,335–2,338</w:t>
            </w:r>
            <w:r>
              <w:rPr>
                <w:webHidden/>
              </w:rPr>
              <w:tab/>
            </w:r>
            <w:r>
              <w:rPr>
                <w:webHidden/>
              </w:rPr>
              <w:fldChar w:fldCharType="begin"/>
            </w:r>
            <w:r>
              <w:rPr>
                <w:webHidden/>
              </w:rPr>
              <w:instrText xml:space="preserve"> PAGEREF _Toc406166092 \h </w:instrText>
            </w:r>
            <w:r>
              <w:rPr>
                <w:webHidden/>
              </w:rPr>
            </w:r>
            <w:r>
              <w:rPr>
                <w:webHidden/>
              </w:rPr>
              <w:fldChar w:fldCharType="separate"/>
            </w:r>
            <w:r w:rsidR="00C82127">
              <w:rPr>
                <w:webHidden/>
              </w:rPr>
              <w:t>89</w:t>
            </w:r>
            <w:r>
              <w:rPr>
                <w:webHidden/>
              </w:rPr>
              <w:fldChar w:fldCharType="end"/>
            </w:r>
          </w:hyperlink>
        </w:p>
        <w:p w14:paraId="656E8CDA" w14:textId="77777777" w:rsidR="00936F13" w:rsidRDefault="00936F13">
          <w:pPr>
            <w:pStyle w:val="TOC1"/>
            <w:rPr>
              <w:rFonts w:eastAsiaTheme="minorEastAsia" w:cstheme="minorBidi"/>
              <w:b w:val="0"/>
              <w:bCs w:val="0"/>
              <w:sz w:val="22"/>
              <w:szCs w:val="22"/>
              <w:lang w:eastAsia="en-US"/>
            </w:rPr>
          </w:pPr>
          <w:hyperlink w:anchor="_Toc406166093" w:history="1">
            <w:r w:rsidRPr="00AF4903">
              <w:rPr>
                <w:rStyle w:val="Hyperlink"/>
              </w:rPr>
              <w:t>152.</w:t>
            </w:r>
            <w:r>
              <w:rPr>
                <w:rFonts w:eastAsiaTheme="minorEastAsia" w:cstheme="minorBidi"/>
                <w:b w:val="0"/>
                <w:bCs w:val="0"/>
                <w:sz w:val="22"/>
                <w:szCs w:val="22"/>
                <w:lang w:eastAsia="en-US"/>
              </w:rPr>
              <w:tab/>
            </w:r>
            <w:r w:rsidRPr="00AF4903">
              <w:rPr>
                <w:rStyle w:val="Hyperlink"/>
              </w:rPr>
              <w:t>§18.17.7.260, “PROB”, p. 2,339</w:t>
            </w:r>
            <w:r>
              <w:rPr>
                <w:webHidden/>
              </w:rPr>
              <w:tab/>
            </w:r>
            <w:r>
              <w:rPr>
                <w:webHidden/>
              </w:rPr>
              <w:fldChar w:fldCharType="begin"/>
            </w:r>
            <w:r>
              <w:rPr>
                <w:webHidden/>
              </w:rPr>
              <w:instrText xml:space="preserve"> PAGEREF _Toc406166093 \h </w:instrText>
            </w:r>
            <w:r>
              <w:rPr>
                <w:webHidden/>
              </w:rPr>
            </w:r>
            <w:r>
              <w:rPr>
                <w:webHidden/>
              </w:rPr>
              <w:fldChar w:fldCharType="separate"/>
            </w:r>
            <w:r w:rsidR="00C82127">
              <w:rPr>
                <w:webHidden/>
              </w:rPr>
              <w:t>89</w:t>
            </w:r>
            <w:r>
              <w:rPr>
                <w:webHidden/>
              </w:rPr>
              <w:fldChar w:fldCharType="end"/>
            </w:r>
          </w:hyperlink>
        </w:p>
        <w:p w14:paraId="5D1E86F2" w14:textId="77777777" w:rsidR="00936F13" w:rsidRDefault="00936F13">
          <w:pPr>
            <w:pStyle w:val="TOC1"/>
            <w:rPr>
              <w:rFonts w:eastAsiaTheme="minorEastAsia" w:cstheme="minorBidi"/>
              <w:b w:val="0"/>
              <w:bCs w:val="0"/>
              <w:sz w:val="22"/>
              <w:szCs w:val="22"/>
              <w:lang w:eastAsia="en-US"/>
            </w:rPr>
          </w:pPr>
          <w:hyperlink w:anchor="_Toc406166094" w:history="1">
            <w:r w:rsidRPr="00AF4903">
              <w:rPr>
                <w:rStyle w:val="Hyperlink"/>
              </w:rPr>
              <w:t>153.</w:t>
            </w:r>
            <w:r>
              <w:rPr>
                <w:rFonts w:eastAsiaTheme="minorEastAsia" w:cstheme="minorBidi"/>
                <w:b w:val="0"/>
                <w:bCs w:val="0"/>
                <w:sz w:val="22"/>
                <w:szCs w:val="22"/>
                <w:lang w:eastAsia="en-US"/>
              </w:rPr>
              <w:tab/>
            </w:r>
            <w:r w:rsidRPr="00AF4903">
              <w:rPr>
                <w:rStyle w:val="Hyperlink"/>
              </w:rPr>
              <w:t>§18.17.7.269, “RANK”, p. 2,345</w:t>
            </w:r>
            <w:r>
              <w:rPr>
                <w:webHidden/>
              </w:rPr>
              <w:tab/>
            </w:r>
            <w:r>
              <w:rPr>
                <w:webHidden/>
              </w:rPr>
              <w:fldChar w:fldCharType="begin"/>
            </w:r>
            <w:r>
              <w:rPr>
                <w:webHidden/>
              </w:rPr>
              <w:instrText xml:space="preserve"> PAGEREF _Toc406166094 \h </w:instrText>
            </w:r>
            <w:r>
              <w:rPr>
                <w:webHidden/>
              </w:rPr>
            </w:r>
            <w:r>
              <w:rPr>
                <w:webHidden/>
              </w:rPr>
              <w:fldChar w:fldCharType="separate"/>
            </w:r>
            <w:r w:rsidR="00C82127">
              <w:rPr>
                <w:webHidden/>
              </w:rPr>
              <w:t>89</w:t>
            </w:r>
            <w:r>
              <w:rPr>
                <w:webHidden/>
              </w:rPr>
              <w:fldChar w:fldCharType="end"/>
            </w:r>
          </w:hyperlink>
        </w:p>
        <w:p w14:paraId="772BE680" w14:textId="77777777" w:rsidR="00936F13" w:rsidRDefault="00936F13">
          <w:pPr>
            <w:pStyle w:val="TOC1"/>
            <w:rPr>
              <w:rFonts w:eastAsiaTheme="minorEastAsia" w:cstheme="minorBidi"/>
              <w:b w:val="0"/>
              <w:bCs w:val="0"/>
              <w:sz w:val="22"/>
              <w:szCs w:val="22"/>
              <w:lang w:eastAsia="en-US"/>
            </w:rPr>
          </w:pPr>
          <w:hyperlink w:anchor="_Toc406166095" w:history="1">
            <w:r w:rsidRPr="00AF4903">
              <w:rPr>
                <w:rStyle w:val="Hyperlink"/>
              </w:rPr>
              <w:t>154.</w:t>
            </w:r>
            <w:r>
              <w:rPr>
                <w:rFonts w:eastAsiaTheme="minorEastAsia" w:cstheme="minorBidi"/>
                <w:b w:val="0"/>
                <w:bCs w:val="0"/>
                <w:sz w:val="22"/>
                <w:szCs w:val="22"/>
                <w:lang w:eastAsia="en-US"/>
              </w:rPr>
              <w:tab/>
            </w:r>
            <w:r w:rsidRPr="00AF4903">
              <w:rPr>
                <w:rStyle w:val="Hyperlink"/>
              </w:rPr>
              <w:t>§18.17.7.272, “REPLACE”, p. 2,349</w:t>
            </w:r>
            <w:r>
              <w:rPr>
                <w:webHidden/>
              </w:rPr>
              <w:tab/>
            </w:r>
            <w:r>
              <w:rPr>
                <w:webHidden/>
              </w:rPr>
              <w:fldChar w:fldCharType="begin"/>
            </w:r>
            <w:r>
              <w:rPr>
                <w:webHidden/>
              </w:rPr>
              <w:instrText xml:space="preserve"> PAGEREF _Toc406166095 \h </w:instrText>
            </w:r>
            <w:r>
              <w:rPr>
                <w:webHidden/>
              </w:rPr>
            </w:r>
            <w:r>
              <w:rPr>
                <w:webHidden/>
              </w:rPr>
              <w:fldChar w:fldCharType="separate"/>
            </w:r>
            <w:r w:rsidR="00C82127">
              <w:rPr>
                <w:webHidden/>
              </w:rPr>
              <w:t>90</w:t>
            </w:r>
            <w:r>
              <w:rPr>
                <w:webHidden/>
              </w:rPr>
              <w:fldChar w:fldCharType="end"/>
            </w:r>
          </w:hyperlink>
        </w:p>
        <w:p w14:paraId="6A36AE9D" w14:textId="77777777" w:rsidR="00936F13" w:rsidRDefault="00936F13">
          <w:pPr>
            <w:pStyle w:val="TOC1"/>
            <w:rPr>
              <w:rFonts w:eastAsiaTheme="minorEastAsia" w:cstheme="minorBidi"/>
              <w:b w:val="0"/>
              <w:bCs w:val="0"/>
              <w:sz w:val="22"/>
              <w:szCs w:val="22"/>
              <w:lang w:eastAsia="en-US"/>
            </w:rPr>
          </w:pPr>
          <w:hyperlink w:anchor="_Toc406166096" w:history="1">
            <w:r w:rsidRPr="00AF4903">
              <w:rPr>
                <w:rStyle w:val="Hyperlink"/>
              </w:rPr>
              <w:t>155.</w:t>
            </w:r>
            <w:r>
              <w:rPr>
                <w:rFonts w:eastAsiaTheme="minorEastAsia" w:cstheme="minorBidi"/>
                <w:b w:val="0"/>
                <w:bCs w:val="0"/>
                <w:sz w:val="22"/>
                <w:szCs w:val="22"/>
                <w:lang w:eastAsia="en-US"/>
              </w:rPr>
              <w:tab/>
            </w:r>
            <w:r w:rsidRPr="00AF4903">
              <w:rPr>
                <w:rStyle w:val="Hyperlink"/>
              </w:rPr>
              <w:t>§18.17.7.285, “SEARCH”, p. 2,360</w:t>
            </w:r>
            <w:r>
              <w:rPr>
                <w:webHidden/>
              </w:rPr>
              <w:tab/>
            </w:r>
            <w:r>
              <w:rPr>
                <w:webHidden/>
              </w:rPr>
              <w:fldChar w:fldCharType="begin"/>
            </w:r>
            <w:r>
              <w:rPr>
                <w:webHidden/>
              </w:rPr>
              <w:instrText xml:space="preserve"> PAGEREF _Toc406166096 \h </w:instrText>
            </w:r>
            <w:r>
              <w:rPr>
                <w:webHidden/>
              </w:rPr>
            </w:r>
            <w:r>
              <w:rPr>
                <w:webHidden/>
              </w:rPr>
              <w:fldChar w:fldCharType="separate"/>
            </w:r>
            <w:r w:rsidR="00C82127">
              <w:rPr>
                <w:webHidden/>
              </w:rPr>
              <w:t>90</w:t>
            </w:r>
            <w:r>
              <w:rPr>
                <w:webHidden/>
              </w:rPr>
              <w:fldChar w:fldCharType="end"/>
            </w:r>
          </w:hyperlink>
        </w:p>
        <w:p w14:paraId="4ED5AF73" w14:textId="77777777" w:rsidR="00936F13" w:rsidRDefault="00936F13">
          <w:pPr>
            <w:pStyle w:val="TOC1"/>
            <w:rPr>
              <w:rFonts w:eastAsiaTheme="minorEastAsia" w:cstheme="minorBidi"/>
              <w:b w:val="0"/>
              <w:bCs w:val="0"/>
              <w:sz w:val="22"/>
              <w:szCs w:val="22"/>
              <w:lang w:eastAsia="en-US"/>
            </w:rPr>
          </w:pPr>
          <w:hyperlink w:anchor="_Toc406166097" w:history="1">
            <w:r w:rsidRPr="00AF4903">
              <w:rPr>
                <w:rStyle w:val="Hyperlink"/>
              </w:rPr>
              <w:t>156.</w:t>
            </w:r>
            <w:r>
              <w:rPr>
                <w:rFonts w:eastAsiaTheme="minorEastAsia" w:cstheme="minorBidi"/>
                <w:b w:val="0"/>
                <w:bCs w:val="0"/>
                <w:sz w:val="22"/>
                <w:szCs w:val="22"/>
                <w:lang w:eastAsia="en-US"/>
              </w:rPr>
              <w:tab/>
            </w:r>
            <w:r w:rsidRPr="00AF4903">
              <w:rPr>
                <w:rStyle w:val="Hyperlink"/>
              </w:rPr>
              <w:t>§18.17.7.299, “STDEV”, p. 2,371</w:t>
            </w:r>
            <w:r>
              <w:rPr>
                <w:webHidden/>
              </w:rPr>
              <w:tab/>
            </w:r>
            <w:r>
              <w:rPr>
                <w:webHidden/>
              </w:rPr>
              <w:fldChar w:fldCharType="begin"/>
            </w:r>
            <w:r>
              <w:rPr>
                <w:webHidden/>
              </w:rPr>
              <w:instrText xml:space="preserve"> PAGEREF _Toc406166097 \h </w:instrText>
            </w:r>
            <w:r>
              <w:rPr>
                <w:webHidden/>
              </w:rPr>
            </w:r>
            <w:r>
              <w:rPr>
                <w:webHidden/>
              </w:rPr>
              <w:fldChar w:fldCharType="separate"/>
            </w:r>
            <w:r w:rsidR="00C82127">
              <w:rPr>
                <w:webHidden/>
              </w:rPr>
              <w:t>90</w:t>
            </w:r>
            <w:r>
              <w:rPr>
                <w:webHidden/>
              </w:rPr>
              <w:fldChar w:fldCharType="end"/>
            </w:r>
          </w:hyperlink>
        </w:p>
        <w:p w14:paraId="76B8B6A0" w14:textId="77777777" w:rsidR="00936F13" w:rsidRDefault="00936F13">
          <w:pPr>
            <w:pStyle w:val="TOC1"/>
            <w:rPr>
              <w:rFonts w:eastAsiaTheme="minorEastAsia" w:cstheme="minorBidi"/>
              <w:b w:val="0"/>
              <w:bCs w:val="0"/>
              <w:sz w:val="22"/>
              <w:szCs w:val="22"/>
              <w:lang w:eastAsia="en-US"/>
            </w:rPr>
          </w:pPr>
          <w:hyperlink w:anchor="_Toc406166098" w:history="1">
            <w:r w:rsidRPr="00AF4903">
              <w:rPr>
                <w:rStyle w:val="Hyperlink"/>
              </w:rPr>
              <w:t>157.</w:t>
            </w:r>
            <w:r>
              <w:rPr>
                <w:rFonts w:eastAsiaTheme="minorEastAsia" w:cstheme="minorBidi"/>
                <w:b w:val="0"/>
                <w:bCs w:val="0"/>
                <w:sz w:val="22"/>
                <w:szCs w:val="22"/>
                <w:lang w:eastAsia="en-US"/>
              </w:rPr>
              <w:tab/>
            </w:r>
            <w:r w:rsidRPr="00AF4903">
              <w:rPr>
                <w:rStyle w:val="Hyperlink"/>
              </w:rPr>
              <w:t>§18.17.7.300, “STDEVA”, p. 2,372</w:t>
            </w:r>
            <w:r>
              <w:rPr>
                <w:webHidden/>
              </w:rPr>
              <w:tab/>
            </w:r>
            <w:r>
              <w:rPr>
                <w:webHidden/>
              </w:rPr>
              <w:fldChar w:fldCharType="begin"/>
            </w:r>
            <w:r>
              <w:rPr>
                <w:webHidden/>
              </w:rPr>
              <w:instrText xml:space="preserve"> PAGEREF _Toc406166098 \h </w:instrText>
            </w:r>
            <w:r>
              <w:rPr>
                <w:webHidden/>
              </w:rPr>
            </w:r>
            <w:r>
              <w:rPr>
                <w:webHidden/>
              </w:rPr>
              <w:fldChar w:fldCharType="separate"/>
            </w:r>
            <w:r w:rsidR="00C82127">
              <w:rPr>
                <w:webHidden/>
              </w:rPr>
              <w:t>91</w:t>
            </w:r>
            <w:r>
              <w:rPr>
                <w:webHidden/>
              </w:rPr>
              <w:fldChar w:fldCharType="end"/>
            </w:r>
          </w:hyperlink>
        </w:p>
        <w:p w14:paraId="27430EE3" w14:textId="77777777" w:rsidR="00936F13" w:rsidRDefault="00936F13">
          <w:pPr>
            <w:pStyle w:val="TOC1"/>
            <w:rPr>
              <w:rFonts w:eastAsiaTheme="minorEastAsia" w:cstheme="minorBidi"/>
              <w:b w:val="0"/>
              <w:bCs w:val="0"/>
              <w:sz w:val="22"/>
              <w:szCs w:val="22"/>
              <w:lang w:eastAsia="en-US"/>
            </w:rPr>
          </w:pPr>
          <w:hyperlink w:anchor="_Toc406166099" w:history="1">
            <w:r w:rsidRPr="00AF4903">
              <w:rPr>
                <w:rStyle w:val="Hyperlink"/>
              </w:rPr>
              <w:t>158.</w:t>
            </w:r>
            <w:r>
              <w:rPr>
                <w:rFonts w:eastAsiaTheme="minorEastAsia" w:cstheme="minorBidi"/>
                <w:b w:val="0"/>
                <w:bCs w:val="0"/>
                <w:sz w:val="22"/>
                <w:szCs w:val="22"/>
                <w:lang w:eastAsia="en-US"/>
              </w:rPr>
              <w:tab/>
            </w:r>
            <w:r w:rsidRPr="00AF4903">
              <w:rPr>
                <w:rStyle w:val="Hyperlink"/>
              </w:rPr>
              <w:t>§18.17.7.301, “STDEVP”, p. 2,373</w:t>
            </w:r>
            <w:r>
              <w:rPr>
                <w:webHidden/>
              </w:rPr>
              <w:tab/>
            </w:r>
            <w:r>
              <w:rPr>
                <w:webHidden/>
              </w:rPr>
              <w:fldChar w:fldCharType="begin"/>
            </w:r>
            <w:r>
              <w:rPr>
                <w:webHidden/>
              </w:rPr>
              <w:instrText xml:space="preserve"> PAGEREF _Toc406166099 \h </w:instrText>
            </w:r>
            <w:r>
              <w:rPr>
                <w:webHidden/>
              </w:rPr>
            </w:r>
            <w:r>
              <w:rPr>
                <w:webHidden/>
              </w:rPr>
              <w:fldChar w:fldCharType="separate"/>
            </w:r>
            <w:r w:rsidR="00C82127">
              <w:rPr>
                <w:webHidden/>
              </w:rPr>
              <w:t>91</w:t>
            </w:r>
            <w:r>
              <w:rPr>
                <w:webHidden/>
              </w:rPr>
              <w:fldChar w:fldCharType="end"/>
            </w:r>
          </w:hyperlink>
        </w:p>
        <w:p w14:paraId="529EF08F" w14:textId="77777777" w:rsidR="00936F13" w:rsidRDefault="00936F13">
          <w:pPr>
            <w:pStyle w:val="TOC1"/>
            <w:rPr>
              <w:rFonts w:eastAsiaTheme="minorEastAsia" w:cstheme="minorBidi"/>
              <w:b w:val="0"/>
              <w:bCs w:val="0"/>
              <w:sz w:val="22"/>
              <w:szCs w:val="22"/>
              <w:lang w:eastAsia="en-US"/>
            </w:rPr>
          </w:pPr>
          <w:hyperlink w:anchor="_Toc406166100" w:history="1">
            <w:r w:rsidRPr="00AF4903">
              <w:rPr>
                <w:rStyle w:val="Hyperlink"/>
              </w:rPr>
              <w:t>159.</w:t>
            </w:r>
            <w:r>
              <w:rPr>
                <w:rFonts w:eastAsiaTheme="minorEastAsia" w:cstheme="minorBidi"/>
                <w:b w:val="0"/>
                <w:bCs w:val="0"/>
                <w:sz w:val="22"/>
                <w:szCs w:val="22"/>
                <w:lang w:eastAsia="en-US"/>
              </w:rPr>
              <w:tab/>
            </w:r>
            <w:r w:rsidRPr="00AF4903">
              <w:rPr>
                <w:rStyle w:val="Hyperlink"/>
              </w:rPr>
              <w:t>§18.17.7.302, “STDEVPA”, p. 2,374</w:t>
            </w:r>
            <w:r>
              <w:rPr>
                <w:webHidden/>
              </w:rPr>
              <w:tab/>
            </w:r>
            <w:r>
              <w:rPr>
                <w:webHidden/>
              </w:rPr>
              <w:fldChar w:fldCharType="begin"/>
            </w:r>
            <w:r>
              <w:rPr>
                <w:webHidden/>
              </w:rPr>
              <w:instrText xml:space="preserve"> PAGEREF _Toc406166100 \h </w:instrText>
            </w:r>
            <w:r>
              <w:rPr>
                <w:webHidden/>
              </w:rPr>
            </w:r>
            <w:r>
              <w:rPr>
                <w:webHidden/>
              </w:rPr>
              <w:fldChar w:fldCharType="separate"/>
            </w:r>
            <w:r w:rsidR="00C82127">
              <w:rPr>
                <w:webHidden/>
              </w:rPr>
              <w:t>91</w:t>
            </w:r>
            <w:r>
              <w:rPr>
                <w:webHidden/>
              </w:rPr>
              <w:fldChar w:fldCharType="end"/>
            </w:r>
          </w:hyperlink>
        </w:p>
        <w:p w14:paraId="367F6C7A" w14:textId="77777777" w:rsidR="00936F13" w:rsidRDefault="00936F13">
          <w:pPr>
            <w:pStyle w:val="TOC1"/>
            <w:rPr>
              <w:rFonts w:eastAsiaTheme="minorEastAsia" w:cstheme="minorBidi"/>
              <w:b w:val="0"/>
              <w:bCs w:val="0"/>
              <w:sz w:val="22"/>
              <w:szCs w:val="22"/>
              <w:lang w:eastAsia="en-US"/>
            </w:rPr>
          </w:pPr>
          <w:hyperlink w:anchor="_Toc406166101" w:history="1">
            <w:r w:rsidRPr="00AF4903">
              <w:rPr>
                <w:rStyle w:val="Hyperlink"/>
              </w:rPr>
              <w:t>160.</w:t>
            </w:r>
            <w:r>
              <w:rPr>
                <w:rFonts w:eastAsiaTheme="minorEastAsia" w:cstheme="minorBidi"/>
                <w:b w:val="0"/>
                <w:bCs w:val="0"/>
                <w:sz w:val="22"/>
                <w:szCs w:val="22"/>
                <w:lang w:eastAsia="en-US"/>
              </w:rPr>
              <w:tab/>
            </w:r>
            <w:r w:rsidRPr="00AF4903">
              <w:rPr>
                <w:rStyle w:val="Hyperlink"/>
              </w:rPr>
              <w:t>§18.17.7.304, “SUBSTITUTE”, p. 2,376</w:t>
            </w:r>
            <w:r>
              <w:rPr>
                <w:webHidden/>
              </w:rPr>
              <w:tab/>
            </w:r>
            <w:r>
              <w:rPr>
                <w:webHidden/>
              </w:rPr>
              <w:fldChar w:fldCharType="begin"/>
            </w:r>
            <w:r>
              <w:rPr>
                <w:webHidden/>
              </w:rPr>
              <w:instrText xml:space="preserve"> PAGEREF _Toc406166101 \h </w:instrText>
            </w:r>
            <w:r>
              <w:rPr>
                <w:webHidden/>
              </w:rPr>
            </w:r>
            <w:r>
              <w:rPr>
                <w:webHidden/>
              </w:rPr>
              <w:fldChar w:fldCharType="separate"/>
            </w:r>
            <w:r w:rsidR="00C82127">
              <w:rPr>
                <w:webHidden/>
              </w:rPr>
              <w:t>91</w:t>
            </w:r>
            <w:r>
              <w:rPr>
                <w:webHidden/>
              </w:rPr>
              <w:fldChar w:fldCharType="end"/>
            </w:r>
          </w:hyperlink>
        </w:p>
        <w:p w14:paraId="51714595" w14:textId="77777777" w:rsidR="00936F13" w:rsidRDefault="00936F13">
          <w:pPr>
            <w:pStyle w:val="TOC1"/>
            <w:rPr>
              <w:rFonts w:eastAsiaTheme="minorEastAsia" w:cstheme="minorBidi"/>
              <w:b w:val="0"/>
              <w:bCs w:val="0"/>
              <w:sz w:val="22"/>
              <w:szCs w:val="22"/>
              <w:lang w:eastAsia="en-US"/>
            </w:rPr>
          </w:pPr>
          <w:hyperlink w:anchor="_Toc406166102" w:history="1">
            <w:r w:rsidRPr="00AF4903">
              <w:rPr>
                <w:rStyle w:val="Hyperlink"/>
              </w:rPr>
              <w:t>161.</w:t>
            </w:r>
            <w:r>
              <w:rPr>
                <w:rFonts w:eastAsiaTheme="minorEastAsia" w:cstheme="minorBidi"/>
                <w:b w:val="0"/>
                <w:bCs w:val="0"/>
                <w:sz w:val="22"/>
                <w:szCs w:val="22"/>
                <w:lang w:eastAsia="en-US"/>
              </w:rPr>
              <w:tab/>
            </w:r>
            <w:r w:rsidRPr="00AF4903">
              <w:rPr>
                <w:rStyle w:val="Hyperlink"/>
              </w:rPr>
              <w:t>§18.17.7.319, “TBILLPRICE”, p. 2,388</w:t>
            </w:r>
            <w:r>
              <w:rPr>
                <w:webHidden/>
              </w:rPr>
              <w:tab/>
            </w:r>
            <w:r>
              <w:rPr>
                <w:webHidden/>
              </w:rPr>
              <w:fldChar w:fldCharType="begin"/>
            </w:r>
            <w:r>
              <w:rPr>
                <w:webHidden/>
              </w:rPr>
              <w:instrText xml:space="preserve"> PAGEREF _Toc406166102 \h </w:instrText>
            </w:r>
            <w:r>
              <w:rPr>
                <w:webHidden/>
              </w:rPr>
            </w:r>
            <w:r>
              <w:rPr>
                <w:webHidden/>
              </w:rPr>
              <w:fldChar w:fldCharType="separate"/>
            </w:r>
            <w:r w:rsidR="00C82127">
              <w:rPr>
                <w:webHidden/>
              </w:rPr>
              <w:t>92</w:t>
            </w:r>
            <w:r>
              <w:rPr>
                <w:webHidden/>
              </w:rPr>
              <w:fldChar w:fldCharType="end"/>
            </w:r>
          </w:hyperlink>
        </w:p>
        <w:p w14:paraId="018746FD" w14:textId="77777777" w:rsidR="00936F13" w:rsidRDefault="00936F13">
          <w:pPr>
            <w:pStyle w:val="TOC1"/>
            <w:rPr>
              <w:rFonts w:eastAsiaTheme="minorEastAsia" w:cstheme="minorBidi"/>
              <w:b w:val="0"/>
              <w:bCs w:val="0"/>
              <w:sz w:val="22"/>
              <w:szCs w:val="22"/>
              <w:lang w:eastAsia="en-US"/>
            </w:rPr>
          </w:pPr>
          <w:hyperlink w:anchor="_Toc406166103" w:history="1">
            <w:r w:rsidRPr="00AF4903">
              <w:rPr>
                <w:rStyle w:val="Hyperlink"/>
              </w:rPr>
              <w:t>162.</w:t>
            </w:r>
            <w:r>
              <w:rPr>
                <w:rFonts w:eastAsiaTheme="minorEastAsia" w:cstheme="minorBidi"/>
                <w:b w:val="0"/>
                <w:bCs w:val="0"/>
                <w:sz w:val="22"/>
                <w:szCs w:val="22"/>
                <w:lang w:eastAsia="en-US"/>
              </w:rPr>
              <w:tab/>
            </w:r>
            <w:r w:rsidRPr="00AF4903">
              <w:rPr>
                <w:rStyle w:val="Hyperlink"/>
              </w:rPr>
              <w:t>§18.17.7.320, “TBILLYIELD”, p. 2,389</w:t>
            </w:r>
            <w:r>
              <w:rPr>
                <w:webHidden/>
              </w:rPr>
              <w:tab/>
            </w:r>
            <w:r>
              <w:rPr>
                <w:webHidden/>
              </w:rPr>
              <w:fldChar w:fldCharType="begin"/>
            </w:r>
            <w:r>
              <w:rPr>
                <w:webHidden/>
              </w:rPr>
              <w:instrText xml:space="preserve"> PAGEREF _Toc406166103 \h </w:instrText>
            </w:r>
            <w:r>
              <w:rPr>
                <w:webHidden/>
              </w:rPr>
            </w:r>
            <w:r>
              <w:rPr>
                <w:webHidden/>
              </w:rPr>
              <w:fldChar w:fldCharType="separate"/>
            </w:r>
            <w:r w:rsidR="00C82127">
              <w:rPr>
                <w:webHidden/>
              </w:rPr>
              <w:t>92</w:t>
            </w:r>
            <w:r>
              <w:rPr>
                <w:webHidden/>
              </w:rPr>
              <w:fldChar w:fldCharType="end"/>
            </w:r>
          </w:hyperlink>
        </w:p>
        <w:p w14:paraId="3DBB13EE" w14:textId="77777777" w:rsidR="00936F13" w:rsidRDefault="00936F13">
          <w:pPr>
            <w:pStyle w:val="TOC1"/>
            <w:rPr>
              <w:rFonts w:eastAsiaTheme="minorEastAsia" w:cstheme="minorBidi"/>
              <w:b w:val="0"/>
              <w:bCs w:val="0"/>
              <w:sz w:val="22"/>
              <w:szCs w:val="22"/>
              <w:lang w:eastAsia="en-US"/>
            </w:rPr>
          </w:pPr>
          <w:hyperlink w:anchor="_Toc406166104" w:history="1">
            <w:r w:rsidRPr="00AF4903">
              <w:rPr>
                <w:rStyle w:val="Hyperlink"/>
              </w:rPr>
              <w:t>163.</w:t>
            </w:r>
            <w:r>
              <w:rPr>
                <w:rFonts w:eastAsiaTheme="minorEastAsia" w:cstheme="minorBidi"/>
                <w:b w:val="0"/>
                <w:bCs w:val="0"/>
                <w:sz w:val="22"/>
                <w:szCs w:val="22"/>
                <w:lang w:eastAsia="en-US"/>
              </w:rPr>
              <w:tab/>
            </w:r>
            <w:r w:rsidRPr="00AF4903">
              <w:rPr>
                <w:rStyle w:val="Hyperlink"/>
              </w:rPr>
              <w:t>§18.17.7.330, “TRIMMEAN”, pp. 2,395–2,396</w:t>
            </w:r>
            <w:r>
              <w:rPr>
                <w:webHidden/>
              </w:rPr>
              <w:tab/>
            </w:r>
            <w:r>
              <w:rPr>
                <w:webHidden/>
              </w:rPr>
              <w:fldChar w:fldCharType="begin"/>
            </w:r>
            <w:r>
              <w:rPr>
                <w:webHidden/>
              </w:rPr>
              <w:instrText xml:space="preserve"> PAGEREF _Toc406166104 \h </w:instrText>
            </w:r>
            <w:r>
              <w:rPr>
                <w:webHidden/>
              </w:rPr>
            </w:r>
            <w:r>
              <w:rPr>
                <w:webHidden/>
              </w:rPr>
              <w:fldChar w:fldCharType="separate"/>
            </w:r>
            <w:r w:rsidR="00C82127">
              <w:rPr>
                <w:webHidden/>
              </w:rPr>
              <w:t>93</w:t>
            </w:r>
            <w:r>
              <w:rPr>
                <w:webHidden/>
              </w:rPr>
              <w:fldChar w:fldCharType="end"/>
            </w:r>
          </w:hyperlink>
        </w:p>
        <w:p w14:paraId="4CF857E5" w14:textId="77777777" w:rsidR="00936F13" w:rsidRDefault="00936F13">
          <w:pPr>
            <w:pStyle w:val="TOC1"/>
            <w:rPr>
              <w:rFonts w:eastAsiaTheme="minorEastAsia" w:cstheme="minorBidi"/>
              <w:b w:val="0"/>
              <w:bCs w:val="0"/>
              <w:sz w:val="22"/>
              <w:szCs w:val="22"/>
              <w:lang w:eastAsia="en-US"/>
            </w:rPr>
          </w:pPr>
          <w:hyperlink w:anchor="_Toc406166105" w:history="1">
            <w:r w:rsidRPr="00AF4903">
              <w:rPr>
                <w:rStyle w:val="Hyperlink"/>
              </w:rPr>
              <w:t>164.</w:t>
            </w:r>
            <w:r>
              <w:rPr>
                <w:rFonts w:eastAsiaTheme="minorEastAsia" w:cstheme="minorBidi"/>
                <w:b w:val="0"/>
                <w:bCs w:val="0"/>
                <w:sz w:val="22"/>
                <w:szCs w:val="22"/>
                <w:lang w:eastAsia="en-US"/>
              </w:rPr>
              <w:tab/>
            </w:r>
            <w:r w:rsidRPr="00AF4903">
              <w:rPr>
                <w:rStyle w:val="Hyperlink"/>
              </w:rPr>
              <w:t>§18.17.7.333, “TTEST”, p. 2,397</w:t>
            </w:r>
            <w:r>
              <w:rPr>
                <w:webHidden/>
              </w:rPr>
              <w:tab/>
            </w:r>
            <w:r>
              <w:rPr>
                <w:webHidden/>
              </w:rPr>
              <w:fldChar w:fldCharType="begin"/>
            </w:r>
            <w:r>
              <w:rPr>
                <w:webHidden/>
              </w:rPr>
              <w:instrText xml:space="preserve"> PAGEREF _Toc406166105 \h </w:instrText>
            </w:r>
            <w:r>
              <w:rPr>
                <w:webHidden/>
              </w:rPr>
            </w:r>
            <w:r>
              <w:rPr>
                <w:webHidden/>
              </w:rPr>
              <w:fldChar w:fldCharType="separate"/>
            </w:r>
            <w:r w:rsidR="00C82127">
              <w:rPr>
                <w:webHidden/>
              </w:rPr>
              <w:t>93</w:t>
            </w:r>
            <w:r>
              <w:rPr>
                <w:webHidden/>
              </w:rPr>
              <w:fldChar w:fldCharType="end"/>
            </w:r>
          </w:hyperlink>
        </w:p>
        <w:p w14:paraId="6E50C79A" w14:textId="77777777" w:rsidR="00936F13" w:rsidRDefault="00936F13">
          <w:pPr>
            <w:pStyle w:val="TOC1"/>
            <w:rPr>
              <w:rFonts w:eastAsiaTheme="minorEastAsia" w:cstheme="minorBidi"/>
              <w:b w:val="0"/>
              <w:bCs w:val="0"/>
              <w:sz w:val="22"/>
              <w:szCs w:val="22"/>
              <w:lang w:eastAsia="en-US"/>
            </w:rPr>
          </w:pPr>
          <w:hyperlink w:anchor="_Toc406166106" w:history="1">
            <w:r w:rsidRPr="00AF4903">
              <w:rPr>
                <w:rStyle w:val="Hyperlink"/>
              </w:rPr>
              <w:t>165.</w:t>
            </w:r>
            <w:r>
              <w:rPr>
                <w:rFonts w:eastAsiaTheme="minorEastAsia" w:cstheme="minorBidi"/>
                <w:b w:val="0"/>
                <w:bCs w:val="0"/>
                <w:sz w:val="22"/>
                <w:szCs w:val="22"/>
                <w:lang w:eastAsia="en-US"/>
              </w:rPr>
              <w:tab/>
            </w:r>
            <w:r w:rsidRPr="00AF4903">
              <w:rPr>
                <w:rStyle w:val="Hyperlink"/>
              </w:rPr>
              <w:t>§18.17.7.338, “VAR”, p. 2,401</w:t>
            </w:r>
            <w:r>
              <w:rPr>
                <w:webHidden/>
              </w:rPr>
              <w:tab/>
            </w:r>
            <w:r>
              <w:rPr>
                <w:webHidden/>
              </w:rPr>
              <w:fldChar w:fldCharType="begin"/>
            </w:r>
            <w:r>
              <w:rPr>
                <w:webHidden/>
              </w:rPr>
              <w:instrText xml:space="preserve"> PAGEREF _Toc406166106 \h </w:instrText>
            </w:r>
            <w:r>
              <w:rPr>
                <w:webHidden/>
              </w:rPr>
            </w:r>
            <w:r>
              <w:rPr>
                <w:webHidden/>
              </w:rPr>
              <w:fldChar w:fldCharType="separate"/>
            </w:r>
            <w:r w:rsidR="00C82127">
              <w:rPr>
                <w:webHidden/>
              </w:rPr>
              <w:t>93</w:t>
            </w:r>
            <w:r>
              <w:rPr>
                <w:webHidden/>
              </w:rPr>
              <w:fldChar w:fldCharType="end"/>
            </w:r>
          </w:hyperlink>
        </w:p>
        <w:p w14:paraId="2C064FDD" w14:textId="77777777" w:rsidR="00936F13" w:rsidRDefault="00936F13">
          <w:pPr>
            <w:pStyle w:val="TOC1"/>
            <w:rPr>
              <w:rFonts w:eastAsiaTheme="minorEastAsia" w:cstheme="minorBidi"/>
              <w:b w:val="0"/>
              <w:bCs w:val="0"/>
              <w:sz w:val="22"/>
              <w:szCs w:val="22"/>
              <w:lang w:eastAsia="en-US"/>
            </w:rPr>
          </w:pPr>
          <w:hyperlink w:anchor="_Toc406166107" w:history="1">
            <w:r w:rsidRPr="00AF4903">
              <w:rPr>
                <w:rStyle w:val="Hyperlink"/>
              </w:rPr>
              <w:t>166.</w:t>
            </w:r>
            <w:r>
              <w:rPr>
                <w:rFonts w:eastAsiaTheme="minorEastAsia" w:cstheme="minorBidi"/>
                <w:b w:val="0"/>
                <w:bCs w:val="0"/>
                <w:sz w:val="22"/>
                <w:szCs w:val="22"/>
                <w:lang w:eastAsia="en-US"/>
              </w:rPr>
              <w:tab/>
            </w:r>
            <w:r w:rsidRPr="00AF4903">
              <w:rPr>
                <w:rStyle w:val="Hyperlink"/>
              </w:rPr>
              <w:t>§18.17.7.339, “VARA”, p. 2,402</w:t>
            </w:r>
            <w:r>
              <w:rPr>
                <w:webHidden/>
              </w:rPr>
              <w:tab/>
            </w:r>
            <w:r>
              <w:rPr>
                <w:webHidden/>
              </w:rPr>
              <w:fldChar w:fldCharType="begin"/>
            </w:r>
            <w:r>
              <w:rPr>
                <w:webHidden/>
              </w:rPr>
              <w:instrText xml:space="preserve"> PAGEREF _Toc406166107 \h </w:instrText>
            </w:r>
            <w:r>
              <w:rPr>
                <w:webHidden/>
              </w:rPr>
            </w:r>
            <w:r>
              <w:rPr>
                <w:webHidden/>
              </w:rPr>
              <w:fldChar w:fldCharType="separate"/>
            </w:r>
            <w:r w:rsidR="00C82127">
              <w:rPr>
                <w:webHidden/>
              </w:rPr>
              <w:t>93</w:t>
            </w:r>
            <w:r>
              <w:rPr>
                <w:webHidden/>
              </w:rPr>
              <w:fldChar w:fldCharType="end"/>
            </w:r>
          </w:hyperlink>
        </w:p>
        <w:p w14:paraId="0932A0F0" w14:textId="77777777" w:rsidR="00936F13" w:rsidRDefault="00936F13">
          <w:pPr>
            <w:pStyle w:val="TOC1"/>
            <w:rPr>
              <w:rFonts w:eastAsiaTheme="minorEastAsia" w:cstheme="minorBidi"/>
              <w:b w:val="0"/>
              <w:bCs w:val="0"/>
              <w:sz w:val="22"/>
              <w:szCs w:val="22"/>
              <w:lang w:eastAsia="en-US"/>
            </w:rPr>
          </w:pPr>
          <w:hyperlink w:anchor="_Toc406166108" w:history="1">
            <w:r w:rsidRPr="00AF4903">
              <w:rPr>
                <w:rStyle w:val="Hyperlink"/>
              </w:rPr>
              <w:t>167.</w:t>
            </w:r>
            <w:r>
              <w:rPr>
                <w:rFonts w:eastAsiaTheme="minorEastAsia" w:cstheme="minorBidi"/>
                <w:b w:val="0"/>
                <w:bCs w:val="0"/>
                <w:sz w:val="22"/>
                <w:szCs w:val="22"/>
                <w:lang w:eastAsia="en-US"/>
              </w:rPr>
              <w:tab/>
            </w:r>
            <w:r w:rsidRPr="00AF4903">
              <w:rPr>
                <w:rStyle w:val="Hyperlink"/>
              </w:rPr>
              <w:t>§18.17.7.340, “VARP”, p. 2,403</w:t>
            </w:r>
            <w:r>
              <w:rPr>
                <w:webHidden/>
              </w:rPr>
              <w:tab/>
            </w:r>
            <w:r>
              <w:rPr>
                <w:webHidden/>
              </w:rPr>
              <w:fldChar w:fldCharType="begin"/>
            </w:r>
            <w:r>
              <w:rPr>
                <w:webHidden/>
              </w:rPr>
              <w:instrText xml:space="preserve"> PAGEREF _Toc406166108 \h </w:instrText>
            </w:r>
            <w:r>
              <w:rPr>
                <w:webHidden/>
              </w:rPr>
            </w:r>
            <w:r>
              <w:rPr>
                <w:webHidden/>
              </w:rPr>
              <w:fldChar w:fldCharType="separate"/>
            </w:r>
            <w:r w:rsidR="00C82127">
              <w:rPr>
                <w:webHidden/>
              </w:rPr>
              <w:t>94</w:t>
            </w:r>
            <w:r>
              <w:rPr>
                <w:webHidden/>
              </w:rPr>
              <w:fldChar w:fldCharType="end"/>
            </w:r>
          </w:hyperlink>
        </w:p>
        <w:p w14:paraId="7654CDE2" w14:textId="77777777" w:rsidR="00936F13" w:rsidRDefault="00936F13">
          <w:pPr>
            <w:pStyle w:val="TOC1"/>
            <w:rPr>
              <w:rFonts w:eastAsiaTheme="minorEastAsia" w:cstheme="minorBidi"/>
              <w:b w:val="0"/>
              <w:bCs w:val="0"/>
              <w:sz w:val="22"/>
              <w:szCs w:val="22"/>
              <w:lang w:eastAsia="en-US"/>
            </w:rPr>
          </w:pPr>
          <w:hyperlink w:anchor="_Toc406166109" w:history="1">
            <w:r w:rsidRPr="00AF4903">
              <w:rPr>
                <w:rStyle w:val="Hyperlink"/>
              </w:rPr>
              <w:t>168.</w:t>
            </w:r>
            <w:r>
              <w:rPr>
                <w:rFonts w:eastAsiaTheme="minorEastAsia" w:cstheme="minorBidi"/>
                <w:b w:val="0"/>
                <w:bCs w:val="0"/>
                <w:sz w:val="22"/>
                <w:szCs w:val="22"/>
                <w:lang w:eastAsia="en-US"/>
              </w:rPr>
              <w:tab/>
            </w:r>
            <w:r w:rsidRPr="00AF4903">
              <w:rPr>
                <w:rStyle w:val="Hyperlink"/>
              </w:rPr>
              <w:t>§18.17.7.341, “VARPA”, p. 2,404</w:t>
            </w:r>
            <w:r>
              <w:rPr>
                <w:webHidden/>
              </w:rPr>
              <w:tab/>
            </w:r>
            <w:r>
              <w:rPr>
                <w:webHidden/>
              </w:rPr>
              <w:fldChar w:fldCharType="begin"/>
            </w:r>
            <w:r>
              <w:rPr>
                <w:webHidden/>
              </w:rPr>
              <w:instrText xml:space="preserve"> PAGEREF _Toc406166109 \h </w:instrText>
            </w:r>
            <w:r>
              <w:rPr>
                <w:webHidden/>
              </w:rPr>
            </w:r>
            <w:r>
              <w:rPr>
                <w:webHidden/>
              </w:rPr>
              <w:fldChar w:fldCharType="separate"/>
            </w:r>
            <w:r w:rsidR="00C82127">
              <w:rPr>
                <w:webHidden/>
              </w:rPr>
              <w:t>94</w:t>
            </w:r>
            <w:r>
              <w:rPr>
                <w:webHidden/>
              </w:rPr>
              <w:fldChar w:fldCharType="end"/>
            </w:r>
          </w:hyperlink>
        </w:p>
        <w:p w14:paraId="2E6B47DF" w14:textId="77777777" w:rsidR="00936F13" w:rsidRDefault="00936F13">
          <w:pPr>
            <w:pStyle w:val="TOC1"/>
            <w:rPr>
              <w:rFonts w:eastAsiaTheme="minorEastAsia" w:cstheme="minorBidi"/>
              <w:b w:val="0"/>
              <w:bCs w:val="0"/>
              <w:sz w:val="22"/>
              <w:szCs w:val="22"/>
              <w:lang w:eastAsia="en-US"/>
            </w:rPr>
          </w:pPr>
          <w:hyperlink w:anchor="_Toc406166110" w:history="1">
            <w:r w:rsidRPr="00AF4903">
              <w:rPr>
                <w:rStyle w:val="Hyperlink"/>
              </w:rPr>
              <w:t>169.</w:t>
            </w:r>
            <w:r>
              <w:rPr>
                <w:rFonts w:eastAsiaTheme="minorEastAsia" w:cstheme="minorBidi"/>
                <w:b w:val="0"/>
                <w:bCs w:val="0"/>
                <w:sz w:val="22"/>
                <w:szCs w:val="22"/>
                <w:lang w:eastAsia="en-US"/>
              </w:rPr>
              <w:tab/>
            </w:r>
            <w:r w:rsidRPr="00AF4903">
              <w:rPr>
                <w:rStyle w:val="Hyperlink"/>
              </w:rPr>
              <w:t>§18.17.7.342, “VDB”, p. 2,405</w:t>
            </w:r>
            <w:r>
              <w:rPr>
                <w:webHidden/>
              </w:rPr>
              <w:tab/>
            </w:r>
            <w:r>
              <w:rPr>
                <w:webHidden/>
              </w:rPr>
              <w:fldChar w:fldCharType="begin"/>
            </w:r>
            <w:r>
              <w:rPr>
                <w:webHidden/>
              </w:rPr>
              <w:instrText xml:space="preserve"> PAGEREF _Toc406166110 \h </w:instrText>
            </w:r>
            <w:r>
              <w:rPr>
                <w:webHidden/>
              </w:rPr>
            </w:r>
            <w:r>
              <w:rPr>
                <w:webHidden/>
              </w:rPr>
              <w:fldChar w:fldCharType="separate"/>
            </w:r>
            <w:r w:rsidR="00C82127">
              <w:rPr>
                <w:webHidden/>
              </w:rPr>
              <w:t>94</w:t>
            </w:r>
            <w:r>
              <w:rPr>
                <w:webHidden/>
              </w:rPr>
              <w:fldChar w:fldCharType="end"/>
            </w:r>
          </w:hyperlink>
        </w:p>
        <w:p w14:paraId="64B0F7B9" w14:textId="77777777" w:rsidR="00936F13" w:rsidRDefault="00936F13">
          <w:pPr>
            <w:pStyle w:val="TOC1"/>
            <w:rPr>
              <w:rFonts w:eastAsiaTheme="minorEastAsia" w:cstheme="minorBidi"/>
              <w:b w:val="0"/>
              <w:bCs w:val="0"/>
              <w:sz w:val="22"/>
              <w:szCs w:val="22"/>
              <w:lang w:eastAsia="en-US"/>
            </w:rPr>
          </w:pPr>
          <w:hyperlink w:anchor="_Toc406166111" w:history="1">
            <w:r w:rsidRPr="00AF4903">
              <w:rPr>
                <w:rStyle w:val="Hyperlink"/>
              </w:rPr>
              <w:t>170.</w:t>
            </w:r>
            <w:r>
              <w:rPr>
                <w:rFonts w:eastAsiaTheme="minorEastAsia" w:cstheme="minorBidi"/>
                <w:b w:val="0"/>
                <w:bCs w:val="0"/>
                <w:sz w:val="22"/>
                <w:szCs w:val="22"/>
                <w:lang w:eastAsia="en-US"/>
              </w:rPr>
              <w:tab/>
            </w:r>
            <w:r w:rsidRPr="00AF4903">
              <w:rPr>
                <w:rStyle w:val="Hyperlink"/>
              </w:rPr>
              <w:t>§18.17.7.346, “WEIBULL”, p. 2,410</w:t>
            </w:r>
            <w:r>
              <w:rPr>
                <w:webHidden/>
              </w:rPr>
              <w:tab/>
            </w:r>
            <w:r>
              <w:rPr>
                <w:webHidden/>
              </w:rPr>
              <w:fldChar w:fldCharType="begin"/>
            </w:r>
            <w:r>
              <w:rPr>
                <w:webHidden/>
              </w:rPr>
              <w:instrText xml:space="preserve"> PAGEREF _Toc406166111 \h </w:instrText>
            </w:r>
            <w:r>
              <w:rPr>
                <w:webHidden/>
              </w:rPr>
            </w:r>
            <w:r>
              <w:rPr>
                <w:webHidden/>
              </w:rPr>
              <w:fldChar w:fldCharType="separate"/>
            </w:r>
            <w:r w:rsidR="00C82127">
              <w:rPr>
                <w:webHidden/>
              </w:rPr>
              <w:t>95</w:t>
            </w:r>
            <w:r>
              <w:rPr>
                <w:webHidden/>
              </w:rPr>
              <w:fldChar w:fldCharType="end"/>
            </w:r>
          </w:hyperlink>
        </w:p>
        <w:p w14:paraId="741C5982" w14:textId="77777777" w:rsidR="00936F13" w:rsidRDefault="00936F13">
          <w:pPr>
            <w:pStyle w:val="TOC1"/>
            <w:rPr>
              <w:rFonts w:eastAsiaTheme="minorEastAsia" w:cstheme="minorBidi"/>
              <w:b w:val="0"/>
              <w:bCs w:val="0"/>
              <w:sz w:val="22"/>
              <w:szCs w:val="22"/>
              <w:lang w:eastAsia="en-US"/>
            </w:rPr>
          </w:pPr>
          <w:hyperlink w:anchor="_Toc406166112" w:history="1">
            <w:r w:rsidRPr="00AF4903">
              <w:rPr>
                <w:rStyle w:val="Hyperlink"/>
              </w:rPr>
              <w:t>171.</w:t>
            </w:r>
            <w:r>
              <w:rPr>
                <w:rFonts w:eastAsiaTheme="minorEastAsia" w:cstheme="minorBidi"/>
                <w:b w:val="0"/>
                <w:bCs w:val="0"/>
                <w:sz w:val="22"/>
                <w:szCs w:val="22"/>
                <w:lang w:eastAsia="en-US"/>
              </w:rPr>
              <w:tab/>
            </w:r>
            <w:r w:rsidRPr="00AF4903">
              <w:rPr>
                <w:rStyle w:val="Hyperlink"/>
              </w:rPr>
              <w:t>§18.17.7.349, “XIRR”, p. 2,415</w:t>
            </w:r>
            <w:r>
              <w:rPr>
                <w:webHidden/>
              </w:rPr>
              <w:tab/>
            </w:r>
            <w:r>
              <w:rPr>
                <w:webHidden/>
              </w:rPr>
              <w:fldChar w:fldCharType="begin"/>
            </w:r>
            <w:r>
              <w:rPr>
                <w:webHidden/>
              </w:rPr>
              <w:instrText xml:space="preserve"> PAGEREF _Toc406166112 \h </w:instrText>
            </w:r>
            <w:r>
              <w:rPr>
                <w:webHidden/>
              </w:rPr>
            </w:r>
            <w:r>
              <w:rPr>
                <w:webHidden/>
              </w:rPr>
              <w:fldChar w:fldCharType="separate"/>
            </w:r>
            <w:r w:rsidR="00C82127">
              <w:rPr>
                <w:webHidden/>
              </w:rPr>
              <w:t>95</w:t>
            </w:r>
            <w:r>
              <w:rPr>
                <w:webHidden/>
              </w:rPr>
              <w:fldChar w:fldCharType="end"/>
            </w:r>
          </w:hyperlink>
        </w:p>
        <w:p w14:paraId="7EA2C03E" w14:textId="77777777" w:rsidR="00936F13" w:rsidRDefault="00936F13">
          <w:pPr>
            <w:pStyle w:val="TOC1"/>
            <w:rPr>
              <w:rFonts w:eastAsiaTheme="minorEastAsia" w:cstheme="minorBidi"/>
              <w:b w:val="0"/>
              <w:bCs w:val="0"/>
              <w:sz w:val="22"/>
              <w:szCs w:val="22"/>
              <w:lang w:eastAsia="en-US"/>
            </w:rPr>
          </w:pPr>
          <w:hyperlink w:anchor="_Toc406166113" w:history="1">
            <w:r w:rsidRPr="00AF4903">
              <w:rPr>
                <w:rStyle w:val="Hyperlink"/>
                <w:lang w:eastAsia="en-US"/>
              </w:rPr>
              <w:t>172.</w:t>
            </w:r>
            <w:r>
              <w:rPr>
                <w:rFonts w:eastAsiaTheme="minorEastAsia" w:cstheme="minorBidi"/>
                <w:b w:val="0"/>
                <w:bCs w:val="0"/>
                <w:sz w:val="22"/>
                <w:szCs w:val="22"/>
                <w:lang w:eastAsia="en-US"/>
              </w:rPr>
              <w:tab/>
            </w:r>
            <w:r w:rsidRPr="00AF4903">
              <w:rPr>
                <w:rStyle w:val="Hyperlink"/>
                <w:lang w:eastAsia="en-US"/>
              </w:rPr>
              <w:t>§18.17.7.350, “XNPV”, p. 2,416</w:t>
            </w:r>
            <w:r>
              <w:rPr>
                <w:webHidden/>
              </w:rPr>
              <w:tab/>
            </w:r>
            <w:r>
              <w:rPr>
                <w:webHidden/>
              </w:rPr>
              <w:fldChar w:fldCharType="begin"/>
            </w:r>
            <w:r>
              <w:rPr>
                <w:webHidden/>
              </w:rPr>
              <w:instrText xml:space="preserve"> PAGEREF _Toc406166113 \h </w:instrText>
            </w:r>
            <w:r>
              <w:rPr>
                <w:webHidden/>
              </w:rPr>
            </w:r>
            <w:r>
              <w:rPr>
                <w:webHidden/>
              </w:rPr>
              <w:fldChar w:fldCharType="separate"/>
            </w:r>
            <w:r w:rsidR="00C82127">
              <w:rPr>
                <w:webHidden/>
              </w:rPr>
              <w:t>95</w:t>
            </w:r>
            <w:r>
              <w:rPr>
                <w:webHidden/>
              </w:rPr>
              <w:fldChar w:fldCharType="end"/>
            </w:r>
          </w:hyperlink>
        </w:p>
        <w:p w14:paraId="44B5F9A4" w14:textId="77777777" w:rsidR="00936F13" w:rsidRDefault="00936F13">
          <w:pPr>
            <w:pStyle w:val="TOC1"/>
            <w:rPr>
              <w:rFonts w:eastAsiaTheme="minorEastAsia" w:cstheme="minorBidi"/>
              <w:b w:val="0"/>
              <w:bCs w:val="0"/>
              <w:sz w:val="22"/>
              <w:szCs w:val="22"/>
              <w:lang w:eastAsia="en-US"/>
            </w:rPr>
          </w:pPr>
          <w:hyperlink w:anchor="_Toc406166114" w:history="1">
            <w:r w:rsidRPr="00AF4903">
              <w:rPr>
                <w:rStyle w:val="Hyperlink"/>
                <w:lang w:eastAsia="en-US"/>
              </w:rPr>
              <w:t>173.</w:t>
            </w:r>
            <w:r>
              <w:rPr>
                <w:rFonts w:eastAsiaTheme="minorEastAsia" w:cstheme="minorBidi"/>
                <w:b w:val="0"/>
                <w:bCs w:val="0"/>
                <w:sz w:val="22"/>
                <w:szCs w:val="22"/>
                <w:lang w:eastAsia="en-US"/>
              </w:rPr>
              <w:tab/>
            </w:r>
            <w:r w:rsidRPr="00AF4903">
              <w:rPr>
                <w:rStyle w:val="Hyperlink"/>
                <w:lang w:eastAsia="en-US"/>
              </w:rPr>
              <w:t>§18.17.7.352, “YEARFRAC”, pp. 2,417–2,418</w:t>
            </w:r>
            <w:r>
              <w:rPr>
                <w:webHidden/>
              </w:rPr>
              <w:tab/>
            </w:r>
            <w:r>
              <w:rPr>
                <w:webHidden/>
              </w:rPr>
              <w:fldChar w:fldCharType="begin"/>
            </w:r>
            <w:r>
              <w:rPr>
                <w:webHidden/>
              </w:rPr>
              <w:instrText xml:space="preserve"> PAGEREF _Toc406166114 \h </w:instrText>
            </w:r>
            <w:r>
              <w:rPr>
                <w:webHidden/>
              </w:rPr>
            </w:r>
            <w:r>
              <w:rPr>
                <w:webHidden/>
              </w:rPr>
              <w:fldChar w:fldCharType="separate"/>
            </w:r>
            <w:r w:rsidR="00C82127">
              <w:rPr>
                <w:webHidden/>
              </w:rPr>
              <w:t>96</w:t>
            </w:r>
            <w:r>
              <w:rPr>
                <w:webHidden/>
              </w:rPr>
              <w:fldChar w:fldCharType="end"/>
            </w:r>
          </w:hyperlink>
        </w:p>
        <w:p w14:paraId="1436F0CE" w14:textId="77777777" w:rsidR="00936F13" w:rsidRDefault="00936F13">
          <w:pPr>
            <w:pStyle w:val="TOC1"/>
            <w:rPr>
              <w:rFonts w:eastAsiaTheme="minorEastAsia" w:cstheme="minorBidi"/>
              <w:b w:val="0"/>
              <w:bCs w:val="0"/>
              <w:sz w:val="22"/>
              <w:szCs w:val="22"/>
              <w:lang w:eastAsia="en-US"/>
            </w:rPr>
          </w:pPr>
          <w:hyperlink w:anchor="_Toc406166115" w:history="1">
            <w:r w:rsidRPr="00AF4903">
              <w:rPr>
                <w:rStyle w:val="Hyperlink"/>
                <w:lang w:eastAsia="en-US"/>
              </w:rPr>
              <w:t>174.</w:t>
            </w:r>
            <w:r>
              <w:rPr>
                <w:rFonts w:eastAsiaTheme="minorEastAsia" w:cstheme="minorBidi"/>
                <w:b w:val="0"/>
                <w:bCs w:val="0"/>
                <w:sz w:val="22"/>
                <w:szCs w:val="22"/>
                <w:lang w:eastAsia="en-US"/>
              </w:rPr>
              <w:tab/>
            </w:r>
            <w:r w:rsidRPr="00AF4903">
              <w:rPr>
                <w:rStyle w:val="Hyperlink"/>
                <w:lang w:eastAsia="en-US"/>
              </w:rPr>
              <w:t>§18.17.7.353, “YIELD”, p. 2,420</w:t>
            </w:r>
            <w:r>
              <w:rPr>
                <w:webHidden/>
              </w:rPr>
              <w:tab/>
            </w:r>
            <w:r>
              <w:rPr>
                <w:webHidden/>
              </w:rPr>
              <w:fldChar w:fldCharType="begin"/>
            </w:r>
            <w:r>
              <w:rPr>
                <w:webHidden/>
              </w:rPr>
              <w:instrText xml:space="preserve"> PAGEREF _Toc406166115 \h </w:instrText>
            </w:r>
            <w:r>
              <w:rPr>
                <w:webHidden/>
              </w:rPr>
            </w:r>
            <w:r>
              <w:rPr>
                <w:webHidden/>
              </w:rPr>
              <w:fldChar w:fldCharType="separate"/>
            </w:r>
            <w:r w:rsidR="00C82127">
              <w:rPr>
                <w:webHidden/>
              </w:rPr>
              <w:t>97</w:t>
            </w:r>
            <w:r>
              <w:rPr>
                <w:webHidden/>
              </w:rPr>
              <w:fldChar w:fldCharType="end"/>
            </w:r>
          </w:hyperlink>
        </w:p>
        <w:p w14:paraId="1AC0DBB7" w14:textId="77777777" w:rsidR="00936F13" w:rsidRDefault="00936F13">
          <w:pPr>
            <w:pStyle w:val="TOC1"/>
            <w:rPr>
              <w:rFonts w:eastAsiaTheme="minorEastAsia" w:cstheme="minorBidi"/>
              <w:b w:val="0"/>
              <w:bCs w:val="0"/>
              <w:sz w:val="22"/>
              <w:szCs w:val="22"/>
              <w:lang w:eastAsia="en-US"/>
            </w:rPr>
          </w:pPr>
          <w:hyperlink w:anchor="_Toc406166116" w:history="1">
            <w:r w:rsidRPr="00AF4903">
              <w:rPr>
                <w:rStyle w:val="Hyperlink"/>
                <w:lang w:eastAsia="en-US"/>
              </w:rPr>
              <w:t>175.</w:t>
            </w:r>
            <w:r>
              <w:rPr>
                <w:rFonts w:eastAsiaTheme="minorEastAsia" w:cstheme="minorBidi"/>
                <w:b w:val="0"/>
                <w:bCs w:val="0"/>
                <w:sz w:val="22"/>
                <w:szCs w:val="22"/>
                <w:lang w:eastAsia="en-US"/>
              </w:rPr>
              <w:tab/>
            </w:r>
            <w:r w:rsidRPr="00AF4903">
              <w:rPr>
                <w:rStyle w:val="Hyperlink"/>
                <w:lang w:eastAsia="en-US"/>
              </w:rPr>
              <w:t>§18.17.7.354, “YIELDDISC”, pp. 2,422–2,423</w:t>
            </w:r>
            <w:r>
              <w:rPr>
                <w:webHidden/>
              </w:rPr>
              <w:tab/>
            </w:r>
            <w:r>
              <w:rPr>
                <w:webHidden/>
              </w:rPr>
              <w:fldChar w:fldCharType="begin"/>
            </w:r>
            <w:r>
              <w:rPr>
                <w:webHidden/>
              </w:rPr>
              <w:instrText xml:space="preserve"> PAGEREF _Toc406166116 \h </w:instrText>
            </w:r>
            <w:r>
              <w:rPr>
                <w:webHidden/>
              </w:rPr>
            </w:r>
            <w:r>
              <w:rPr>
                <w:webHidden/>
              </w:rPr>
              <w:fldChar w:fldCharType="separate"/>
            </w:r>
            <w:r w:rsidR="00C82127">
              <w:rPr>
                <w:webHidden/>
              </w:rPr>
              <w:t>97</w:t>
            </w:r>
            <w:r>
              <w:rPr>
                <w:webHidden/>
              </w:rPr>
              <w:fldChar w:fldCharType="end"/>
            </w:r>
          </w:hyperlink>
        </w:p>
        <w:p w14:paraId="73B9BCE4" w14:textId="77777777" w:rsidR="00936F13" w:rsidRDefault="00936F13">
          <w:pPr>
            <w:pStyle w:val="TOC1"/>
            <w:rPr>
              <w:rFonts w:eastAsiaTheme="minorEastAsia" w:cstheme="minorBidi"/>
              <w:b w:val="0"/>
              <w:bCs w:val="0"/>
              <w:sz w:val="22"/>
              <w:szCs w:val="22"/>
              <w:lang w:eastAsia="en-US"/>
            </w:rPr>
          </w:pPr>
          <w:hyperlink w:anchor="_Toc406166117" w:history="1">
            <w:r w:rsidRPr="00AF4903">
              <w:rPr>
                <w:rStyle w:val="Hyperlink"/>
                <w:lang w:eastAsia="en-US"/>
              </w:rPr>
              <w:t>176.</w:t>
            </w:r>
            <w:r>
              <w:rPr>
                <w:rFonts w:eastAsiaTheme="minorEastAsia" w:cstheme="minorBidi"/>
                <w:b w:val="0"/>
                <w:bCs w:val="0"/>
                <w:sz w:val="22"/>
                <w:szCs w:val="22"/>
                <w:lang w:eastAsia="en-US"/>
              </w:rPr>
              <w:tab/>
            </w:r>
            <w:r w:rsidRPr="00AF4903">
              <w:rPr>
                <w:rStyle w:val="Hyperlink"/>
                <w:lang w:eastAsia="en-US"/>
              </w:rPr>
              <w:t>§18.17.7.355, “YIELDMAT”, pp. 2,426–2,428</w:t>
            </w:r>
            <w:r>
              <w:rPr>
                <w:webHidden/>
              </w:rPr>
              <w:tab/>
            </w:r>
            <w:r>
              <w:rPr>
                <w:webHidden/>
              </w:rPr>
              <w:fldChar w:fldCharType="begin"/>
            </w:r>
            <w:r>
              <w:rPr>
                <w:webHidden/>
              </w:rPr>
              <w:instrText xml:space="preserve"> PAGEREF _Toc406166117 \h </w:instrText>
            </w:r>
            <w:r>
              <w:rPr>
                <w:webHidden/>
              </w:rPr>
            </w:r>
            <w:r>
              <w:rPr>
                <w:webHidden/>
              </w:rPr>
              <w:fldChar w:fldCharType="separate"/>
            </w:r>
            <w:r w:rsidR="00C82127">
              <w:rPr>
                <w:webHidden/>
              </w:rPr>
              <w:t>97</w:t>
            </w:r>
            <w:r>
              <w:rPr>
                <w:webHidden/>
              </w:rPr>
              <w:fldChar w:fldCharType="end"/>
            </w:r>
          </w:hyperlink>
        </w:p>
        <w:p w14:paraId="3790669F" w14:textId="77777777" w:rsidR="00936F13" w:rsidRDefault="00936F13">
          <w:pPr>
            <w:pStyle w:val="TOC1"/>
            <w:rPr>
              <w:rFonts w:eastAsiaTheme="minorEastAsia" w:cstheme="minorBidi"/>
              <w:b w:val="0"/>
              <w:bCs w:val="0"/>
              <w:sz w:val="22"/>
              <w:szCs w:val="22"/>
              <w:lang w:eastAsia="en-US"/>
            </w:rPr>
          </w:pPr>
          <w:hyperlink w:anchor="_Toc406166118" w:history="1">
            <w:r w:rsidRPr="00AF4903">
              <w:rPr>
                <w:rStyle w:val="Hyperlink"/>
                <w:lang w:eastAsia="en-US"/>
              </w:rPr>
              <w:t>177.</w:t>
            </w:r>
            <w:r>
              <w:rPr>
                <w:rFonts w:eastAsiaTheme="minorEastAsia" w:cstheme="minorBidi"/>
                <w:b w:val="0"/>
                <w:bCs w:val="0"/>
                <w:sz w:val="22"/>
                <w:szCs w:val="22"/>
                <w:lang w:eastAsia="en-US"/>
              </w:rPr>
              <w:tab/>
            </w:r>
            <w:r w:rsidRPr="00AF4903">
              <w:rPr>
                <w:rStyle w:val="Hyperlink"/>
                <w:lang w:eastAsia="en-US"/>
              </w:rPr>
              <w:t>§18.17.7.356, “ZTEST”, p. 2,429</w:t>
            </w:r>
            <w:r>
              <w:rPr>
                <w:webHidden/>
              </w:rPr>
              <w:tab/>
            </w:r>
            <w:r>
              <w:rPr>
                <w:webHidden/>
              </w:rPr>
              <w:fldChar w:fldCharType="begin"/>
            </w:r>
            <w:r>
              <w:rPr>
                <w:webHidden/>
              </w:rPr>
              <w:instrText xml:space="preserve"> PAGEREF _Toc406166118 \h </w:instrText>
            </w:r>
            <w:r>
              <w:rPr>
                <w:webHidden/>
              </w:rPr>
            </w:r>
            <w:r>
              <w:rPr>
                <w:webHidden/>
              </w:rPr>
              <w:fldChar w:fldCharType="separate"/>
            </w:r>
            <w:r w:rsidR="00C82127">
              <w:rPr>
                <w:webHidden/>
              </w:rPr>
              <w:t>98</w:t>
            </w:r>
            <w:r>
              <w:rPr>
                <w:webHidden/>
              </w:rPr>
              <w:fldChar w:fldCharType="end"/>
            </w:r>
          </w:hyperlink>
        </w:p>
        <w:p w14:paraId="39BDBBE7" w14:textId="77777777" w:rsidR="00936F13" w:rsidRDefault="00936F13">
          <w:pPr>
            <w:pStyle w:val="TOC1"/>
            <w:rPr>
              <w:rFonts w:eastAsiaTheme="minorEastAsia" w:cstheme="minorBidi"/>
              <w:b w:val="0"/>
              <w:bCs w:val="0"/>
              <w:sz w:val="22"/>
              <w:szCs w:val="22"/>
              <w:lang w:eastAsia="en-US"/>
            </w:rPr>
          </w:pPr>
          <w:hyperlink w:anchor="_Toc406166119" w:history="1">
            <w:r w:rsidRPr="00AF4903">
              <w:rPr>
                <w:rStyle w:val="Hyperlink"/>
                <w:lang w:eastAsia="en-US"/>
              </w:rPr>
              <w:t>178.</w:t>
            </w:r>
            <w:r>
              <w:rPr>
                <w:rFonts w:eastAsiaTheme="minorEastAsia" w:cstheme="minorBidi"/>
                <w:b w:val="0"/>
                <w:bCs w:val="0"/>
                <w:sz w:val="22"/>
                <w:szCs w:val="22"/>
                <w:lang w:eastAsia="en-US"/>
              </w:rPr>
              <w:tab/>
            </w:r>
            <w:r w:rsidRPr="00AF4903">
              <w:rPr>
                <w:rStyle w:val="Hyperlink"/>
              </w:rPr>
              <w:t>§18.18.77 “ST_TableStyleType (Table Style Type)”, pp. 2,480–2,497</w:t>
            </w:r>
            <w:r>
              <w:rPr>
                <w:webHidden/>
              </w:rPr>
              <w:tab/>
            </w:r>
            <w:r>
              <w:rPr>
                <w:webHidden/>
              </w:rPr>
              <w:fldChar w:fldCharType="begin"/>
            </w:r>
            <w:r>
              <w:rPr>
                <w:webHidden/>
              </w:rPr>
              <w:instrText xml:space="preserve"> PAGEREF _Toc406166119 \h </w:instrText>
            </w:r>
            <w:r>
              <w:rPr>
                <w:webHidden/>
              </w:rPr>
            </w:r>
            <w:r>
              <w:rPr>
                <w:webHidden/>
              </w:rPr>
              <w:fldChar w:fldCharType="separate"/>
            </w:r>
            <w:r w:rsidR="00C82127">
              <w:rPr>
                <w:webHidden/>
              </w:rPr>
              <w:t>98</w:t>
            </w:r>
            <w:r>
              <w:rPr>
                <w:webHidden/>
              </w:rPr>
              <w:fldChar w:fldCharType="end"/>
            </w:r>
          </w:hyperlink>
        </w:p>
        <w:p w14:paraId="3EDE541A" w14:textId="77777777" w:rsidR="00936F13" w:rsidRDefault="00936F13">
          <w:pPr>
            <w:pStyle w:val="TOC1"/>
            <w:rPr>
              <w:rFonts w:eastAsiaTheme="minorEastAsia" w:cstheme="minorBidi"/>
              <w:b w:val="0"/>
              <w:bCs w:val="0"/>
              <w:sz w:val="22"/>
              <w:szCs w:val="22"/>
              <w:lang w:eastAsia="en-US"/>
            </w:rPr>
          </w:pPr>
          <w:hyperlink w:anchor="_Toc406166120" w:history="1">
            <w:r w:rsidRPr="00AF4903">
              <w:rPr>
                <w:rStyle w:val="Hyperlink"/>
                <w:lang w:eastAsia="en-US"/>
              </w:rPr>
              <w:t>179.</w:t>
            </w:r>
            <w:r>
              <w:rPr>
                <w:rFonts w:eastAsiaTheme="minorEastAsia" w:cstheme="minorBidi"/>
                <w:b w:val="0"/>
                <w:bCs w:val="0"/>
                <w:sz w:val="22"/>
                <w:szCs w:val="22"/>
                <w:lang w:eastAsia="en-US"/>
              </w:rPr>
              <w:tab/>
            </w:r>
            <w:r w:rsidRPr="00AF4903">
              <w:rPr>
                <w:rStyle w:val="Hyperlink"/>
                <w:lang w:eastAsia="en-US"/>
              </w:rPr>
              <w:t>§18.18.69, “ST_SheetViewType (Sheet View Type)”, pp. 2,476–2,477</w:t>
            </w:r>
            <w:r>
              <w:rPr>
                <w:webHidden/>
              </w:rPr>
              <w:tab/>
            </w:r>
            <w:r>
              <w:rPr>
                <w:webHidden/>
              </w:rPr>
              <w:fldChar w:fldCharType="begin"/>
            </w:r>
            <w:r>
              <w:rPr>
                <w:webHidden/>
              </w:rPr>
              <w:instrText xml:space="preserve"> PAGEREF _Toc406166120 \h </w:instrText>
            </w:r>
            <w:r>
              <w:rPr>
                <w:webHidden/>
              </w:rPr>
            </w:r>
            <w:r>
              <w:rPr>
                <w:webHidden/>
              </w:rPr>
              <w:fldChar w:fldCharType="separate"/>
            </w:r>
            <w:r w:rsidR="00C82127">
              <w:rPr>
                <w:webHidden/>
              </w:rPr>
              <w:t>98</w:t>
            </w:r>
            <w:r>
              <w:rPr>
                <w:webHidden/>
              </w:rPr>
              <w:fldChar w:fldCharType="end"/>
            </w:r>
          </w:hyperlink>
        </w:p>
        <w:p w14:paraId="724D3259" w14:textId="77777777" w:rsidR="00936F13" w:rsidRDefault="00936F13">
          <w:pPr>
            <w:pStyle w:val="TOC1"/>
            <w:rPr>
              <w:rFonts w:eastAsiaTheme="minorEastAsia" w:cstheme="minorBidi"/>
              <w:b w:val="0"/>
              <w:bCs w:val="0"/>
              <w:sz w:val="22"/>
              <w:szCs w:val="22"/>
              <w:lang w:eastAsia="en-US"/>
            </w:rPr>
          </w:pPr>
          <w:hyperlink w:anchor="_Toc406166121" w:history="1">
            <w:r w:rsidRPr="00AF4903">
              <w:rPr>
                <w:rStyle w:val="Hyperlink"/>
              </w:rPr>
              <w:t>180.</w:t>
            </w:r>
            <w:r>
              <w:rPr>
                <w:rFonts w:eastAsiaTheme="minorEastAsia" w:cstheme="minorBidi"/>
                <w:b w:val="0"/>
                <w:bCs w:val="0"/>
                <w:sz w:val="22"/>
                <w:szCs w:val="22"/>
                <w:lang w:eastAsia="en-US"/>
              </w:rPr>
              <w:tab/>
            </w:r>
            <w:r w:rsidRPr="00AF4903">
              <w:rPr>
                <w:rStyle w:val="Hyperlink"/>
              </w:rPr>
              <w:t>§18.18.89, “ ST_Visibility (Visibility Types)”, p. 2,507</w:t>
            </w:r>
            <w:r>
              <w:rPr>
                <w:webHidden/>
              </w:rPr>
              <w:tab/>
            </w:r>
            <w:r>
              <w:rPr>
                <w:webHidden/>
              </w:rPr>
              <w:fldChar w:fldCharType="begin"/>
            </w:r>
            <w:r>
              <w:rPr>
                <w:webHidden/>
              </w:rPr>
              <w:instrText xml:space="preserve"> PAGEREF _Toc406166121 \h </w:instrText>
            </w:r>
            <w:r>
              <w:rPr>
                <w:webHidden/>
              </w:rPr>
            </w:r>
            <w:r>
              <w:rPr>
                <w:webHidden/>
              </w:rPr>
              <w:fldChar w:fldCharType="separate"/>
            </w:r>
            <w:r w:rsidR="00C82127">
              <w:rPr>
                <w:webHidden/>
              </w:rPr>
              <w:t>99</w:t>
            </w:r>
            <w:r>
              <w:rPr>
                <w:webHidden/>
              </w:rPr>
              <w:fldChar w:fldCharType="end"/>
            </w:r>
          </w:hyperlink>
        </w:p>
        <w:p w14:paraId="1691766C" w14:textId="77777777" w:rsidR="00936F13" w:rsidRDefault="00936F13">
          <w:pPr>
            <w:pStyle w:val="TOC1"/>
            <w:rPr>
              <w:rFonts w:eastAsiaTheme="minorEastAsia" w:cstheme="minorBidi"/>
              <w:b w:val="0"/>
              <w:bCs w:val="0"/>
              <w:sz w:val="22"/>
              <w:szCs w:val="22"/>
              <w:lang w:eastAsia="en-US"/>
            </w:rPr>
          </w:pPr>
          <w:hyperlink w:anchor="_Toc406166122" w:history="1">
            <w:r w:rsidRPr="00AF4903">
              <w:rPr>
                <w:rStyle w:val="Hyperlink"/>
                <w:rFonts w:cstheme="minorHAnsi"/>
                <w:lang w:eastAsia="en-US"/>
              </w:rPr>
              <w:t>181.</w:t>
            </w:r>
            <w:r>
              <w:rPr>
                <w:rFonts w:eastAsiaTheme="minorEastAsia" w:cstheme="minorBidi"/>
                <w:b w:val="0"/>
                <w:bCs w:val="0"/>
                <w:sz w:val="22"/>
                <w:szCs w:val="22"/>
                <w:lang w:eastAsia="en-US"/>
              </w:rPr>
              <w:tab/>
            </w:r>
            <w:r w:rsidRPr="00AF4903">
              <w:rPr>
                <w:rStyle w:val="Hyperlink"/>
                <w:rFonts w:cstheme="minorHAnsi"/>
                <w:lang w:eastAsia="en-US"/>
              </w:rPr>
              <w:t>§19.2.2.6, “normalViewPr (Normal View Properties)”, pp. 2,546–2,547</w:t>
            </w:r>
            <w:r>
              <w:rPr>
                <w:webHidden/>
              </w:rPr>
              <w:tab/>
            </w:r>
            <w:r>
              <w:rPr>
                <w:webHidden/>
              </w:rPr>
              <w:fldChar w:fldCharType="begin"/>
            </w:r>
            <w:r>
              <w:rPr>
                <w:webHidden/>
              </w:rPr>
              <w:instrText xml:space="preserve"> PAGEREF _Toc406166122 \h </w:instrText>
            </w:r>
            <w:r>
              <w:rPr>
                <w:webHidden/>
              </w:rPr>
            </w:r>
            <w:r>
              <w:rPr>
                <w:webHidden/>
              </w:rPr>
              <w:fldChar w:fldCharType="separate"/>
            </w:r>
            <w:r w:rsidR="00C82127">
              <w:rPr>
                <w:webHidden/>
              </w:rPr>
              <w:t>100</w:t>
            </w:r>
            <w:r>
              <w:rPr>
                <w:webHidden/>
              </w:rPr>
              <w:fldChar w:fldCharType="end"/>
            </w:r>
          </w:hyperlink>
        </w:p>
        <w:p w14:paraId="6578CAE6" w14:textId="77777777" w:rsidR="00936F13" w:rsidRDefault="00936F13">
          <w:pPr>
            <w:pStyle w:val="TOC1"/>
            <w:rPr>
              <w:rFonts w:eastAsiaTheme="minorEastAsia" w:cstheme="minorBidi"/>
              <w:b w:val="0"/>
              <w:bCs w:val="0"/>
              <w:sz w:val="22"/>
              <w:szCs w:val="22"/>
              <w:lang w:eastAsia="en-US"/>
            </w:rPr>
          </w:pPr>
          <w:hyperlink w:anchor="_Toc406166123" w:history="1">
            <w:r w:rsidRPr="00AF4903">
              <w:rPr>
                <w:rStyle w:val="Hyperlink"/>
                <w:rFonts w:cstheme="minorHAnsi"/>
                <w:lang w:eastAsia="en-US"/>
              </w:rPr>
              <w:t>182.</w:t>
            </w:r>
            <w:r>
              <w:rPr>
                <w:rFonts w:eastAsiaTheme="minorEastAsia" w:cstheme="minorBidi"/>
                <w:b w:val="0"/>
                <w:bCs w:val="0"/>
                <w:sz w:val="22"/>
                <w:szCs w:val="22"/>
                <w:lang w:eastAsia="en-US"/>
              </w:rPr>
              <w:tab/>
            </w:r>
            <w:r w:rsidRPr="00AF4903">
              <w:rPr>
                <w:rStyle w:val="Hyperlink"/>
                <w:rFonts w:cstheme="minorHAnsi"/>
                <w:lang w:eastAsia="en-US"/>
              </w:rPr>
              <w:t>§19.2.2.10, “outlineViewPr (Outline View Properties), p. 2,548</w:t>
            </w:r>
            <w:r>
              <w:rPr>
                <w:webHidden/>
              </w:rPr>
              <w:tab/>
            </w:r>
            <w:r>
              <w:rPr>
                <w:webHidden/>
              </w:rPr>
              <w:fldChar w:fldCharType="begin"/>
            </w:r>
            <w:r>
              <w:rPr>
                <w:webHidden/>
              </w:rPr>
              <w:instrText xml:space="preserve"> PAGEREF _Toc406166123 \h </w:instrText>
            </w:r>
            <w:r>
              <w:rPr>
                <w:webHidden/>
              </w:rPr>
            </w:r>
            <w:r>
              <w:rPr>
                <w:webHidden/>
              </w:rPr>
              <w:fldChar w:fldCharType="separate"/>
            </w:r>
            <w:r w:rsidR="00C82127">
              <w:rPr>
                <w:webHidden/>
              </w:rPr>
              <w:t>100</w:t>
            </w:r>
            <w:r>
              <w:rPr>
                <w:webHidden/>
              </w:rPr>
              <w:fldChar w:fldCharType="end"/>
            </w:r>
          </w:hyperlink>
        </w:p>
        <w:p w14:paraId="660CC633" w14:textId="77777777" w:rsidR="00936F13" w:rsidRDefault="00936F13">
          <w:pPr>
            <w:pStyle w:val="TOC1"/>
            <w:rPr>
              <w:rFonts w:eastAsiaTheme="minorEastAsia" w:cstheme="minorBidi"/>
              <w:b w:val="0"/>
              <w:bCs w:val="0"/>
              <w:sz w:val="22"/>
              <w:szCs w:val="22"/>
              <w:lang w:eastAsia="en-US"/>
            </w:rPr>
          </w:pPr>
          <w:hyperlink w:anchor="_Toc406166124" w:history="1">
            <w:r w:rsidRPr="00AF4903">
              <w:rPr>
                <w:rStyle w:val="Hyperlink"/>
                <w:rFonts w:cstheme="minorHAnsi"/>
                <w:lang w:eastAsia="en-US"/>
              </w:rPr>
              <w:t>183.</w:t>
            </w:r>
            <w:r>
              <w:rPr>
                <w:rFonts w:eastAsiaTheme="minorEastAsia" w:cstheme="minorBidi"/>
                <w:b w:val="0"/>
                <w:bCs w:val="0"/>
                <w:sz w:val="22"/>
                <w:szCs w:val="22"/>
                <w:lang w:eastAsia="en-US"/>
              </w:rPr>
              <w:tab/>
            </w:r>
            <w:r w:rsidRPr="00AF4903">
              <w:rPr>
                <w:rStyle w:val="Hyperlink"/>
                <w:rFonts w:cstheme="minorHAnsi"/>
                <w:lang w:eastAsia="en-US"/>
              </w:rPr>
              <w:t>§19.2.2.11, “restoredLeft (Normal View Restored Left Properties)”, pp. 2,548–2,549</w:t>
            </w:r>
            <w:r>
              <w:rPr>
                <w:webHidden/>
              </w:rPr>
              <w:tab/>
            </w:r>
            <w:r>
              <w:rPr>
                <w:webHidden/>
              </w:rPr>
              <w:fldChar w:fldCharType="begin"/>
            </w:r>
            <w:r>
              <w:rPr>
                <w:webHidden/>
              </w:rPr>
              <w:instrText xml:space="preserve"> PAGEREF _Toc406166124 \h </w:instrText>
            </w:r>
            <w:r>
              <w:rPr>
                <w:webHidden/>
              </w:rPr>
            </w:r>
            <w:r>
              <w:rPr>
                <w:webHidden/>
              </w:rPr>
              <w:fldChar w:fldCharType="separate"/>
            </w:r>
            <w:r w:rsidR="00C82127">
              <w:rPr>
                <w:webHidden/>
              </w:rPr>
              <w:t>100</w:t>
            </w:r>
            <w:r>
              <w:rPr>
                <w:webHidden/>
              </w:rPr>
              <w:fldChar w:fldCharType="end"/>
            </w:r>
          </w:hyperlink>
        </w:p>
        <w:p w14:paraId="131C7AE8" w14:textId="77777777" w:rsidR="00936F13" w:rsidRDefault="00936F13">
          <w:pPr>
            <w:pStyle w:val="TOC1"/>
            <w:rPr>
              <w:rFonts w:eastAsiaTheme="minorEastAsia" w:cstheme="minorBidi"/>
              <w:b w:val="0"/>
              <w:bCs w:val="0"/>
              <w:sz w:val="22"/>
              <w:szCs w:val="22"/>
              <w:lang w:eastAsia="en-US"/>
            </w:rPr>
          </w:pPr>
          <w:hyperlink w:anchor="_Toc406166125" w:history="1">
            <w:r w:rsidRPr="00AF4903">
              <w:rPr>
                <w:rStyle w:val="Hyperlink"/>
                <w:rFonts w:cstheme="minorHAnsi"/>
                <w:lang w:eastAsia="en-US"/>
              </w:rPr>
              <w:t>184.</w:t>
            </w:r>
            <w:r>
              <w:rPr>
                <w:rFonts w:eastAsiaTheme="minorEastAsia" w:cstheme="minorBidi"/>
                <w:b w:val="0"/>
                <w:bCs w:val="0"/>
                <w:sz w:val="22"/>
                <w:szCs w:val="22"/>
                <w:lang w:eastAsia="en-US"/>
              </w:rPr>
              <w:tab/>
            </w:r>
            <w:r w:rsidRPr="00AF4903">
              <w:rPr>
                <w:rStyle w:val="Hyperlink"/>
                <w:rFonts w:cstheme="minorHAnsi"/>
                <w:lang w:eastAsia="en-US"/>
              </w:rPr>
              <w:t>§19.2.2.12, “restoredTop (Normal View Restored Top Properties)”, p. 2,549</w:t>
            </w:r>
            <w:r>
              <w:rPr>
                <w:webHidden/>
              </w:rPr>
              <w:tab/>
            </w:r>
            <w:r>
              <w:rPr>
                <w:webHidden/>
              </w:rPr>
              <w:fldChar w:fldCharType="begin"/>
            </w:r>
            <w:r>
              <w:rPr>
                <w:webHidden/>
              </w:rPr>
              <w:instrText xml:space="preserve"> PAGEREF _Toc406166125 \h </w:instrText>
            </w:r>
            <w:r>
              <w:rPr>
                <w:webHidden/>
              </w:rPr>
            </w:r>
            <w:r>
              <w:rPr>
                <w:webHidden/>
              </w:rPr>
              <w:fldChar w:fldCharType="separate"/>
            </w:r>
            <w:r w:rsidR="00C82127">
              <w:rPr>
                <w:webHidden/>
              </w:rPr>
              <w:t>101</w:t>
            </w:r>
            <w:r>
              <w:rPr>
                <w:webHidden/>
              </w:rPr>
              <w:fldChar w:fldCharType="end"/>
            </w:r>
          </w:hyperlink>
        </w:p>
        <w:p w14:paraId="46A3CABB" w14:textId="77777777" w:rsidR="00936F13" w:rsidRDefault="00936F13">
          <w:pPr>
            <w:pStyle w:val="TOC1"/>
            <w:rPr>
              <w:rFonts w:eastAsiaTheme="minorEastAsia" w:cstheme="minorBidi"/>
              <w:b w:val="0"/>
              <w:bCs w:val="0"/>
              <w:sz w:val="22"/>
              <w:szCs w:val="22"/>
              <w:lang w:eastAsia="en-US"/>
            </w:rPr>
          </w:pPr>
          <w:hyperlink w:anchor="_Toc406166126" w:history="1">
            <w:r w:rsidRPr="00AF4903">
              <w:rPr>
                <w:rStyle w:val="Hyperlink"/>
                <w:rFonts w:cstheme="minorHAnsi"/>
                <w:lang w:eastAsia="en-US"/>
              </w:rPr>
              <w:t>185.</w:t>
            </w:r>
            <w:r>
              <w:rPr>
                <w:rFonts w:eastAsiaTheme="minorEastAsia" w:cstheme="minorBidi"/>
                <w:b w:val="0"/>
                <w:bCs w:val="0"/>
                <w:sz w:val="22"/>
                <w:szCs w:val="22"/>
                <w:lang w:eastAsia="en-US"/>
              </w:rPr>
              <w:tab/>
            </w:r>
            <w:r w:rsidRPr="00AF4903">
              <w:rPr>
                <w:rStyle w:val="Hyperlink"/>
                <w:rFonts w:cstheme="minorHAnsi"/>
                <w:lang w:eastAsia="en-US"/>
              </w:rPr>
              <w:t>§19.2.2.14, “sld (Presentation Slide)”, pp. 2,549–2,550</w:t>
            </w:r>
            <w:r>
              <w:rPr>
                <w:webHidden/>
              </w:rPr>
              <w:tab/>
            </w:r>
            <w:r>
              <w:rPr>
                <w:webHidden/>
              </w:rPr>
              <w:fldChar w:fldCharType="begin"/>
            </w:r>
            <w:r>
              <w:rPr>
                <w:webHidden/>
              </w:rPr>
              <w:instrText xml:space="preserve"> PAGEREF _Toc406166126 \h </w:instrText>
            </w:r>
            <w:r>
              <w:rPr>
                <w:webHidden/>
              </w:rPr>
            </w:r>
            <w:r>
              <w:rPr>
                <w:webHidden/>
              </w:rPr>
              <w:fldChar w:fldCharType="separate"/>
            </w:r>
            <w:r w:rsidR="00C82127">
              <w:rPr>
                <w:webHidden/>
              </w:rPr>
              <w:t>101</w:t>
            </w:r>
            <w:r>
              <w:rPr>
                <w:webHidden/>
              </w:rPr>
              <w:fldChar w:fldCharType="end"/>
            </w:r>
          </w:hyperlink>
        </w:p>
        <w:p w14:paraId="14A54778" w14:textId="77777777" w:rsidR="00936F13" w:rsidRDefault="00936F13">
          <w:pPr>
            <w:pStyle w:val="TOC1"/>
            <w:rPr>
              <w:rFonts w:eastAsiaTheme="minorEastAsia" w:cstheme="minorBidi"/>
              <w:b w:val="0"/>
              <w:bCs w:val="0"/>
              <w:sz w:val="22"/>
              <w:szCs w:val="22"/>
              <w:lang w:eastAsia="en-US"/>
            </w:rPr>
          </w:pPr>
          <w:hyperlink w:anchor="_Toc406166127" w:history="1">
            <w:r w:rsidRPr="00AF4903">
              <w:rPr>
                <w:rStyle w:val="Hyperlink"/>
                <w:rFonts w:cstheme="minorHAnsi"/>
                <w:lang w:eastAsia="en-US"/>
              </w:rPr>
              <w:t>186.</w:t>
            </w:r>
            <w:r>
              <w:rPr>
                <w:rFonts w:eastAsiaTheme="minorEastAsia" w:cstheme="minorBidi"/>
                <w:b w:val="0"/>
                <w:bCs w:val="0"/>
                <w:sz w:val="22"/>
                <w:szCs w:val="22"/>
                <w:lang w:eastAsia="en-US"/>
              </w:rPr>
              <w:tab/>
            </w:r>
            <w:r w:rsidRPr="00AF4903">
              <w:rPr>
                <w:rStyle w:val="Hyperlink"/>
                <w:rFonts w:cstheme="minorHAnsi"/>
                <w:lang w:eastAsia="en-US"/>
              </w:rPr>
              <w:t>§19.2.2.17, “sorterViewPr (Slide Sorter View Properties), p. 2,551</w:t>
            </w:r>
            <w:r>
              <w:rPr>
                <w:webHidden/>
              </w:rPr>
              <w:tab/>
            </w:r>
            <w:r>
              <w:rPr>
                <w:webHidden/>
              </w:rPr>
              <w:fldChar w:fldCharType="begin"/>
            </w:r>
            <w:r>
              <w:rPr>
                <w:webHidden/>
              </w:rPr>
              <w:instrText xml:space="preserve"> PAGEREF _Toc406166127 \h </w:instrText>
            </w:r>
            <w:r>
              <w:rPr>
                <w:webHidden/>
              </w:rPr>
            </w:r>
            <w:r>
              <w:rPr>
                <w:webHidden/>
              </w:rPr>
              <w:fldChar w:fldCharType="separate"/>
            </w:r>
            <w:r w:rsidR="00C82127">
              <w:rPr>
                <w:webHidden/>
              </w:rPr>
              <w:t>101</w:t>
            </w:r>
            <w:r>
              <w:rPr>
                <w:webHidden/>
              </w:rPr>
              <w:fldChar w:fldCharType="end"/>
            </w:r>
          </w:hyperlink>
        </w:p>
        <w:p w14:paraId="23B390C6" w14:textId="77777777" w:rsidR="00936F13" w:rsidRDefault="00936F13">
          <w:pPr>
            <w:pStyle w:val="TOC1"/>
            <w:rPr>
              <w:rFonts w:eastAsiaTheme="minorEastAsia" w:cstheme="minorBidi"/>
              <w:b w:val="0"/>
              <w:bCs w:val="0"/>
              <w:sz w:val="22"/>
              <w:szCs w:val="22"/>
              <w:lang w:eastAsia="en-US"/>
            </w:rPr>
          </w:pPr>
          <w:hyperlink w:anchor="_Toc406166128" w:history="1">
            <w:r w:rsidRPr="00AF4903">
              <w:rPr>
                <w:rStyle w:val="Hyperlink"/>
              </w:rPr>
              <w:t>187.</w:t>
            </w:r>
            <w:r>
              <w:rPr>
                <w:rFonts w:eastAsiaTheme="minorEastAsia" w:cstheme="minorBidi"/>
                <w:b w:val="0"/>
                <w:bCs w:val="0"/>
                <w:sz w:val="22"/>
                <w:szCs w:val="22"/>
                <w:lang w:eastAsia="en-US"/>
              </w:rPr>
              <w:tab/>
            </w:r>
            <w:r w:rsidRPr="00AF4903">
              <w:rPr>
                <w:rStyle w:val="Hyperlink"/>
              </w:rPr>
              <w:t>§19.3.1.27, “notesMaster (Notes Master)”, p. 2,573</w:t>
            </w:r>
            <w:r>
              <w:rPr>
                <w:webHidden/>
              </w:rPr>
              <w:tab/>
            </w:r>
            <w:r>
              <w:rPr>
                <w:webHidden/>
              </w:rPr>
              <w:fldChar w:fldCharType="begin"/>
            </w:r>
            <w:r>
              <w:rPr>
                <w:webHidden/>
              </w:rPr>
              <w:instrText xml:space="preserve"> PAGEREF _Toc406166128 \h </w:instrText>
            </w:r>
            <w:r>
              <w:rPr>
                <w:webHidden/>
              </w:rPr>
            </w:r>
            <w:r>
              <w:rPr>
                <w:webHidden/>
              </w:rPr>
              <w:fldChar w:fldCharType="separate"/>
            </w:r>
            <w:r w:rsidR="00C82127">
              <w:rPr>
                <w:webHidden/>
              </w:rPr>
              <w:t>101</w:t>
            </w:r>
            <w:r>
              <w:rPr>
                <w:webHidden/>
              </w:rPr>
              <w:fldChar w:fldCharType="end"/>
            </w:r>
          </w:hyperlink>
        </w:p>
        <w:p w14:paraId="3AC5CF07" w14:textId="77777777" w:rsidR="00936F13" w:rsidRDefault="00936F13">
          <w:pPr>
            <w:pStyle w:val="TOC1"/>
            <w:rPr>
              <w:rFonts w:eastAsiaTheme="minorEastAsia" w:cstheme="minorBidi"/>
              <w:b w:val="0"/>
              <w:bCs w:val="0"/>
              <w:sz w:val="22"/>
              <w:szCs w:val="22"/>
              <w:lang w:eastAsia="en-US"/>
            </w:rPr>
          </w:pPr>
          <w:hyperlink w:anchor="_Toc406166129" w:history="1">
            <w:r w:rsidRPr="00AF4903">
              <w:rPr>
                <w:rStyle w:val="Hyperlink"/>
                <w:lang w:eastAsia="en-US"/>
              </w:rPr>
              <w:t>188.</w:t>
            </w:r>
            <w:r>
              <w:rPr>
                <w:rFonts w:eastAsiaTheme="minorEastAsia" w:cstheme="minorBidi"/>
                <w:b w:val="0"/>
                <w:bCs w:val="0"/>
                <w:sz w:val="22"/>
                <w:szCs w:val="22"/>
                <w:lang w:eastAsia="en-US"/>
              </w:rPr>
              <w:tab/>
            </w:r>
            <w:r w:rsidRPr="00AF4903">
              <w:rPr>
                <w:rStyle w:val="Hyperlink"/>
                <w:lang w:eastAsia="en-US"/>
              </w:rPr>
              <w:t>§19.3.1.38, “sld (Presentation Slide)”, pp. 2,577–2,578</w:t>
            </w:r>
            <w:r>
              <w:rPr>
                <w:webHidden/>
              </w:rPr>
              <w:tab/>
            </w:r>
            <w:r>
              <w:rPr>
                <w:webHidden/>
              </w:rPr>
              <w:fldChar w:fldCharType="begin"/>
            </w:r>
            <w:r>
              <w:rPr>
                <w:webHidden/>
              </w:rPr>
              <w:instrText xml:space="preserve"> PAGEREF _Toc406166129 \h </w:instrText>
            </w:r>
            <w:r>
              <w:rPr>
                <w:webHidden/>
              </w:rPr>
            </w:r>
            <w:r>
              <w:rPr>
                <w:webHidden/>
              </w:rPr>
              <w:fldChar w:fldCharType="separate"/>
            </w:r>
            <w:r w:rsidR="00C82127">
              <w:rPr>
                <w:webHidden/>
              </w:rPr>
              <w:t>101</w:t>
            </w:r>
            <w:r>
              <w:rPr>
                <w:webHidden/>
              </w:rPr>
              <w:fldChar w:fldCharType="end"/>
            </w:r>
          </w:hyperlink>
        </w:p>
        <w:p w14:paraId="51A403E0" w14:textId="77777777" w:rsidR="00936F13" w:rsidRDefault="00936F13">
          <w:pPr>
            <w:pStyle w:val="TOC1"/>
            <w:rPr>
              <w:rFonts w:eastAsiaTheme="minorEastAsia" w:cstheme="minorBidi"/>
              <w:b w:val="0"/>
              <w:bCs w:val="0"/>
              <w:sz w:val="22"/>
              <w:szCs w:val="22"/>
              <w:lang w:eastAsia="en-US"/>
            </w:rPr>
          </w:pPr>
          <w:hyperlink w:anchor="_Toc406166130" w:history="1">
            <w:r w:rsidRPr="00AF4903">
              <w:rPr>
                <w:rStyle w:val="Hyperlink"/>
              </w:rPr>
              <w:t>189.</w:t>
            </w:r>
            <w:r>
              <w:rPr>
                <w:rFonts w:eastAsiaTheme="minorEastAsia" w:cstheme="minorBidi"/>
                <w:b w:val="0"/>
                <w:bCs w:val="0"/>
                <w:sz w:val="22"/>
                <w:szCs w:val="22"/>
                <w:lang w:eastAsia="en-US"/>
              </w:rPr>
              <w:tab/>
            </w:r>
            <w:r w:rsidRPr="00AF4903">
              <w:rPr>
                <w:rStyle w:val="Hyperlink"/>
                <w:lang w:eastAsia="en-US"/>
              </w:rPr>
              <w:t>§</w:t>
            </w:r>
            <w:r w:rsidRPr="00AF4903">
              <w:rPr>
                <w:rStyle w:val="Hyperlink"/>
              </w:rPr>
              <w:t>19.4.3, “cmAuthorLst (List of Comment Authors)”, p. 2,592</w:t>
            </w:r>
            <w:r>
              <w:rPr>
                <w:webHidden/>
              </w:rPr>
              <w:tab/>
            </w:r>
            <w:r>
              <w:rPr>
                <w:webHidden/>
              </w:rPr>
              <w:fldChar w:fldCharType="begin"/>
            </w:r>
            <w:r>
              <w:rPr>
                <w:webHidden/>
              </w:rPr>
              <w:instrText xml:space="preserve"> PAGEREF _Toc406166130 \h </w:instrText>
            </w:r>
            <w:r>
              <w:rPr>
                <w:webHidden/>
              </w:rPr>
            </w:r>
            <w:r>
              <w:rPr>
                <w:webHidden/>
              </w:rPr>
              <w:fldChar w:fldCharType="separate"/>
            </w:r>
            <w:r w:rsidR="00C82127">
              <w:rPr>
                <w:webHidden/>
              </w:rPr>
              <w:t>102</w:t>
            </w:r>
            <w:r>
              <w:rPr>
                <w:webHidden/>
              </w:rPr>
              <w:fldChar w:fldCharType="end"/>
            </w:r>
          </w:hyperlink>
        </w:p>
        <w:p w14:paraId="1C359B64" w14:textId="77777777" w:rsidR="00936F13" w:rsidRDefault="00936F13">
          <w:pPr>
            <w:pStyle w:val="TOC1"/>
            <w:rPr>
              <w:rFonts w:eastAsiaTheme="minorEastAsia" w:cstheme="minorBidi"/>
              <w:b w:val="0"/>
              <w:bCs w:val="0"/>
              <w:sz w:val="22"/>
              <w:szCs w:val="22"/>
              <w:lang w:eastAsia="en-US"/>
            </w:rPr>
          </w:pPr>
          <w:hyperlink w:anchor="_Toc406166131" w:history="1">
            <w:r w:rsidRPr="00AF4903">
              <w:rPr>
                <w:rStyle w:val="Hyperlink"/>
              </w:rPr>
              <w:t>190.</w:t>
            </w:r>
            <w:r>
              <w:rPr>
                <w:rFonts w:eastAsiaTheme="minorEastAsia" w:cstheme="minorBidi"/>
                <w:b w:val="0"/>
                <w:bCs w:val="0"/>
                <w:sz w:val="22"/>
                <w:szCs w:val="22"/>
                <w:lang w:eastAsia="en-US"/>
              </w:rPr>
              <w:tab/>
            </w:r>
            <w:r w:rsidRPr="00AF4903">
              <w:rPr>
                <w:rStyle w:val="Hyperlink"/>
              </w:rPr>
              <w:t>§19.4.5, “pos (Comment Position)”, attribute y, p. 2,594</w:t>
            </w:r>
            <w:r>
              <w:rPr>
                <w:webHidden/>
              </w:rPr>
              <w:tab/>
            </w:r>
            <w:r>
              <w:rPr>
                <w:webHidden/>
              </w:rPr>
              <w:fldChar w:fldCharType="begin"/>
            </w:r>
            <w:r>
              <w:rPr>
                <w:webHidden/>
              </w:rPr>
              <w:instrText xml:space="preserve"> PAGEREF _Toc406166131 \h </w:instrText>
            </w:r>
            <w:r>
              <w:rPr>
                <w:webHidden/>
              </w:rPr>
            </w:r>
            <w:r>
              <w:rPr>
                <w:webHidden/>
              </w:rPr>
              <w:fldChar w:fldCharType="separate"/>
            </w:r>
            <w:r w:rsidR="00C82127">
              <w:rPr>
                <w:webHidden/>
              </w:rPr>
              <w:t>102</w:t>
            </w:r>
            <w:r>
              <w:rPr>
                <w:webHidden/>
              </w:rPr>
              <w:fldChar w:fldCharType="end"/>
            </w:r>
          </w:hyperlink>
        </w:p>
        <w:p w14:paraId="4F971E33" w14:textId="77777777" w:rsidR="00936F13" w:rsidRDefault="00936F13">
          <w:pPr>
            <w:pStyle w:val="TOC1"/>
            <w:rPr>
              <w:rFonts w:eastAsiaTheme="minorEastAsia" w:cstheme="minorBidi"/>
              <w:b w:val="0"/>
              <w:bCs w:val="0"/>
              <w:sz w:val="22"/>
              <w:szCs w:val="22"/>
              <w:lang w:eastAsia="en-US"/>
            </w:rPr>
          </w:pPr>
          <w:hyperlink w:anchor="_Toc406166132" w:history="1">
            <w:r w:rsidRPr="00AF4903">
              <w:rPr>
                <w:rStyle w:val="Hyperlink"/>
                <w:lang w:eastAsia="en-US"/>
              </w:rPr>
              <w:t>191.</w:t>
            </w:r>
            <w:r>
              <w:rPr>
                <w:rFonts w:eastAsiaTheme="minorEastAsia" w:cstheme="minorBidi"/>
                <w:b w:val="0"/>
                <w:bCs w:val="0"/>
                <w:sz w:val="22"/>
                <w:szCs w:val="22"/>
                <w:lang w:eastAsia="en-US"/>
              </w:rPr>
              <w:tab/>
            </w:r>
            <w:r w:rsidRPr="00AF4903">
              <w:rPr>
                <w:rStyle w:val="Hyperlink"/>
                <w:lang w:eastAsia="en-US"/>
              </w:rPr>
              <w:t>§19.5.79, “tav (Time Animate Value)”, attribute fmla, p. 2,667</w:t>
            </w:r>
            <w:r>
              <w:rPr>
                <w:webHidden/>
              </w:rPr>
              <w:tab/>
            </w:r>
            <w:r>
              <w:rPr>
                <w:webHidden/>
              </w:rPr>
              <w:fldChar w:fldCharType="begin"/>
            </w:r>
            <w:r>
              <w:rPr>
                <w:webHidden/>
              </w:rPr>
              <w:instrText xml:space="preserve"> PAGEREF _Toc406166132 \h </w:instrText>
            </w:r>
            <w:r>
              <w:rPr>
                <w:webHidden/>
              </w:rPr>
            </w:r>
            <w:r>
              <w:rPr>
                <w:webHidden/>
              </w:rPr>
              <w:fldChar w:fldCharType="separate"/>
            </w:r>
            <w:r w:rsidR="00C82127">
              <w:rPr>
                <w:webHidden/>
              </w:rPr>
              <w:t>103</w:t>
            </w:r>
            <w:r>
              <w:rPr>
                <w:webHidden/>
              </w:rPr>
              <w:fldChar w:fldCharType="end"/>
            </w:r>
          </w:hyperlink>
        </w:p>
        <w:p w14:paraId="736E6051" w14:textId="77777777" w:rsidR="00936F13" w:rsidRDefault="00936F13">
          <w:pPr>
            <w:pStyle w:val="TOC1"/>
            <w:rPr>
              <w:rFonts w:eastAsiaTheme="minorEastAsia" w:cstheme="minorBidi"/>
              <w:b w:val="0"/>
              <w:bCs w:val="0"/>
              <w:sz w:val="22"/>
              <w:szCs w:val="22"/>
              <w:lang w:eastAsia="en-US"/>
            </w:rPr>
          </w:pPr>
          <w:hyperlink w:anchor="_Toc406166133" w:history="1">
            <w:r w:rsidRPr="00AF4903">
              <w:rPr>
                <w:rStyle w:val="Hyperlink"/>
                <w:lang w:eastAsia="en-US"/>
              </w:rPr>
              <w:t>192.</w:t>
            </w:r>
            <w:r>
              <w:rPr>
                <w:rFonts w:eastAsiaTheme="minorEastAsia" w:cstheme="minorBidi"/>
                <w:b w:val="0"/>
                <w:bCs w:val="0"/>
                <w:sz w:val="22"/>
                <w:szCs w:val="22"/>
                <w:lang w:eastAsia="en-US"/>
              </w:rPr>
              <w:tab/>
            </w:r>
            <w:r w:rsidRPr="00AF4903">
              <w:rPr>
                <w:rStyle w:val="Hyperlink"/>
                <w:lang w:eastAsia="en-US"/>
              </w:rPr>
              <w:t>§19.7.55, “ST_ViewType (List of View Types)”, p. 2,710</w:t>
            </w:r>
            <w:r>
              <w:rPr>
                <w:webHidden/>
              </w:rPr>
              <w:tab/>
            </w:r>
            <w:r>
              <w:rPr>
                <w:webHidden/>
              </w:rPr>
              <w:fldChar w:fldCharType="begin"/>
            </w:r>
            <w:r>
              <w:rPr>
                <w:webHidden/>
              </w:rPr>
              <w:instrText xml:space="preserve"> PAGEREF _Toc406166133 \h </w:instrText>
            </w:r>
            <w:r>
              <w:rPr>
                <w:webHidden/>
              </w:rPr>
            </w:r>
            <w:r>
              <w:rPr>
                <w:webHidden/>
              </w:rPr>
              <w:fldChar w:fldCharType="separate"/>
            </w:r>
            <w:r w:rsidR="00C82127">
              <w:rPr>
                <w:webHidden/>
              </w:rPr>
              <w:t>103</w:t>
            </w:r>
            <w:r>
              <w:rPr>
                <w:webHidden/>
              </w:rPr>
              <w:fldChar w:fldCharType="end"/>
            </w:r>
          </w:hyperlink>
        </w:p>
        <w:p w14:paraId="6C7202CD" w14:textId="77777777" w:rsidR="00936F13" w:rsidRDefault="00936F13">
          <w:pPr>
            <w:pStyle w:val="TOC1"/>
            <w:rPr>
              <w:rFonts w:eastAsiaTheme="minorEastAsia" w:cstheme="minorBidi"/>
              <w:b w:val="0"/>
              <w:bCs w:val="0"/>
              <w:sz w:val="22"/>
              <w:szCs w:val="22"/>
              <w:lang w:eastAsia="en-US"/>
            </w:rPr>
          </w:pPr>
          <w:hyperlink w:anchor="_Toc406166134" w:history="1">
            <w:r w:rsidRPr="00AF4903">
              <w:rPr>
                <w:rStyle w:val="Hyperlink"/>
              </w:rPr>
              <w:t>193.</w:t>
            </w:r>
            <w:r>
              <w:rPr>
                <w:rFonts w:eastAsiaTheme="minorEastAsia" w:cstheme="minorBidi"/>
                <w:b w:val="0"/>
                <w:bCs w:val="0"/>
                <w:sz w:val="22"/>
                <w:szCs w:val="22"/>
                <w:lang w:eastAsia="en-US"/>
              </w:rPr>
              <w:tab/>
            </w:r>
            <w:r w:rsidRPr="00AF4903">
              <w:rPr>
                <w:rStyle w:val="Hyperlink"/>
              </w:rPr>
              <w:t>§20.1.2.3.2 “alphaMod (Alpha Modulation)”, p. 2,748</w:t>
            </w:r>
            <w:r>
              <w:rPr>
                <w:webHidden/>
              </w:rPr>
              <w:tab/>
            </w:r>
            <w:r>
              <w:rPr>
                <w:webHidden/>
              </w:rPr>
              <w:fldChar w:fldCharType="begin"/>
            </w:r>
            <w:r>
              <w:rPr>
                <w:webHidden/>
              </w:rPr>
              <w:instrText xml:space="preserve"> PAGEREF _Toc406166134 \h </w:instrText>
            </w:r>
            <w:r>
              <w:rPr>
                <w:webHidden/>
              </w:rPr>
            </w:r>
            <w:r>
              <w:rPr>
                <w:webHidden/>
              </w:rPr>
              <w:fldChar w:fldCharType="separate"/>
            </w:r>
            <w:r w:rsidR="00C82127">
              <w:rPr>
                <w:webHidden/>
              </w:rPr>
              <w:t>104</w:t>
            </w:r>
            <w:r>
              <w:rPr>
                <w:webHidden/>
              </w:rPr>
              <w:fldChar w:fldCharType="end"/>
            </w:r>
          </w:hyperlink>
        </w:p>
        <w:p w14:paraId="6CE26A95" w14:textId="77777777" w:rsidR="00936F13" w:rsidRDefault="00936F13">
          <w:pPr>
            <w:pStyle w:val="TOC1"/>
            <w:rPr>
              <w:rFonts w:eastAsiaTheme="minorEastAsia" w:cstheme="minorBidi"/>
              <w:b w:val="0"/>
              <w:bCs w:val="0"/>
              <w:sz w:val="22"/>
              <w:szCs w:val="22"/>
              <w:lang w:eastAsia="en-US"/>
            </w:rPr>
          </w:pPr>
          <w:hyperlink w:anchor="_Toc406166135" w:history="1">
            <w:r w:rsidRPr="00AF4903">
              <w:rPr>
                <w:rStyle w:val="Hyperlink"/>
              </w:rPr>
              <w:t>194.</w:t>
            </w:r>
            <w:r>
              <w:rPr>
                <w:rFonts w:eastAsiaTheme="minorEastAsia" w:cstheme="minorBidi"/>
                <w:b w:val="0"/>
                <w:bCs w:val="0"/>
                <w:sz w:val="22"/>
                <w:szCs w:val="22"/>
                <w:lang w:eastAsia="en-US"/>
              </w:rPr>
              <w:tab/>
            </w:r>
            <w:r w:rsidRPr="00AF4903">
              <w:rPr>
                <w:rStyle w:val="Hyperlink"/>
              </w:rPr>
              <w:t>§20.1.2.3.13 “hslClr (Hue, Saturation, Luminance Color Model)”, hue attribute, p. 2,754</w:t>
            </w:r>
            <w:r>
              <w:rPr>
                <w:webHidden/>
              </w:rPr>
              <w:tab/>
            </w:r>
            <w:r>
              <w:rPr>
                <w:webHidden/>
              </w:rPr>
              <w:fldChar w:fldCharType="begin"/>
            </w:r>
            <w:r>
              <w:rPr>
                <w:webHidden/>
              </w:rPr>
              <w:instrText xml:space="preserve"> PAGEREF _Toc406166135 \h </w:instrText>
            </w:r>
            <w:r>
              <w:rPr>
                <w:webHidden/>
              </w:rPr>
            </w:r>
            <w:r>
              <w:rPr>
                <w:webHidden/>
              </w:rPr>
              <w:fldChar w:fldCharType="separate"/>
            </w:r>
            <w:r w:rsidR="00C82127">
              <w:rPr>
                <w:webHidden/>
              </w:rPr>
              <w:t>104</w:t>
            </w:r>
            <w:r>
              <w:rPr>
                <w:webHidden/>
              </w:rPr>
              <w:fldChar w:fldCharType="end"/>
            </w:r>
          </w:hyperlink>
        </w:p>
        <w:p w14:paraId="451FB690" w14:textId="77777777" w:rsidR="00936F13" w:rsidRDefault="00936F13">
          <w:pPr>
            <w:pStyle w:val="TOC1"/>
            <w:rPr>
              <w:rFonts w:eastAsiaTheme="minorEastAsia" w:cstheme="minorBidi"/>
              <w:b w:val="0"/>
              <w:bCs w:val="0"/>
              <w:sz w:val="22"/>
              <w:szCs w:val="22"/>
              <w:lang w:eastAsia="en-US"/>
            </w:rPr>
          </w:pPr>
          <w:hyperlink w:anchor="_Toc406166136" w:history="1">
            <w:r w:rsidRPr="00AF4903">
              <w:rPr>
                <w:rStyle w:val="Hyperlink"/>
              </w:rPr>
              <w:t>195.</w:t>
            </w:r>
            <w:r>
              <w:rPr>
                <w:rFonts w:eastAsiaTheme="minorEastAsia" w:cstheme="minorBidi"/>
                <w:b w:val="0"/>
                <w:bCs w:val="0"/>
                <w:sz w:val="22"/>
                <w:szCs w:val="22"/>
                <w:lang w:eastAsia="en-US"/>
              </w:rPr>
              <w:tab/>
            </w:r>
            <w:r w:rsidRPr="00AF4903">
              <w:rPr>
                <w:rStyle w:val="Hyperlink"/>
              </w:rPr>
              <w:t>§20.1.2.3.15 “hueMod (Hue Modulate)”, attribute val, p. 2,755</w:t>
            </w:r>
            <w:r>
              <w:rPr>
                <w:webHidden/>
              </w:rPr>
              <w:tab/>
            </w:r>
            <w:r>
              <w:rPr>
                <w:webHidden/>
              </w:rPr>
              <w:fldChar w:fldCharType="begin"/>
            </w:r>
            <w:r>
              <w:rPr>
                <w:webHidden/>
              </w:rPr>
              <w:instrText xml:space="preserve"> PAGEREF _Toc406166136 \h </w:instrText>
            </w:r>
            <w:r>
              <w:rPr>
                <w:webHidden/>
              </w:rPr>
            </w:r>
            <w:r>
              <w:rPr>
                <w:webHidden/>
              </w:rPr>
              <w:fldChar w:fldCharType="separate"/>
            </w:r>
            <w:r w:rsidR="00C82127">
              <w:rPr>
                <w:webHidden/>
              </w:rPr>
              <w:t>105</w:t>
            </w:r>
            <w:r>
              <w:rPr>
                <w:webHidden/>
              </w:rPr>
              <w:fldChar w:fldCharType="end"/>
            </w:r>
          </w:hyperlink>
        </w:p>
        <w:p w14:paraId="6CAB8375" w14:textId="77777777" w:rsidR="00936F13" w:rsidRDefault="00936F13">
          <w:pPr>
            <w:pStyle w:val="TOC1"/>
            <w:rPr>
              <w:rFonts w:eastAsiaTheme="minorEastAsia" w:cstheme="minorBidi"/>
              <w:b w:val="0"/>
              <w:bCs w:val="0"/>
              <w:sz w:val="22"/>
              <w:szCs w:val="22"/>
              <w:lang w:eastAsia="en-US"/>
            </w:rPr>
          </w:pPr>
          <w:hyperlink w:anchor="_Toc406166137" w:history="1">
            <w:r w:rsidRPr="00AF4903">
              <w:rPr>
                <w:rStyle w:val="Hyperlink"/>
              </w:rPr>
              <w:t>196.</w:t>
            </w:r>
            <w:r>
              <w:rPr>
                <w:rFonts w:eastAsiaTheme="minorEastAsia" w:cstheme="minorBidi"/>
                <w:b w:val="0"/>
                <w:bCs w:val="0"/>
                <w:sz w:val="22"/>
                <w:szCs w:val="22"/>
                <w:lang w:eastAsia="en-US"/>
              </w:rPr>
              <w:tab/>
            </w:r>
            <w:r w:rsidRPr="00AF4903">
              <w:rPr>
                <w:rStyle w:val="Hyperlink"/>
              </w:rPr>
              <w:t>§20.1.3.3, “end (Audio End Time)”, Attributes time and track, p. 2,769</w:t>
            </w:r>
            <w:r>
              <w:rPr>
                <w:webHidden/>
              </w:rPr>
              <w:tab/>
            </w:r>
            <w:r>
              <w:rPr>
                <w:webHidden/>
              </w:rPr>
              <w:fldChar w:fldCharType="begin"/>
            </w:r>
            <w:r>
              <w:rPr>
                <w:webHidden/>
              </w:rPr>
              <w:instrText xml:space="preserve"> PAGEREF _Toc406166137 \h </w:instrText>
            </w:r>
            <w:r>
              <w:rPr>
                <w:webHidden/>
              </w:rPr>
            </w:r>
            <w:r>
              <w:rPr>
                <w:webHidden/>
              </w:rPr>
              <w:fldChar w:fldCharType="separate"/>
            </w:r>
            <w:r w:rsidR="00C82127">
              <w:rPr>
                <w:webHidden/>
              </w:rPr>
              <w:t>105</w:t>
            </w:r>
            <w:r>
              <w:rPr>
                <w:webHidden/>
              </w:rPr>
              <w:fldChar w:fldCharType="end"/>
            </w:r>
          </w:hyperlink>
        </w:p>
        <w:p w14:paraId="0ADF14D8" w14:textId="77777777" w:rsidR="00936F13" w:rsidRDefault="00936F13">
          <w:pPr>
            <w:pStyle w:val="TOC1"/>
            <w:rPr>
              <w:rFonts w:eastAsiaTheme="minorEastAsia" w:cstheme="minorBidi"/>
              <w:b w:val="0"/>
              <w:bCs w:val="0"/>
              <w:sz w:val="22"/>
              <w:szCs w:val="22"/>
              <w:lang w:eastAsia="en-US"/>
            </w:rPr>
          </w:pPr>
          <w:hyperlink w:anchor="_Toc406166138" w:history="1">
            <w:r w:rsidRPr="00AF4903">
              <w:rPr>
                <w:rStyle w:val="Hyperlink"/>
              </w:rPr>
              <w:t>197.</w:t>
            </w:r>
            <w:r>
              <w:rPr>
                <w:rFonts w:eastAsiaTheme="minorEastAsia" w:cstheme="minorBidi"/>
                <w:b w:val="0"/>
                <w:bCs w:val="0"/>
                <w:sz w:val="22"/>
                <w:szCs w:val="22"/>
                <w:lang w:eastAsia="en-US"/>
              </w:rPr>
              <w:tab/>
            </w:r>
            <w:r w:rsidRPr="00AF4903">
              <w:rPr>
                <w:rStyle w:val="Hyperlink"/>
              </w:rPr>
              <w:t>§20.1.4.2.2, “band1V (Band 1 Vertical)”, p. 2,793</w:t>
            </w:r>
            <w:r>
              <w:rPr>
                <w:webHidden/>
              </w:rPr>
              <w:tab/>
            </w:r>
            <w:r>
              <w:rPr>
                <w:webHidden/>
              </w:rPr>
              <w:fldChar w:fldCharType="begin"/>
            </w:r>
            <w:r>
              <w:rPr>
                <w:webHidden/>
              </w:rPr>
              <w:instrText xml:space="preserve"> PAGEREF _Toc406166138 \h </w:instrText>
            </w:r>
            <w:r>
              <w:rPr>
                <w:webHidden/>
              </w:rPr>
            </w:r>
            <w:r>
              <w:rPr>
                <w:webHidden/>
              </w:rPr>
              <w:fldChar w:fldCharType="separate"/>
            </w:r>
            <w:r w:rsidR="00C82127">
              <w:rPr>
                <w:webHidden/>
              </w:rPr>
              <w:t>105</w:t>
            </w:r>
            <w:r>
              <w:rPr>
                <w:webHidden/>
              </w:rPr>
              <w:fldChar w:fldCharType="end"/>
            </w:r>
          </w:hyperlink>
        </w:p>
        <w:p w14:paraId="2B2F6754" w14:textId="77777777" w:rsidR="00936F13" w:rsidRDefault="00936F13">
          <w:pPr>
            <w:pStyle w:val="TOC1"/>
            <w:rPr>
              <w:rFonts w:eastAsiaTheme="minorEastAsia" w:cstheme="minorBidi"/>
              <w:b w:val="0"/>
              <w:bCs w:val="0"/>
              <w:sz w:val="22"/>
              <w:szCs w:val="22"/>
              <w:lang w:eastAsia="en-US"/>
            </w:rPr>
          </w:pPr>
          <w:hyperlink w:anchor="_Toc406166139" w:history="1">
            <w:r w:rsidRPr="00AF4903">
              <w:rPr>
                <w:rStyle w:val="Hyperlink"/>
                <w:lang w:eastAsia="en-US"/>
              </w:rPr>
              <w:t>198.</w:t>
            </w:r>
            <w:r>
              <w:rPr>
                <w:rFonts w:eastAsiaTheme="minorEastAsia" w:cstheme="minorBidi"/>
                <w:b w:val="0"/>
                <w:bCs w:val="0"/>
                <w:sz w:val="22"/>
                <w:szCs w:val="22"/>
                <w:lang w:eastAsia="en-US"/>
              </w:rPr>
              <w:tab/>
            </w:r>
            <w:r w:rsidRPr="00AF4903">
              <w:rPr>
                <w:rStyle w:val="Hyperlink"/>
                <w:lang w:eastAsia="en-US"/>
              </w:rPr>
              <w:t>§20.1.10.55, “ST_ShapeType (Preset Shape Types)”, pp. 2,980–2,981</w:t>
            </w:r>
            <w:r>
              <w:rPr>
                <w:webHidden/>
              </w:rPr>
              <w:tab/>
            </w:r>
            <w:r>
              <w:rPr>
                <w:webHidden/>
              </w:rPr>
              <w:fldChar w:fldCharType="begin"/>
            </w:r>
            <w:r>
              <w:rPr>
                <w:webHidden/>
              </w:rPr>
              <w:instrText xml:space="preserve"> PAGEREF _Toc406166139 \h </w:instrText>
            </w:r>
            <w:r>
              <w:rPr>
                <w:webHidden/>
              </w:rPr>
            </w:r>
            <w:r>
              <w:rPr>
                <w:webHidden/>
              </w:rPr>
              <w:fldChar w:fldCharType="separate"/>
            </w:r>
            <w:r w:rsidR="00C82127">
              <w:rPr>
                <w:webHidden/>
              </w:rPr>
              <w:t>106</w:t>
            </w:r>
            <w:r>
              <w:rPr>
                <w:webHidden/>
              </w:rPr>
              <w:fldChar w:fldCharType="end"/>
            </w:r>
          </w:hyperlink>
        </w:p>
        <w:p w14:paraId="549BD895" w14:textId="77777777" w:rsidR="00936F13" w:rsidRDefault="00936F13">
          <w:pPr>
            <w:pStyle w:val="TOC1"/>
            <w:rPr>
              <w:rFonts w:eastAsiaTheme="minorEastAsia" w:cstheme="minorBidi"/>
              <w:b w:val="0"/>
              <w:bCs w:val="0"/>
              <w:sz w:val="22"/>
              <w:szCs w:val="22"/>
              <w:lang w:eastAsia="en-US"/>
            </w:rPr>
          </w:pPr>
          <w:hyperlink w:anchor="_Toc406166140" w:history="1">
            <w:r w:rsidRPr="00AF4903">
              <w:rPr>
                <w:rStyle w:val="Hyperlink"/>
                <w:lang w:eastAsia="en-US"/>
              </w:rPr>
              <w:t>199.</w:t>
            </w:r>
            <w:r>
              <w:rPr>
                <w:rFonts w:eastAsiaTheme="minorEastAsia" w:cstheme="minorBidi"/>
                <w:b w:val="0"/>
                <w:bCs w:val="0"/>
                <w:sz w:val="22"/>
                <w:szCs w:val="22"/>
                <w:lang w:eastAsia="en-US"/>
              </w:rPr>
              <w:tab/>
            </w:r>
            <w:r w:rsidRPr="00AF4903">
              <w:rPr>
                <w:rStyle w:val="Hyperlink"/>
                <w:lang w:eastAsia="en-US"/>
              </w:rPr>
              <w:t>§20.1.10.75, “ST_TextShapeType (Preset Text Shape Types)”, pp. 3,058</w:t>
            </w:r>
            <w:r w:rsidRPr="00AF4903">
              <w:rPr>
                <w:rStyle w:val="Hyperlink"/>
                <w:rFonts w:cstheme="minorHAnsi"/>
                <w:lang w:eastAsia="en-US"/>
              </w:rPr>
              <w:t>–</w:t>
            </w:r>
            <w:r w:rsidRPr="00AF4903">
              <w:rPr>
                <w:rStyle w:val="Hyperlink"/>
                <w:lang w:eastAsia="en-US"/>
              </w:rPr>
              <w:t>3,060</w:t>
            </w:r>
            <w:r>
              <w:rPr>
                <w:webHidden/>
              </w:rPr>
              <w:tab/>
            </w:r>
            <w:r>
              <w:rPr>
                <w:webHidden/>
              </w:rPr>
              <w:fldChar w:fldCharType="begin"/>
            </w:r>
            <w:r>
              <w:rPr>
                <w:webHidden/>
              </w:rPr>
              <w:instrText xml:space="preserve"> PAGEREF _Toc406166140 \h </w:instrText>
            </w:r>
            <w:r>
              <w:rPr>
                <w:webHidden/>
              </w:rPr>
            </w:r>
            <w:r>
              <w:rPr>
                <w:webHidden/>
              </w:rPr>
              <w:fldChar w:fldCharType="separate"/>
            </w:r>
            <w:r w:rsidR="00C82127">
              <w:rPr>
                <w:webHidden/>
              </w:rPr>
              <w:t>107</w:t>
            </w:r>
            <w:r>
              <w:rPr>
                <w:webHidden/>
              </w:rPr>
              <w:fldChar w:fldCharType="end"/>
            </w:r>
          </w:hyperlink>
        </w:p>
        <w:p w14:paraId="79D0A883" w14:textId="77777777" w:rsidR="00936F13" w:rsidRDefault="00936F13">
          <w:pPr>
            <w:pStyle w:val="TOC1"/>
            <w:rPr>
              <w:rFonts w:eastAsiaTheme="minorEastAsia" w:cstheme="minorBidi"/>
              <w:b w:val="0"/>
              <w:bCs w:val="0"/>
              <w:sz w:val="22"/>
              <w:szCs w:val="22"/>
              <w:lang w:eastAsia="en-US"/>
            </w:rPr>
          </w:pPr>
          <w:hyperlink w:anchor="_Toc406166141" w:history="1">
            <w:r w:rsidRPr="00AF4903">
              <w:rPr>
                <w:rStyle w:val="Hyperlink"/>
              </w:rPr>
              <w:t>200.</w:t>
            </w:r>
            <w:r>
              <w:rPr>
                <w:rFonts w:eastAsiaTheme="minorEastAsia" w:cstheme="minorBidi"/>
                <w:b w:val="0"/>
                <w:bCs w:val="0"/>
                <w:sz w:val="22"/>
                <w:szCs w:val="22"/>
                <w:lang w:eastAsia="en-US"/>
              </w:rPr>
              <w:tab/>
            </w:r>
            <w:r w:rsidRPr="00AF4903">
              <w:rPr>
                <w:rStyle w:val="Hyperlink"/>
              </w:rPr>
              <w:t>§21.1.2.3 Run Formatting, p. 3218</w:t>
            </w:r>
            <w:r>
              <w:rPr>
                <w:webHidden/>
              </w:rPr>
              <w:tab/>
            </w:r>
            <w:r>
              <w:rPr>
                <w:webHidden/>
              </w:rPr>
              <w:fldChar w:fldCharType="begin"/>
            </w:r>
            <w:r>
              <w:rPr>
                <w:webHidden/>
              </w:rPr>
              <w:instrText xml:space="preserve"> PAGEREF _Toc406166141 \h </w:instrText>
            </w:r>
            <w:r>
              <w:rPr>
                <w:webHidden/>
              </w:rPr>
            </w:r>
            <w:r>
              <w:rPr>
                <w:webHidden/>
              </w:rPr>
              <w:fldChar w:fldCharType="separate"/>
            </w:r>
            <w:r w:rsidR="00C82127">
              <w:rPr>
                <w:webHidden/>
              </w:rPr>
              <w:t>108</w:t>
            </w:r>
            <w:r>
              <w:rPr>
                <w:webHidden/>
              </w:rPr>
              <w:fldChar w:fldCharType="end"/>
            </w:r>
          </w:hyperlink>
        </w:p>
        <w:p w14:paraId="54DDA85E" w14:textId="77777777" w:rsidR="00936F13" w:rsidRDefault="00936F13">
          <w:pPr>
            <w:pStyle w:val="TOC1"/>
            <w:rPr>
              <w:rFonts w:eastAsiaTheme="minorEastAsia" w:cstheme="minorBidi"/>
              <w:b w:val="0"/>
              <w:bCs w:val="0"/>
              <w:sz w:val="22"/>
              <w:szCs w:val="22"/>
              <w:lang w:eastAsia="en-US"/>
            </w:rPr>
          </w:pPr>
          <w:hyperlink w:anchor="_Toc406166142" w:history="1">
            <w:r w:rsidRPr="00AF4903">
              <w:rPr>
                <w:rStyle w:val="Hyperlink"/>
              </w:rPr>
              <w:t>201.</w:t>
            </w:r>
            <w:r>
              <w:rPr>
                <w:rFonts w:eastAsiaTheme="minorEastAsia" w:cstheme="minorBidi"/>
                <w:b w:val="0"/>
                <w:bCs w:val="0"/>
                <w:sz w:val="22"/>
                <w:szCs w:val="22"/>
                <w:lang w:eastAsia="en-US"/>
              </w:rPr>
              <w:tab/>
            </w:r>
            <w:r w:rsidRPr="00AF4903">
              <w:rPr>
                <w:rStyle w:val="Hyperlink"/>
              </w:rPr>
              <w:t>§21.1.2.3.1, “cs (Complex Script Font)”, p. 3,218</w:t>
            </w:r>
            <w:r>
              <w:rPr>
                <w:webHidden/>
              </w:rPr>
              <w:tab/>
            </w:r>
            <w:r>
              <w:rPr>
                <w:webHidden/>
              </w:rPr>
              <w:fldChar w:fldCharType="begin"/>
            </w:r>
            <w:r>
              <w:rPr>
                <w:webHidden/>
              </w:rPr>
              <w:instrText xml:space="preserve"> PAGEREF _Toc406166142 \h </w:instrText>
            </w:r>
            <w:r>
              <w:rPr>
                <w:webHidden/>
              </w:rPr>
            </w:r>
            <w:r>
              <w:rPr>
                <w:webHidden/>
              </w:rPr>
              <w:fldChar w:fldCharType="separate"/>
            </w:r>
            <w:r w:rsidR="00C82127">
              <w:rPr>
                <w:webHidden/>
              </w:rPr>
              <w:t>109</w:t>
            </w:r>
            <w:r>
              <w:rPr>
                <w:webHidden/>
              </w:rPr>
              <w:fldChar w:fldCharType="end"/>
            </w:r>
          </w:hyperlink>
        </w:p>
        <w:p w14:paraId="569104E0" w14:textId="77777777" w:rsidR="00936F13" w:rsidRDefault="00936F13">
          <w:pPr>
            <w:pStyle w:val="TOC1"/>
            <w:rPr>
              <w:rFonts w:eastAsiaTheme="minorEastAsia" w:cstheme="minorBidi"/>
              <w:b w:val="0"/>
              <w:bCs w:val="0"/>
              <w:sz w:val="22"/>
              <w:szCs w:val="22"/>
              <w:lang w:eastAsia="en-US"/>
            </w:rPr>
          </w:pPr>
          <w:hyperlink w:anchor="_Toc406166143" w:history="1">
            <w:r w:rsidRPr="00AF4903">
              <w:rPr>
                <w:rStyle w:val="Hyperlink"/>
              </w:rPr>
              <w:t>202.</w:t>
            </w:r>
            <w:r>
              <w:rPr>
                <w:rFonts w:eastAsiaTheme="minorEastAsia" w:cstheme="minorBidi"/>
                <w:b w:val="0"/>
                <w:bCs w:val="0"/>
                <w:sz w:val="22"/>
                <w:szCs w:val="22"/>
                <w:lang w:eastAsia="en-US"/>
              </w:rPr>
              <w:tab/>
            </w:r>
            <w:r w:rsidRPr="00AF4903">
              <w:rPr>
                <w:rStyle w:val="Hyperlink"/>
              </w:rPr>
              <w:t>§21.1.2.3.3, “ea (East Asian Font)”, p. 3,226</w:t>
            </w:r>
            <w:r>
              <w:rPr>
                <w:webHidden/>
              </w:rPr>
              <w:tab/>
            </w:r>
            <w:r>
              <w:rPr>
                <w:webHidden/>
              </w:rPr>
              <w:fldChar w:fldCharType="begin"/>
            </w:r>
            <w:r>
              <w:rPr>
                <w:webHidden/>
              </w:rPr>
              <w:instrText xml:space="preserve"> PAGEREF _Toc406166143 \h </w:instrText>
            </w:r>
            <w:r>
              <w:rPr>
                <w:webHidden/>
              </w:rPr>
            </w:r>
            <w:r>
              <w:rPr>
                <w:webHidden/>
              </w:rPr>
              <w:fldChar w:fldCharType="separate"/>
            </w:r>
            <w:r w:rsidR="00C82127">
              <w:rPr>
                <w:webHidden/>
              </w:rPr>
              <w:t>110</w:t>
            </w:r>
            <w:r>
              <w:rPr>
                <w:webHidden/>
              </w:rPr>
              <w:fldChar w:fldCharType="end"/>
            </w:r>
          </w:hyperlink>
        </w:p>
        <w:p w14:paraId="1474E057" w14:textId="77777777" w:rsidR="00936F13" w:rsidRDefault="00936F13">
          <w:pPr>
            <w:pStyle w:val="TOC1"/>
            <w:rPr>
              <w:rFonts w:eastAsiaTheme="minorEastAsia" w:cstheme="minorBidi"/>
              <w:b w:val="0"/>
              <w:bCs w:val="0"/>
              <w:sz w:val="22"/>
              <w:szCs w:val="22"/>
              <w:lang w:eastAsia="en-US"/>
            </w:rPr>
          </w:pPr>
          <w:hyperlink w:anchor="_Toc406166144" w:history="1">
            <w:r w:rsidRPr="00AF4903">
              <w:rPr>
                <w:rStyle w:val="Hyperlink"/>
              </w:rPr>
              <w:t>203.</w:t>
            </w:r>
            <w:r>
              <w:rPr>
                <w:rFonts w:eastAsiaTheme="minorEastAsia" w:cstheme="minorBidi"/>
                <w:b w:val="0"/>
                <w:bCs w:val="0"/>
                <w:sz w:val="22"/>
                <w:szCs w:val="22"/>
                <w:lang w:eastAsia="en-US"/>
              </w:rPr>
              <w:tab/>
            </w:r>
            <w:r w:rsidRPr="00AF4903">
              <w:rPr>
                <w:rStyle w:val="Hyperlink"/>
              </w:rPr>
              <w:t>§21.1.2.3.10, “sym (Symbol Font)”, pp. 3,240–3,241</w:t>
            </w:r>
            <w:r>
              <w:rPr>
                <w:webHidden/>
              </w:rPr>
              <w:tab/>
            </w:r>
            <w:r>
              <w:rPr>
                <w:webHidden/>
              </w:rPr>
              <w:fldChar w:fldCharType="begin"/>
            </w:r>
            <w:r>
              <w:rPr>
                <w:webHidden/>
              </w:rPr>
              <w:instrText xml:space="preserve"> PAGEREF _Toc406166144 \h </w:instrText>
            </w:r>
            <w:r>
              <w:rPr>
                <w:webHidden/>
              </w:rPr>
            </w:r>
            <w:r>
              <w:rPr>
                <w:webHidden/>
              </w:rPr>
              <w:fldChar w:fldCharType="separate"/>
            </w:r>
            <w:r w:rsidR="00C82127">
              <w:rPr>
                <w:webHidden/>
              </w:rPr>
              <w:t>110</w:t>
            </w:r>
            <w:r>
              <w:rPr>
                <w:webHidden/>
              </w:rPr>
              <w:fldChar w:fldCharType="end"/>
            </w:r>
          </w:hyperlink>
        </w:p>
        <w:p w14:paraId="62CF30B6" w14:textId="77777777" w:rsidR="00936F13" w:rsidRDefault="00936F13">
          <w:pPr>
            <w:pStyle w:val="TOC1"/>
            <w:rPr>
              <w:rFonts w:eastAsiaTheme="minorEastAsia" w:cstheme="minorBidi"/>
              <w:b w:val="0"/>
              <w:bCs w:val="0"/>
              <w:sz w:val="22"/>
              <w:szCs w:val="22"/>
              <w:lang w:eastAsia="en-US"/>
            </w:rPr>
          </w:pPr>
          <w:hyperlink w:anchor="_Toc406166145" w:history="1">
            <w:r w:rsidRPr="00AF4903">
              <w:rPr>
                <w:rStyle w:val="Hyperlink"/>
              </w:rPr>
              <w:t>204.</w:t>
            </w:r>
            <w:r>
              <w:rPr>
                <w:rFonts w:eastAsiaTheme="minorEastAsia" w:cstheme="minorBidi"/>
                <w:b w:val="0"/>
                <w:bCs w:val="0"/>
                <w:sz w:val="22"/>
                <w:szCs w:val="22"/>
                <w:lang w:eastAsia="en-US"/>
              </w:rPr>
              <w:tab/>
            </w:r>
            <w:r w:rsidRPr="00AF4903">
              <w:rPr>
                <w:rStyle w:val="Hyperlink"/>
              </w:rPr>
              <w:t>§21.2.2.59, "evenFooter (Even Footer)”, p. 3,378</w:t>
            </w:r>
            <w:r>
              <w:rPr>
                <w:webHidden/>
              </w:rPr>
              <w:tab/>
            </w:r>
            <w:r>
              <w:rPr>
                <w:webHidden/>
              </w:rPr>
              <w:fldChar w:fldCharType="begin"/>
            </w:r>
            <w:r>
              <w:rPr>
                <w:webHidden/>
              </w:rPr>
              <w:instrText xml:space="preserve"> PAGEREF _Toc406166145 \h </w:instrText>
            </w:r>
            <w:r>
              <w:rPr>
                <w:webHidden/>
              </w:rPr>
            </w:r>
            <w:r>
              <w:rPr>
                <w:webHidden/>
              </w:rPr>
              <w:fldChar w:fldCharType="separate"/>
            </w:r>
            <w:r w:rsidR="00C82127">
              <w:rPr>
                <w:webHidden/>
              </w:rPr>
              <w:t>111</w:t>
            </w:r>
            <w:r>
              <w:rPr>
                <w:webHidden/>
              </w:rPr>
              <w:fldChar w:fldCharType="end"/>
            </w:r>
          </w:hyperlink>
        </w:p>
        <w:p w14:paraId="418C9E6B" w14:textId="77777777" w:rsidR="00936F13" w:rsidRDefault="00936F13">
          <w:pPr>
            <w:pStyle w:val="TOC1"/>
            <w:rPr>
              <w:rFonts w:eastAsiaTheme="minorEastAsia" w:cstheme="minorBidi"/>
              <w:b w:val="0"/>
              <w:bCs w:val="0"/>
              <w:sz w:val="22"/>
              <w:szCs w:val="22"/>
              <w:lang w:eastAsia="en-US"/>
            </w:rPr>
          </w:pPr>
          <w:hyperlink w:anchor="_Toc406166146" w:history="1">
            <w:r w:rsidRPr="00AF4903">
              <w:rPr>
                <w:rStyle w:val="Hyperlink"/>
              </w:rPr>
              <w:t>205.</w:t>
            </w:r>
            <w:r>
              <w:rPr>
                <w:rFonts w:eastAsiaTheme="minorEastAsia" w:cstheme="minorBidi"/>
                <w:b w:val="0"/>
                <w:bCs w:val="0"/>
                <w:sz w:val="22"/>
                <w:szCs w:val="22"/>
                <w:lang w:eastAsia="en-US"/>
              </w:rPr>
              <w:tab/>
            </w:r>
            <w:r w:rsidRPr="00AF4903">
              <w:rPr>
                <w:rStyle w:val="Hyperlink"/>
              </w:rPr>
              <w:t>§21.2.2.60, "evenHeader (Even Header)”, pp. 3,378–3,379</w:t>
            </w:r>
            <w:r>
              <w:rPr>
                <w:webHidden/>
              </w:rPr>
              <w:tab/>
            </w:r>
            <w:r>
              <w:rPr>
                <w:webHidden/>
              </w:rPr>
              <w:fldChar w:fldCharType="begin"/>
            </w:r>
            <w:r>
              <w:rPr>
                <w:webHidden/>
              </w:rPr>
              <w:instrText xml:space="preserve"> PAGEREF _Toc406166146 \h </w:instrText>
            </w:r>
            <w:r>
              <w:rPr>
                <w:webHidden/>
              </w:rPr>
            </w:r>
            <w:r>
              <w:rPr>
                <w:webHidden/>
              </w:rPr>
              <w:fldChar w:fldCharType="separate"/>
            </w:r>
            <w:r w:rsidR="00C82127">
              <w:rPr>
                <w:webHidden/>
              </w:rPr>
              <w:t>111</w:t>
            </w:r>
            <w:r>
              <w:rPr>
                <w:webHidden/>
              </w:rPr>
              <w:fldChar w:fldCharType="end"/>
            </w:r>
          </w:hyperlink>
        </w:p>
        <w:p w14:paraId="4AA642B7" w14:textId="77777777" w:rsidR="00936F13" w:rsidRDefault="00936F13">
          <w:pPr>
            <w:pStyle w:val="TOC1"/>
            <w:rPr>
              <w:rFonts w:eastAsiaTheme="minorEastAsia" w:cstheme="minorBidi"/>
              <w:b w:val="0"/>
              <w:bCs w:val="0"/>
              <w:sz w:val="22"/>
              <w:szCs w:val="22"/>
              <w:lang w:eastAsia="en-US"/>
            </w:rPr>
          </w:pPr>
          <w:hyperlink w:anchor="_Toc406166147" w:history="1">
            <w:r w:rsidRPr="00AF4903">
              <w:rPr>
                <w:rStyle w:val="Hyperlink"/>
              </w:rPr>
              <w:t>206.</w:t>
            </w:r>
            <w:r>
              <w:rPr>
                <w:rFonts w:eastAsiaTheme="minorEastAsia" w:cstheme="minorBidi"/>
                <w:b w:val="0"/>
                <w:bCs w:val="0"/>
                <w:sz w:val="22"/>
                <w:szCs w:val="22"/>
                <w:lang w:eastAsia="en-US"/>
              </w:rPr>
              <w:tab/>
            </w:r>
            <w:r w:rsidRPr="00AF4903">
              <w:rPr>
                <w:rStyle w:val="Hyperlink"/>
              </w:rPr>
              <w:t>§21.2.2.65 “f (Formula)”, p. 3,380</w:t>
            </w:r>
            <w:r>
              <w:rPr>
                <w:webHidden/>
              </w:rPr>
              <w:tab/>
            </w:r>
            <w:r>
              <w:rPr>
                <w:webHidden/>
              </w:rPr>
              <w:fldChar w:fldCharType="begin"/>
            </w:r>
            <w:r>
              <w:rPr>
                <w:webHidden/>
              </w:rPr>
              <w:instrText xml:space="preserve"> PAGEREF _Toc406166147 \h </w:instrText>
            </w:r>
            <w:r>
              <w:rPr>
                <w:webHidden/>
              </w:rPr>
            </w:r>
            <w:r>
              <w:rPr>
                <w:webHidden/>
              </w:rPr>
              <w:fldChar w:fldCharType="separate"/>
            </w:r>
            <w:r w:rsidR="00C82127">
              <w:rPr>
                <w:webHidden/>
              </w:rPr>
              <w:t>111</w:t>
            </w:r>
            <w:r>
              <w:rPr>
                <w:webHidden/>
              </w:rPr>
              <w:fldChar w:fldCharType="end"/>
            </w:r>
          </w:hyperlink>
        </w:p>
        <w:p w14:paraId="675A4A22" w14:textId="77777777" w:rsidR="00936F13" w:rsidRDefault="00936F13">
          <w:pPr>
            <w:pStyle w:val="TOC1"/>
            <w:rPr>
              <w:rFonts w:eastAsiaTheme="minorEastAsia" w:cstheme="minorBidi"/>
              <w:b w:val="0"/>
              <w:bCs w:val="0"/>
              <w:sz w:val="22"/>
              <w:szCs w:val="22"/>
              <w:lang w:eastAsia="en-US"/>
            </w:rPr>
          </w:pPr>
          <w:hyperlink w:anchor="_Toc406166148" w:history="1">
            <w:r w:rsidRPr="00AF4903">
              <w:rPr>
                <w:rStyle w:val="Hyperlink"/>
              </w:rPr>
              <w:t>207.</w:t>
            </w:r>
            <w:r>
              <w:rPr>
                <w:rFonts w:eastAsiaTheme="minorEastAsia" w:cstheme="minorBidi"/>
                <w:b w:val="0"/>
                <w:bCs w:val="0"/>
                <w:sz w:val="22"/>
                <w:szCs w:val="22"/>
                <w:lang w:eastAsia="en-US"/>
              </w:rPr>
              <w:tab/>
            </w:r>
            <w:r w:rsidRPr="00AF4903">
              <w:rPr>
                <w:rStyle w:val="Hyperlink"/>
              </w:rPr>
              <w:t>§21.2.2.66, "firstFooter (First Footer)”, p. 3,381</w:t>
            </w:r>
            <w:r>
              <w:rPr>
                <w:webHidden/>
              </w:rPr>
              <w:tab/>
            </w:r>
            <w:r>
              <w:rPr>
                <w:webHidden/>
              </w:rPr>
              <w:fldChar w:fldCharType="begin"/>
            </w:r>
            <w:r>
              <w:rPr>
                <w:webHidden/>
              </w:rPr>
              <w:instrText xml:space="preserve"> PAGEREF _Toc406166148 \h </w:instrText>
            </w:r>
            <w:r>
              <w:rPr>
                <w:webHidden/>
              </w:rPr>
            </w:r>
            <w:r>
              <w:rPr>
                <w:webHidden/>
              </w:rPr>
              <w:fldChar w:fldCharType="separate"/>
            </w:r>
            <w:r w:rsidR="00C82127">
              <w:rPr>
                <w:webHidden/>
              </w:rPr>
              <w:t>111</w:t>
            </w:r>
            <w:r>
              <w:rPr>
                <w:webHidden/>
              </w:rPr>
              <w:fldChar w:fldCharType="end"/>
            </w:r>
          </w:hyperlink>
        </w:p>
        <w:p w14:paraId="0DDAEA86" w14:textId="77777777" w:rsidR="00936F13" w:rsidRDefault="00936F13">
          <w:pPr>
            <w:pStyle w:val="TOC1"/>
            <w:rPr>
              <w:rFonts w:eastAsiaTheme="minorEastAsia" w:cstheme="minorBidi"/>
              <w:b w:val="0"/>
              <w:bCs w:val="0"/>
              <w:sz w:val="22"/>
              <w:szCs w:val="22"/>
              <w:lang w:eastAsia="en-US"/>
            </w:rPr>
          </w:pPr>
          <w:hyperlink w:anchor="_Toc406166149" w:history="1">
            <w:r w:rsidRPr="00AF4903">
              <w:rPr>
                <w:rStyle w:val="Hyperlink"/>
              </w:rPr>
              <w:t>208.</w:t>
            </w:r>
            <w:r>
              <w:rPr>
                <w:rFonts w:eastAsiaTheme="minorEastAsia" w:cstheme="minorBidi"/>
                <w:b w:val="0"/>
                <w:bCs w:val="0"/>
                <w:sz w:val="22"/>
                <w:szCs w:val="22"/>
                <w:lang w:eastAsia="en-US"/>
              </w:rPr>
              <w:tab/>
            </w:r>
            <w:r w:rsidRPr="00AF4903">
              <w:rPr>
                <w:rStyle w:val="Hyperlink"/>
              </w:rPr>
              <w:t>§21.2.2.67, "firstHeader (First Header)”, pp. 3,381–3,382</w:t>
            </w:r>
            <w:r>
              <w:rPr>
                <w:webHidden/>
              </w:rPr>
              <w:tab/>
            </w:r>
            <w:r>
              <w:rPr>
                <w:webHidden/>
              </w:rPr>
              <w:fldChar w:fldCharType="begin"/>
            </w:r>
            <w:r>
              <w:rPr>
                <w:webHidden/>
              </w:rPr>
              <w:instrText xml:space="preserve"> PAGEREF _Toc406166149 \h </w:instrText>
            </w:r>
            <w:r>
              <w:rPr>
                <w:webHidden/>
              </w:rPr>
            </w:r>
            <w:r>
              <w:rPr>
                <w:webHidden/>
              </w:rPr>
              <w:fldChar w:fldCharType="separate"/>
            </w:r>
            <w:r w:rsidR="00C82127">
              <w:rPr>
                <w:webHidden/>
              </w:rPr>
              <w:t>111</w:t>
            </w:r>
            <w:r>
              <w:rPr>
                <w:webHidden/>
              </w:rPr>
              <w:fldChar w:fldCharType="end"/>
            </w:r>
          </w:hyperlink>
        </w:p>
        <w:p w14:paraId="2263C6F0" w14:textId="77777777" w:rsidR="00936F13" w:rsidRDefault="00936F13">
          <w:pPr>
            <w:pStyle w:val="TOC1"/>
            <w:rPr>
              <w:rFonts w:eastAsiaTheme="minorEastAsia" w:cstheme="minorBidi"/>
              <w:b w:val="0"/>
              <w:bCs w:val="0"/>
              <w:sz w:val="22"/>
              <w:szCs w:val="22"/>
              <w:lang w:eastAsia="en-US"/>
            </w:rPr>
          </w:pPr>
          <w:hyperlink w:anchor="_Toc406166150" w:history="1">
            <w:r w:rsidRPr="00AF4903">
              <w:rPr>
                <w:rStyle w:val="Hyperlink"/>
              </w:rPr>
              <w:t>209.</w:t>
            </w:r>
            <w:r>
              <w:rPr>
                <w:rFonts w:eastAsiaTheme="minorEastAsia" w:cstheme="minorBidi"/>
                <w:b w:val="0"/>
                <w:bCs w:val="0"/>
                <w:sz w:val="22"/>
                <w:szCs w:val="22"/>
                <w:lang w:eastAsia="en-US"/>
              </w:rPr>
              <w:tab/>
            </w:r>
            <w:r w:rsidRPr="00AF4903">
              <w:rPr>
                <w:rStyle w:val="Hyperlink"/>
              </w:rPr>
              <w:t>§21.2.2.79, "headerFooter (Header and Footer)”, pp. 3,385–3,386</w:t>
            </w:r>
            <w:r>
              <w:rPr>
                <w:webHidden/>
              </w:rPr>
              <w:tab/>
            </w:r>
            <w:r>
              <w:rPr>
                <w:webHidden/>
              </w:rPr>
              <w:fldChar w:fldCharType="begin"/>
            </w:r>
            <w:r>
              <w:rPr>
                <w:webHidden/>
              </w:rPr>
              <w:instrText xml:space="preserve"> PAGEREF _Toc406166150 \h </w:instrText>
            </w:r>
            <w:r>
              <w:rPr>
                <w:webHidden/>
              </w:rPr>
            </w:r>
            <w:r>
              <w:rPr>
                <w:webHidden/>
              </w:rPr>
              <w:fldChar w:fldCharType="separate"/>
            </w:r>
            <w:r w:rsidR="00C82127">
              <w:rPr>
                <w:webHidden/>
              </w:rPr>
              <w:t>112</w:t>
            </w:r>
            <w:r>
              <w:rPr>
                <w:webHidden/>
              </w:rPr>
              <w:fldChar w:fldCharType="end"/>
            </w:r>
          </w:hyperlink>
        </w:p>
        <w:p w14:paraId="68D397C3" w14:textId="77777777" w:rsidR="00936F13" w:rsidRDefault="00936F13">
          <w:pPr>
            <w:pStyle w:val="TOC1"/>
            <w:rPr>
              <w:rFonts w:eastAsiaTheme="minorEastAsia" w:cstheme="minorBidi"/>
              <w:b w:val="0"/>
              <w:bCs w:val="0"/>
              <w:sz w:val="22"/>
              <w:szCs w:val="22"/>
              <w:lang w:eastAsia="en-US"/>
            </w:rPr>
          </w:pPr>
          <w:hyperlink w:anchor="_Toc406166151" w:history="1">
            <w:r w:rsidRPr="00AF4903">
              <w:rPr>
                <w:rStyle w:val="Hyperlink"/>
              </w:rPr>
              <w:t>210.</w:t>
            </w:r>
            <w:r>
              <w:rPr>
                <w:rFonts w:eastAsiaTheme="minorEastAsia" w:cstheme="minorBidi"/>
                <w:b w:val="0"/>
                <w:bCs w:val="0"/>
                <w:sz w:val="22"/>
                <w:szCs w:val="22"/>
                <w:lang w:eastAsia="en-US"/>
              </w:rPr>
              <w:tab/>
            </w:r>
            <w:r w:rsidRPr="00AF4903">
              <w:rPr>
                <w:rStyle w:val="Hyperlink"/>
              </w:rPr>
              <w:t>§21.2.2.101, “majorTickMark (Major Tick Mark)”, Attribute val, p. 3,392</w:t>
            </w:r>
            <w:r>
              <w:rPr>
                <w:webHidden/>
              </w:rPr>
              <w:tab/>
            </w:r>
            <w:r>
              <w:rPr>
                <w:webHidden/>
              </w:rPr>
              <w:fldChar w:fldCharType="begin"/>
            </w:r>
            <w:r>
              <w:rPr>
                <w:webHidden/>
              </w:rPr>
              <w:instrText xml:space="preserve"> PAGEREF _Toc406166151 \h </w:instrText>
            </w:r>
            <w:r>
              <w:rPr>
                <w:webHidden/>
              </w:rPr>
            </w:r>
            <w:r>
              <w:rPr>
                <w:webHidden/>
              </w:rPr>
              <w:fldChar w:fldCharType="separate"/>
            </w:r>
            <w:r w:rsidR="00C82127">
              <w:rPr>
                <w:webHidden/>
              </w:rPr>
              <w:t>112</w:t>
            </w:r>
            <w:r>
              <w:rPr>
                <w:webHidden/>
              </w:rPr>
              <w:fldChar w:fldCharType="end"/>
            </w:r>
          </w:hyperlink>
        </w:p>
        <w:p w14:paraId="187204FC" w14:textId="77777777" w:rsidR="00936F13" w:rsidRDefault="00936F13">
          <w:pPr>
            <w:pStyle w:val="TOC1"/>
            <w:rPr>
              <w:rFonts w:eastAsiaTheme="minorEastAsia" w:cstheme="minorBidi"/>
              <w:b w:val="0"/>
              <w:bCs w:val="0"/>
              <w:sz w:val="22"/>
              <w:szCs w:val="22"/>
              <w:lang w:eastAsia="en-US"/>
            </w:rPr>
          </w:pPr>
          <w:hyperlink w:anchor="_Toc406166152" w:history="1">
            <w:r w:rsidRPr="00AF4903">
              <w:rPr>
                <w:rStyle w:val="Hyperlink"/>
              </w:rPr>
              <w:t>211.</w:t>
            </w:r>
            <w:r>
              <w:rPr>
                <w:rFonts w:eastAsiaTheme="minorEastAsia" w:cstheme="minorBidi"/>
                <w:b w:val="0"/>
                <w:bCs w:val="0"/>
                <w:sz w:val="22"/>
                <w:szCs w:val="22"/>
                <w:lang w:eastAsia="en-US"/>
              </w:rPr>
              <w:tab/>
            </w:r>
            <w:r w:rsidRPr="00AF4903">
              <w:rPr>
                <w:rStyle w:val="Hyperlink"/>
              </w:rPr>
              <w:t>§21.2.2.124, “oddFooter (Odd Footer)”, p. 3,397–3,398</w:t>
            </w:r>
            <w:r>
              <w:rPr>
                <w:webHidden/>
              </w:rPr>
              <w:tab/>
            </w:r>
            <w:r>
              <w:rPr>
                <w:webHidden/>
              </w:rPr>
              <w:fldChar w:fldCharType="begin"/>
            </w:r>
            <w:r>
              <w:rPr>
                <w:webHidden/>
              </w:rPr>
              <w:instrText xml:space="preserve"> PAGEREF _Toc406166152 \h </w:instrText>
            </w:r>
            <w:r>
              <w:rPr>
                <w:webHidden/>
              </w:rPr>
            </w:r>
            <w:r>
              <w:rPr>
                <w:webHidden/>
              </w:rPr>
              <w:fldChar w:fldCharType="separate"/>
            </w:r>
            <w:r w:rsidR="00C82127">
              <w:rPr>
                <w:webHidden/>
              </w:rPr>
              <w:t>112</w:t>
            </w:r>
            <w:r>
              <w:rPr>
                <w:webHidden/>
              </w:rPr>
              <w:fldChar w:fldCharType="end"/>
            </w:r>
          </w:hyperlink>
        </w:p>
        <w:p w14:paraId="6935F5A9" w14:textId="77777777" w:rsidR="00936F13" w:rsidRDefault="00936F13">
          <w:pPr>
            <w:pStyle w:val="TOC1"/>
            <w:rPr>
              <w:rFonts w:eastAsiaTheme="minorEastAsia" w:cstheme="minorBidi"/>
              <w:b w:val="0"/>
              <w:bCs w:val="0"/>
              <w:sz w:val="22"/>
              <w:szCs w:val="22"/>
              <w:lang w:eastAsia="en-US"/>
            </w:rPr>
          </w:pPr>
          <w:hyperlink w:anchor="_Toc406166153" w:history="1">
            <w:r w:rsidRPr="00AF4903">
              <w:rPr>
                <w:rStyle w:val="Hyperlink"/>
              </w:rPr>
              <w:t>212.</w:t>
            </w:r>
            <w:r>
              <w:rPr>
                <w:rFonts w:eastAsiaTheme="minorEastAsia" w:cstheme="minorBidi"/>
                <w:b w:val="0"/>
                <w:bCs w:val="0"/>
                <w:sz w:val="22"/>
                <w:szCs w:val="22"/>
                <w:lang w:eastAsia="en-US"/>
              </w:rPr>
              <w:tab/>
            </w:r>
            <w:r w:rsidRPr="00AF4903">
              <w:rPr>
                <w:rStyle w:val="Hyperlink"/>
              </w:rPr>
              <w:t>§21.2.2.125, “oddHeader (Odd Header)”, p. 3,398</w:t>
            </w:r>
            <w:r>
              <w:rPr>
                <w:webHidden/>
              </w:rPr>
              <w:tab/>
            </w:r>
            <w:r>
              <w:rPr>
                <w:webHidden/>
              </w:rPr>
              <w:fldChar w:fldCharType="begin"/>
            </w:r>
            <w:r>
              <w:rPr>
                <w:webHidden/>
              </w:rPr>
              <w:instrText xml:space="preserve"> PAGEREF _Toc406166153 \h </w:instrText>
            </w:r>
            <w:r>
              <w:rPr>
                <w:webHidden/>
              </w:rPr>
            </w:r>
            <w:r>
              <w:rPr>
                <w:webHidden/>
              </w:rPr>
              <w:fldChar w:fldCharType="separate"/>
            </w:r>
            <w:r w:rsidR="00C82127">
              <w:rPr>
                <w:webHidden/>
              </w:rPr>
              <w:t>112</w:t>
            </w:r>
            <w:r>
              <w:rPr>
                <w:webHidden/>
              </w:rPr>
              <w:fldChar w:fldCharType="end"/>
            </w:r>
          </w:hyperlink>
        </w:p>
        <w:p w14:paraId="561E447C" w14:textId="77777777" w:rsidR="00936F13" w:rsidRDefault="00936F13">
          <w:pPr>
            <w:pStyle w:val="TOC1"/>
            <w:rPr>
              <w:rFonts w:eastAsiaTheme="minorEastAsia" w:cstheme="minorBidi"/>
              <w:b w:val="0"/>
              <w:bCs w:val="0"/>
              <w:sz w:val="22"/>
              <w:szCs w:val="22"/>
              <w:lang w:eastAsia="en-US"/>
            </w:rPr>
          </w:pPr>
          <w:hyperlink w:anchor="_Toc406166154" w:history="1">
            <w:r w:rsidRPr="00AF4903">
              <w:rPr>
                <w:rStyle w:val="Hyperlink"/>
              </w:rPr>
              <w:t>213.</w:t>
            </w:r>
            <w:r>
              <w:rPr>
                <w:rFonts w:eastAsiaTheme="minorEastAsia" w:cstheme="minorBidi"/>
                <w:b w:val="0"/>
                <w:bCs w:val="0"/>
                <w:sz w:val="22"/>
                <w:szCs w:val="22"/>
                <w:lang w:eastAsia="en-US"/>
              </w:rPr>
              <w:tab/>
            </w:r>
            <w:r w:rsidRPr="00AF4903">
              <w:rPr>
                <w:rStyle w:val="Hyperlink"/>
              </w:rPr>
              <w:t>§21.2.3.6, “ST_BuiltInUnit (Built-In Unit)”, Enum Value trillions, p. 3,434</w:t>
            </w:r>
            <w:r>
              <w:rPr>
                <w:webHidden/>
              </w:rPr>
              <w:tab/>
            </w:r>
            <w:r>
              <w:rPr>
                <w:webHidden/>
              </w:rPr>
              <w:fldChar w:fldCharType="begin"/>
            </w:r>
            <w:r>
              <w:rPr>
                <w:webHidden/>
              </w:rPr>
              <w:instrText xml:space="preserve"> PAGEREF _Toc406166154 \h </w:instrText>
            </w:r>
            <w:r>
              <w:rPr>
                <w:webHidden/>
              </w:rPr>
            </w:r>
            <w:r>
              <w:rPr>
                <w:webHidden/>
              </w:rPr>
              <w:fldChar w:fldCharType="separate"/>
            </w:r>
            <w:r w:rsidR="00C82127">
              <w:rPr>
                <w:webHidden/>
              </w:rPr>
              <w:t>112</w:t>
            </w:r>
            <w:r>
              <w:rPr>
                <w:webHidden/>
              </w:rPr>
              <w:fldChar w:fldCharType="end"/>
            </w:r>
          </w:hyperlink>
        </w:p>
        <w:p w14:paraId="62363F0F" w14:textId="77777777" w:rsidR="00936F13" w:rsidRDefault="00936F13">
          <w:pPr>
            <w:pStyle w:val="TOC1"/>
            <w:rPr>
              <w:rFonts w:eastAsiaTheme="minorEastAsia" w:cstheme="minorBidi"/>
              <w:b w:val="0"/>
              <w:bCs w:val="0"/>
              <w:sz w:val="22"/>
              <w:szCs w:val="22"/>
              <w:lang w:eastAsia="en-US"/>
            </w:rPr>
          </w:pPr>
          <w:hyperlink w:anchor="_Toc406166155" w:history="1">
            <w:r w:rsidRPr="00AF4903">
              <w:rPr>
                <w:rStyle w:val="Hyperlink"/>
              </w:rPr>
              <w:t>214.</w:t>
            </w:r>
            <w:r>
              <w:rPr>
                <w:rFonts w:eastAsiaTheme="minorEastAsia" w:cstheme="minorBidi"/>
                <w:b w:val="0"/>
                <w:bCs w:val="0"/>
                <w:sz w:val="22"/>
                <w:szCs w:val="22"/>
                <w:lang w:eastAsia="en-US"/>
              </w:rPr>
              <w:tab/>
            </w:r>
            <w:r w:rsidRPr="00AF4903">
              <w:rPr>
                <w:rStyle w:val="Hyperlink"/>
              </w:rPr>
              <w:t xml:space="preserve">§21.4.6.3, “bulletEnabled (Show Insert </w:t>
            </w:r>
            <w:r w:rsidRPr="00AF4903">
              <w:rPr>
                <w:rStyle w:val="Hyperlink"/>
                <w:strike/>
              </w:rPr>
              <w:t>Bullet</w:t>
            </w:r>
            <w:r w:rsidRPr="00AF4903">
              <w:rPr>
                <w:rStyle w:val="Hyperlink"/>
              </w:rPr>
              <w:t>Node)”, p. 3,546</w:t>
            </w:r>
            <w:r>
              <w:rPr>
                <w:webHidden/>
              </w:rPr>
              <w:tab/>
            </w:r>
            <w:r>
              <w:rPr>
                <w:webHidden/>
              </w:rPr>
              <w:fldChar w:fldCharType="begin"/>
            </w:r>
            <w:r>
              <w:rPr>
                <w:webHidden/>
              </w:rPr>
              <w:instrText xml:space="preserve"> PAGEREF _Toc406166155 \h </w:instrText>
            </w:r>
            <w:r>
              <w:rPr>
                <w:webHidden/>
              </w:rPr>
            </w:r>
            <w:r>
              <w:rPr>
                <w:webHidden/>
              </w:rPr>
              <w:fldChar w:fldCharType="separate"/>
            </w:r>
            <w:r w:rsidR="00C82127">
              <w:rPr>
                <w:webHidden/>
              </w:rPr>
              <w:t>113</w:t>
            </w:r>
            <w:r>
              <w:rPr>
                <w:webHidden/>
              </w:rPr>
              <w:fldChar w:fldCharType="end"/>
            </w:r>
          </w:hyperlink>
        </w:p>
        <w:p w14:paraId="561DFF82" w14:textId="77777777" w:rsidR="00936F13" w:rsidRDefault="00936F13">
          <w:pPr>
            <w:pStyle w:val="TOC1"/>
            <w:rPr>
              <w:rFonts w:eastAsiaTheme="minorEastAsia" w:cstheme="minorBidi"/>
              <w:b w:val="0"/>
              <w:bCs w:val="0"/>
              <w:sz w:val="22"/>
              <w:szCs w:val="22"/>
              <w:lang w:eastAsia="en-US"/>
            </w:rPr>
          </w:pPr>
          <w:hyperlink w:anchor="_Toc406166156" w:history="1">
            <w:r w:rsidRPr="00AF4903">
              <w:rPr>
                <w:rStyle w:val="Hyperlink"/>
              </w:rPr>
              <w:t>215.</w:t>
            </w:r>
            <w:r>
              <w:rPr>
                <w:rFonts w:eastAsiaTheme="minorEastAsia" w:cstheme="minorBidi"/>
                <w:b w:val="0"/>
                <w:bCs w:val="0"/>
                <w:sz w:val="22"/>
                <w:szCs w:val="22"/>
                <w:lang w:eastAsia="en-US"/>
              </w:rPr>
              <w:tab/>
            </w:r>
            <w:r w:rsidRPr="00AF4903">
              <w:rPr>
                <w:rStyle w:val="Hyperlink"/>
              </w:rPr>
              <w:t>§21.4.6.5, “chPref (Preferred Number of Children)”, p. 3,547</w:t>
            </w:r>
            <w:r>
              <w:rPr>
                <w:webHidden/>
              </w:rPr>
              <w:tab/>
            </w:r>
            <w:r>
              <w:rPr>
                <w:webHidden/>
              </w:rPr>
              <w:fldChar w:fldCharType="begin"/>
            </w:r>
            <w:r>
              <w:rPr>
                <w:webHidden/>
              </w:rPr>
              <w:instrText xml:space="preserve"> PAGEREF _Toc406166156 \h </w:instrText>
            </w:r>
            <w:r>
              <w:rPr>
                <w:webHidden/>
              </w:rPr>
            </w:r>
            <w:r>
              <w:rPr>
                <w:webHidden/>
              </w:rPr>
              <w:fldChar w:fldCharType="separate"/>
            </w:r>
            <w:r w:rsidR="00C82127">
              <w:rPr>
                <w:webHidden/>
              </w:rPr>
              <w:t>113</w:t>
            </w:r>
            <w:r>
              <w:rPr>
                <w:webHidden/>
              </w:rPr>
              <w:fldChar w:fldCharType="end"/>
            </w:r>
          </w:hyperlink>
        </w:p>
        <w:p w14:paraId="57E00EFE" w14:textId="77777777" w:rsidR="00936F13" w:rsidRDefault="00936F13">
          <w:pPr>
            <w:pStyle w:val="TOC1"/>
            <w:rPr>
              <w:rFonts w:eastAsiaTheme="minorEastAsia" w:cstheme="minorBidi"/>
              <w:b w:val="0"/>
              <w:bCs w:val="0"/>
              <w:sz w:val="22"/>
              <w:szCs w:val="22"/>
              <w:lang w:eastAsia="en-US"/>
            </w:rPr>
          </w:pPr>
          <w:hyperlink w:anchor="_Toc406166157" w:history="1">
            <w:r w:rsidRPr="00AF4903">
              <w:rPr>
                <w:rStyle w:val="Hyperlink"/>
              </w:rPr>
              <w:t>216.</w:t>
            </w:r>
            <w:r>
              <w:rPr>
                <w:rFonts w:eastAsiaTheme="minorEastAsia" w:cstheme="minorBidi"/>
                <w:b w:val="0"/>
                <w:bCs w:val="0"/>
                <w:sz w:val="22"/>
                <w:szCs w:val="22"/>
                <w:lang w:eastAsia="en-US"/>
              </w:rPr>
              <w:tab/>
            </w:r>
            <w:r w:rsidRPr="00AF4903">
              <w:rPr>
                <w:rStyle w:val="Hyperlink"/>
              </w:rPr>
              <w:t>§22.9.2.8, “ST_Panose (Panose-1 Number)”, p. 3,782</w:t>
            </w:r>
            <w:r>
              <w:rPr>
                <w:webHidden/>
              </w:rPr>
              <w:tab/>
            </w:r>
            <w:r>
              <w:rPr>
                <w:webHidden/>
              </w:rPr>
              <w:fldChar w:fldCharType="begin"/>
            </w:r>
            <w:r>
              <w:rPr>
                <w:webHidden/>
              </w:rPr>
              <w:instrText xml:space="preserve"> PAGEREF _Toc406166157 \h </w:instrText>
            </w:r>
            <w:r>
              <w:rPr>
                <w:webHidden/>
              </w:rPr>
            </w:r>
            <w:r>
              <w:rPr>
                <w:webHidden/>
              </w:rPr>
              <w:fldChar w:fldCharType="separate"/>
            </w:r>
            <w:r w:rsidR="00C82127">
              <w:rPr>
                <w:webHidden/>
              </w:rPr>
              <w:t>114</w:t>
            </w:r>
            <w:r>
              <w:rPr>
                <w:webHidden/>
              </w:rPr>
              <w:fldChar w:fldCharType="end"/>
            </w:r>
          </w:hyperlink>
        </w:p>
        <w:p w14:paraId="49AC0E46" w14:textId="77777777" w:rsidR="00936F13" w:rsidRDefault="00936F13">
          <w:pPr>
            <w:pStyle w:val="TOC1"/>
            <w:rPr>
              <w:rFonts w:eastAsiaTheme="minorEastAsia" w:cstheme="minorBidi"/>
              <w:b w:val="0"/>
              <w:bCs w:val="0"/>
              <w:sz w:val="22"/>
              <w:szCs w:val="22"/>
              <w:lang w:eastAsia="en-US"/>
            </w:rPr>
          </w:pPr>
          <w:hyperlink w:anchor="_Toc406166158" w:history="1">
            <w:r w:rsidRPr="00AF4903">
              <w:rPr>
                <w:rStyle w:val="Hyperlink"/>
              </w:rPr>
              <w:t>217.</w:t>
            </w:r>
            <w:r>
              <w:rPr>
                <w:rFonts w:eastAsiaTheme="minorEastAsia" w:cstheme="minorBidi"/>
                <w:b w:val="0"/>
                <w:bCs w:val="0"/>
                <w:sz w:val="22"/>
                <w:szCs w:val="22"/>
                <w:lang w:eastAsia="en-US"/>
              </w:rPr>
              <w:tab/>
            </w:r>
            <w:r w:rsidRPr="00AF4903">
              <w:rPr>
                <w:rStyle w:val="Hyperlink"/>
              </w:rPr>
              <w:t>§23.2.1, “schema (Custom XML Schema Reference)”, p. 3,792</w:t>
            </w:r>
            <w:r>
              <w:rPr>
                <w:webHidden/>
              </w:rPr>
              <w:tab/>
            </w:r>
            <w:r>
              <w:rPr>
                <w:webHidden/>
              </w:rPr>
              <w:fldChar w:fldCharType="begin"/>
            </w:r>
            <w:r>
              <w:rPr>
                <w:webHidden/>
              </w:rPr>
              <w:instrText xml:space="preserve"> PAGEREF _Toc406166158 \h </w:instrText>
            </w:r>
            <w:r>
              <w:rPr>
                <w:webHidden/>
              </w:rPr>
            </w:r>
            <w:r>
              <w:rPr>
                <w:webHidden/>
              </w:rPr>
              <w:fldChar w:fldCharType="separate"/>
            </w:r>
            <w:r w:rsidR="00C82127">
              <w:rPr>
                <w:webHidden/>
              </w:rPr>
              <w:t>115</w:t>
            </w:r>
            <w:r>
              <w:rPr>
                <w:webHidden/>
              </w:rPr>
              <w:fldChar w:fldCharType="end"/>
            </w:r>
          </w:hyperlink>
        </w:p>
        <w:p w14:paraId="68AC71C3" w14:textId="77777777" w:rsidR="00936F13" w:rsidRDefault="00936F13">
          <w:pPr>
            <w:pStyle w:val="TOC1"/>
            <w:rPr>
              <w:rFonts w:eastAsiaTheme="minorEastAsia" w:cstheme="minorBidi"/>
              <w:b w:val="0"/>
              <w:bCs w:val="0"/>
              <w:sz w:val="22"/>
              <w:szCs w:val="22"/>
              <w:lang w:eastAsia="en-US"/>
            </w:rPr>
          </w:pPr>
          <w:hyperlink w:anchor="_Toc406166159" w:history="1">
            <w:r w:rsidRPr="00AF4903">
              <w:rPr>
                <w:rStyle w:val="Hyperlink"/>
              </w:rPr>
              <w:t>218.</w:t>
            </w:r>
            <w:r>
              <w:rPr>
                <w:rFonts w:eastAsiaTheme="minorEastAsia" w:cstheme="minorBidi"/>
                <w:b w:val="0"/>
                <w:bCs w:val="0"/>
                <w:sz w:val="22"/>
                <w:szCs w:val="22"/>
                <w:lang w:eastAsia="en-US"/>
              </w:rPr>
              <w:tab/>
            </w:r>
            <w:r w:rsidRPr="00AF4903">
              <w:rPr>
                <w:rStyle w:val="Hyperlink"/>
              </w:rPr>
              <w:t>§A.1, “WordprocessingML”, p. 3,795, Lines 43–45</w:t>
            </w:r>
            <w:r>
              <w:rPr>
                <w:webHidden/>
              </w:rPr>
              <w:tab/>
            </w:r>
            <w:r>
              <w:rPr>
                <w:webHidden/>
              </w:rPr>
              <w:fldChar w:fldCharType="begin"/>
            </w:r>
            <w:r>
              <w:rPr>
                <w:webHidden/>
              </w:rPr>
              <w:instrText xml:space="preserve"> PAGEREF _Toc406166159 \h </w:instrText>
            </w:r>
            <w:r>
              <w:rPr>
                <w:webHidden/>
              </w:rPr>
            </w:r>
            <w:r>
              <w:rPr>
                <w:webHidden/>
              </w:rPr>
              <w:fldChar w:fldCharType="separate"/>
            </w:r>
            <w:r w:rsidR="00C82127">
              <w:rPr>
                <w:webHidden/>
              </w:rPr>
              <w:t>115</w:t>
            </w:r>
            <w:r>
              <w:rPr>
                <w:webHidden/>
              </w:rPr>
              <w:fldChar w:fldCharType="end"/>
            </w:r>
          </w:hyperlink>
        </w:p>
        <w:p w14:paraId="3A9539FB" w14:textId="77777777" w:rsidR="00936F13" w:rsidRDefault="00936F13">
          <w:pPr>
            <w:pStyle w:val="TOC1"/>
            <w:rPr>
              <w:rFonts w:eastAsiaTheme="minorEastAsia" w:cstheme="minorBidi"/>
              <w:b w:val="0"/>
              <w:bCs w:val="0"/>
              <w:sz w:val="22"/>
              <w:szCs w:val="22"/>
              <w:lang w:eastAsia="en-US"/>
            </w:rPr>
          </w:pPr>
          <w:hyperlink w:anchor="_Toc406166160" w:history="1">
            <w:r w:rsidRPr="00AF4903">
              <w:rPr>
                <w:rStyle w:val="Hyperlink"/>
              </w:rPr>
              <w:t>219.</w:t>
            </w:r>
            <w:r>
              <w:rPr>
                <w:rFonts w:eastAsiaTheme="minorEastAsia" w:cstheme="minorBidi"/>
                <w:b w:val="0"/>
                <w:bCs w:val="0"/>
                <w:sz w:val="22"/>
                <w:szCs w:val="22"/>
                <w:lang w:eastAsia="en-US"/>
              </w:rPr>
              <w:tab/>
            </w:r>
            <w:r w:rsidRPr="00AF4903">
              <w:rPr>
                <w:rStyle w:val="Hyperlink"/>
              </w:rPr>
              <w:t>§A.1, “WordprocessingML”, p. 3,798, Lines 185–191</w:t>
            </w:r>
            <w:r>
              <w:rPr>
                <w:webHidden/>
              </w:rPr>
              <w:tab/>
            </w:r>
            <w:r>
              <w:rPr>
                <w:webHidden/>
              </w:rPr>
              <w:fldChar w:fldCharType="begin"/>
            </w:r>
            <w:r>
              <w:rPr>
                <w:webHidden/>
              </w:rPr>
              <w:instrText xml:space="preserve"> PAGEREF _Toc406166160 \h </w:instrText>
            </w:r>
            <w:r>
              <w:rPr>
                <w:webHidden/>
              </w:rPr>
            </w:r>
            <w:r>
              <w:rPr>
                <w:webHidden/>
              </w:rPr>
              <w:fldChar w:fldCharType="separate"/>
            </w:r>
            <w:r w:rsidR="00C82127">
              <w:rPr>
                <w:webHidden/>
              </w:rPr>
              <w:t>115</w:t>
            </w:r>
            <w:r>
              <w:rPr>
                <w:webHidden/>
              </w:rPr>
              <w:fldChar w:fldCharType="end"/>
            </w:r>
          </w:hyperlink>
        </w:p>
        <w:p w14:paraId="09DE1A7E" w14:textId="77777777" w:rsidR="00936F13" w:rsidRDefault="00936F13">
          <w:pPr>
            <w:pStyle w:val="TOC1"/>
            <w:rPr>
              <w:rFonts w:eastAsiaTheme="minorEastAsia" w:cstheme="minorBidi"/>
              <w:b w:val="0"/>
              <w:bCs w:val="0"/>
              <w:sz w:val="22"/>
              <w:szCs w:val="22"/>
              <w:lang w:eastAsia="en-US"/>
            </w:rPr>
          </w:pPr>
          <w:hyperlink w:anchor="_Toc406166161" w:history="1">
            <w:r w:rsidRPr="00AF4903">
              <w:rPr>
                <w:rStyle w:val="Hyperlink"/>
              </w:rPr>
              <w:t>220.</w:t>
            </w:r>
            <w:r>
              <w:rPr>
                <w:rFonts w:eastAsiaTheme="minorEastAsia" w:cstheme="minorBidi"/>
                <w:b w:val="0"/>
                <w:bCs w:val="0"/>
                <w:sz w:val="22"/>
                <w:szCs w:val="22"/>
                <w:lang w:eastAsia="en-US"/>
              </w:rPr>
              <w:tab/>
            </w:r>
            <w:r w:rsidRPr="00AF4903">
              <w:rPr>
                <w:rStyle w:val="Hyperlink"/>
              </w:rPr>
              <w:t>§A.1, “WordprocessingML”, pp. 3,802–3,803, Lines 403–413</w:t>
            </w:r>
            <w:r>
              <w:rPr>
                <w:webHidden/>
              </w:rPr>
              <w:tab/>
            </w:r>
            <w:r>
              <w:rPr>
                <w:webHidden/>
              </w:rPr>
              <w:fldChar w:fldCharType="begin"/>
            </w:r>
            <w:r>
              <w:rPr>
                <w:webHidden/>
              </w:rPr>
              <w:instrText xml:space="preserve"> PAGEREF _Toc406166161 \h </w:instrText>
            </w:r>
            <w:r>
              <w:rPr>
                <w:webHidden/>
              </w:rPr>
            </w:r>
            <w:r>
              <w:rPr>
                <w:webHidden/>
              </w:rPr>
              <w:fldChar w:fldCharType="separate"/>
            </w:r>
            <w:r w:rsidR="00C82127">
              <w:rPr>
                <w:webHidden/>
              </w:rPr>
              <w:t>116</w:t>
            </w:r>
            <w:r>
              <w:rPr>
                <w:webHidden/>
              </w:rPr>
              <w:fldChar w:fldCharType="end"/>
            </w:r>
          </w:hyperlink>
        </w:p>
        <w:p w14:paraId="28AB121E" w14:textId="77777777" w:rsidR="00936F13" w:rsidRDefault="00936F13">
          <w:pPr>
            <w:pStyle w:val="TOC1"/>
            <w:rPr>
              <w:rFonts w:eastAsiaTheme="minorEastAsia" w:cstheme="minorBidi"/>
              <w:b w:val="0"/>
              <w:bCs w:val="0"/>
              <w:sz w:val="22"/>
              <w:szCs w:val="22"/>
              <w:lang w:eastAsia="en-US"/>
            </w:rPr>
          </w:pPr>
          <w:hyperlink w:anchor="_Toc406166162" w:history="1">
            <w:r w:rsidRPr="00AF4903">
              <w:rPr>
                <w:rStyle w:val="Hyperlink"/>
              </w:rPr>
              <w:t>221.</w:t>
            </w:r>
            <w:r>
              <w:rPr>
                <w:rFonts w:eastAsiaTheme="minorEastAsia" w:cstheme="minorBidi"/>
                <w:b w:val="0"/>
                <w:bCs w:val="0"/>
                <w:sz w:val="22"/>
                <w:szCs w:val="22"/>
                <w:lang w:eastAsia="en-US"/>
              </w:rPr>
              <w:tab/>
            </w:r>
            <w:r w:rsidRPr="00AF4903">
              <w:rPr>
                <w:rStyle w:val="Hyperlink"/>
              </w:rPr>
              <w:t>§A.1, “WordprocessingML”, p. 3,806, Lines 595–604</w:t>
            </w:r>
            <w:r>
              <w:rPr>
                <w:webHidden/>
              </w:rPr>
              <w:tab/>
            </w:r>
            <w:r>
              <w:rPr>
                <w:webHidden/>
              </w:rPr>
              <w:fldChar w:fldCharType="begin"/>
            </w:r>
            <w:r>
              <w:rPr>
                <w:webHidden/>
              </w:rPr>
              <w:instrText xml:space="preserve"> PAGEREF _Toc406166162 \h </w:instrText>
            </w:r>
            <w:r>
              <w:rPr>
                <w:webHidden/>
              </w:rPr>
            </w:r>
            <w:r>
              <w:rPr>
                <w:webHidden/>
              </w:rPr>
              <w:fldChar w:fldCharType="separate"/>
            </w:r>
            <w:r w:rsidR="00C82127">
              <w:rPr>
                <w:webHidden/>
              </w:rPr>
              <w:t>116</w:t>
            </w:r>
            <w:r>
              <w:rPr>
                <w:webHidden/>
              </w:rPr>
              <w:fldChar w:fldCharType="end"/>
            </w:r>
          </w:hyperlink>
        </w:p>
        <w:p w14:paraId="45E2C12B" w14:textId="77777777" w:rsidR="00936F13" w:rsidRDefault="00936F13">
          <w:pPr>
            <w:pStyle w:val="TOC1"/>
            <w:rPr>
              <w:rFonts w:eastAsiaTheme="minorEastAsia" w:cstheme="minorBidi"/>
              <w:b w:val="0"/>
              <w:bCs w:val="0"/>
              <w:sz w:val="22"/>
              <w:szCs w:val="22"/>
              <w:lang w:eastAsia="en-US"/>
            </w:rPr>
          </w:pPr>
          <w:hyperlink w:anchor="_Toc406166163" w:history="1">
            <w:r w:rsidRPr="00AF4903">
              <w:rPr>
                <w:rStyle w:val="Hyperlink"/>
              </w:rPr>
              <w:t>222.</w:t>
            </w:r>
            <w:r>
              <w:rPr>
                <w:rFonts w:eastAsiaTheme="minorEastAsia" w:cstheme="minorBidi"/>
                <w:b w:val="0"/>
                <w:bCs w:val="0"/>
                <w:sz w:val="22"/>
                <w:szCs w:val="22"/>
                <w:lang w:eastAsia="en-US"/>
              </w:rPr>
              <w:tab/>
            </w:r>
            <w:r w:rsidRPr="00AF4903">
              <w:rPr>
                <w:rStyle w:val="Hyperlink"/>
              </w:rPr>
              <w:t>§A.1, “WordprocessingML”, pp. 3,807–3,808, Lines 667–674</w:t>
            </w:r>
            <w:r>
              <w:rPr>
                <w:webHidden/>
              </w:rPr>
              <w:tab/>
            </w:r>
            <w:r>
              <w:rPr>
                <w:webHidden/>
              </w:rPr>
              <w:fldChar w:fldCharType="begin"/>
            </w:r>
            <w:r>
              <w:rPr>
                <w:webHidden/>
              </w:rPr>
              <w:instrText xml:space="preserve"> PAGEREF _Toc406166163 \h </w:instrText>
            </w:r>
            <w:r>
              <w:rPr>
                <w:webHidden/>
              </w:rPr>
            </w:r>
            <w:r>
              <w:rPr>
                <w:webHidden/>
              </w:rPr>
              <w:fldChar w:fldCharType="separate"/>
            </w:r>
            <w:r w:rsidR="00C82127">
              <w:rPr>
                <w:webHidden/>
              </w:rPr>
              <w:t>116</w:t>
            </w:r>
            <w:r>
              <w:rPr>
                <w:webHidden/>
              </w:rPr>
              <w:fldChar w:fldCharType="end"/>
            </w:r>
          </w:hyperlink>
        </w:p>
        <w:p w14:paraId="27197846" w14:textId="77777777" w:rsidR="00936F13" w:rsidRDefault="00936F13">
          <w:pPr>
            <w:pStyle w:val="TOC1"/>
            <w:rPr>
              <w:rFonts w:eastAsiaTheme="minorEastAsia" w:cstheme="minorBidi"/>
              <w:b w:val="0"/>
              <w:bCs w:val="0"/>
              <w:sz w:val="22"/>
              <w:szCs w:val="22"/>
              <w:lang w:eastAsia="en-US"/>
            </w:rPr>
          </w:pPr>
          <w:hyperlink w:anchor="_Toc406166164" w:history="1">
            <w:r w:rsidRPr="00AF4903">
              <w:rPr>
                <w:rStyle w:val="Hyperlink"/>
              </w:rPr>
              <w:t>223.</w:t>
            </w:r>
            <w:r>
              <w:rPr>
                <w:rFonts w:eastAsiaTheme="minorEastAsia" w:cstheme="minorBidi"/>
                <w:b w:val="0"/>
                <w:bCs w:val="0"/>
                <w:sz w:val="22"/>
                <w:szCs w:val="22"/>
                <w:lang w:eastAsia="en-US"/>
              </w:rPr>
              <w:tab/>
            </w:r>
            <w:r w:rsidRPr="00AF4903">
              <w:rPr>
                <w:rStyle w:val="Hyperlink"/>
              </w:rPr>
              <w:t>§A.1, “WordprocessingML”, p. 3,816, Lines 1,103–1,111</w:t>
            </w:r>
            <w:r>
              <w:rPr>
                <w:webHidden/>
              </w:rPr>
              <w:tab/>
            </w:r>
            <w:r>
              <w:rPr>
                <w:webHidden/>
              </w:rPr>
              <w:fldChar w:fldCharType="begin"/>
            </w:r>
            <w:r>
              <w:rPr>
                <w:webHidden/>
              </w:rPr>
              <w:instrText xml:space="preserve"> PAGEREF _Toc406166164 \h </w:instrText>
            </w:r>
            <w:r>
              <w:rPr>
                <w:webHidden/>
              </w:rPr>
            </w:r>
            <w:r>
              <w:rPr>
                <w:webHidden/>
              </w:rPr>
              <w:fldChar w:fldCharType="separate"/>
            </w:r>
            <w:r w:rsidR="00C82127">
              <w:rPr>
                <w:webHidden/>
              </w:rPr>
              <w:t>117</w:t>
            </w:r>
            <w:r>
              <w:rPr>
                <w:webHidden/>
              </w:rPr>
              <w:fldChar w:fldCharType="end"/>
            </w:r>
          </w:hyperlink>
        </w:p>
        <w:p w14:paraId="1727CD41" w14:textId="77777777" w:rsidR="00936F13" w:rsidRDefault="00936F13">
          <w:pPr>
            <w:pStyle w:val="TOC1"/>
            <w:rPr>
              <w:rFonts w:eastAsiaTheme="minorEastAsia" w:cstheme="minorBidi"/>
              <w:b w:val="0"/>
              <w:bCs w:val="0"/>
              <w:sz w:val="22"/>
              <w:szCs w:val="22"/>
              <w:lang w:eastAsia="en-US"/>
            </w:rPr>
          </w:pPr>
          <w:hyperlink w:anchor="_Toc406166165" w:history="1">
            <w:r w:rsidRPr="00AF4903">
              <w:rPr>
                <w:rStyle w:val="Hyperlink"/>
              </w:rPr>
              <w:t>224.</w:t>
            </w:r>
            <w:r>
              <w:rPr>
                <w:rFonts w:eastAsiaTheme="minorEastAsia" w:cstheme="minorBidi"/>
                <w:b w:val="0"/>
                <w:bCs w:val="0"/>
                <w:sz w:val="22"/>
                <w:szCs w:val="22"/>
                <w:lang w:eastAsia="en-US"/>
              </w:rPr>
              <w:tab/>
            </w:r>
            <w:r w:rsidRPr="00AF4903">
              <w:rPr>
                <w:rStyle w:val="Hyperlink"/>
              </w:rPr>
              <w:t>§A.1, “WordprocessingML”, pp. 3,821–3,822, Lines 1,404–1,414</w:t>
            </w:r>
            <w:r>
              <w:rPr>
                <w:webHidden/>
              </w:rPr>
              <w:tab/>
            </w:r>
            <w:r>
              <w:rPr>
                <w:webHidden/>
              </w:rPr>
              <w:fldChar w:fldCharType="begin"/>
            </w:r>
            <w:r>
              <w:rPr>
                <w:webHidden/>
              </w:rPr>
              <w:instrText xml:space="preserve"> PAGEREF _Toc406166165 \h </w:instrText>
            </w:r>
            <w:r>
              <w:rPr>
                <w:webHidden/>
              </w:rPr>
            </w:r>
            <w:r>
              <w:rPr>
                <w:webHidden/>
              </w:rPr>
              <w:fldChar w:fldCharType="separate"/>
            </w:r>
            <w:r w:rsidR="00C82127">
              <w:rPr>
                <w:webHidden/>
              </w:rPr>
              <w:t>117</w:t>
            </w:r>
            <w:r>
              <w:rPr>
                <w:webHidden/>
              </w:rPr>
              <w:fldChar w:fldCharType="end"/>
            </w:r>
          </w:hyperlink>
        </w:p>
        <w:p w14:paraId="6CF9F673" w14:textId="77777777" w:rsidR="00936F13" w:rsidRDefault="00936F13">
          <w:pPr>
            <w:pStyle w:val="TOC1"/>
            <w:rPr>
              <w:rFonts w:eastAsiaTheme="minorEastAsia" w:cstheme="minorBidi"/>
              <w:b w:val="0"/>
              <w:bCs w:val="0"/>
              <w:sz w:val="22"/>
              <w:szCs w:val="22"/>
              <w:lang w:eastAsia="en-US"/>
            </w:rPr>
          </w:pPr>
          <w:hyperlink w:anchor="_Toc406166166" w:history="1">
            <w:r w:rsidRPr="00AF4903">
              <w:rPr>
                <w:rStyle w:val="Hyperlink"/>
              </w:rPr>
              <w:t>225.</w:t>
            </w:r>
            <w:r>
              <w:rPr>
                <w:rFonts w:eastAsiaTheme="minorEastAsia" w:cstheme="minorBidi"/>
                <w:b w:val="0"/>
                <w:bCs w:val="0"/>
                <w:sz w:val="22"/>
                <w:szCs w:val="22"/>
                <w:lang w:eastAsia="en-US"/>
              </w:rPr>
              <w:tab/>
            </w:r>
            <w:r w:rsidRPr="00AF4903">
              <w:rPr>
                <w:rStyle w:val="Hyperlink"/>
              </w:rPr>
              <w:t>§A.1, “WordprocessingML”, p. 3,822, Lines 1,454–1,459</w:t>
            </w:r>
            <w:r>
              <w:rPr>
                <w:webHidden/>
              </w:rPr>
              <w:tab/>
            </w:r>
            <w:r>
              <w:rPr>
                <w:webHidden/>
              </w:rPr>
              <w:fldChar w:fldCharType="begin"/>
            </w:r>
            <w:r>
              <w:rPr>
                <w:webHidden/>
              </w:rPr>
              <w:instrText xml:space="preserve"> PAGEREF _Toc406166166 \h </w:instrText>
            </w:r>
            <w:r>
              <w:rPr>
                <w:webHidden/>
              </w:rPr>
            </w:r>
            <w:r>
              <w:rPr>
                <w:webHidden/>
              </w:rPr>
              <w:fldChar w:fldCharType="separate"/>
            </w:r>
            <w:r w:rsidR="00C82127">
              <w:rPr>
                <w:webHidden/>
              </w:rPr>
              <w:t>117</w:t>
            </w:r>
            <w:r>
              <w:rPr>
                <w:webHidden/>
              </w:rPr>
              <w:fldChar w:fldCharType="end"/>
            </w:r>
          </w:hyperlink>
        </w:p>
        <w:p w14:paraId="4C7090B0" w14:textId="77777777" w:rsidR="00936F13" w:rsidRDefault="00936F13">
          <w:pPr>
            <w:pStyle w:val="TOC1"/>
            <w:rPr>
              <w:rFonts w:eastAsiaTheme="minorEastAsia" w:cstheme="minorBidi"/>
              <w:b w:val="0"/>
              <w:bCs w:val="0"/>
              <w:sz w:val="22"/>
              <w:szCs w:val="22"/>
              <w:lang w:eastAsia="en-US"/>
            </w:rPr>
          </w:pPr>
          <w:hyperlink w:anchor="_Toc406166167" w:history="1">
            <w:r w:rsidRPr="00AF4903">
              <w:rPr>
                <w:rStyle w:val="Hyperlink"/>
              </w:rPr>
              <w:t>226.</w:t>
            </w:r>
            <w:r>
              <w:rPr>
                <w:rFonts w:eastAsiaTheme="minorEastAsia" w:cstheme="minorBidi"/>
                <w:b w:val="0"/>
                <w:bCs w:val="0"/>
                <w:sz w:val="22"/>
                <w:szCs w:val="22"/>
                <w:lang w:eastAsia="en-US"/>
              </w:rPr>
              <w:tab/>
            </w:r>
            <w:r w:rsidRPr="00AF4903">
              <w:rPr>
                <w:rStyle w:val="Hyperlink"/>
              </w:rPr>
              <w:t>§A.1, “WordprocessingML”, pp. 3,822–3,823, Lines 1,460–1,465</w:t>
            </w:r>
            <w:r>
              <w:rPr>
                <w:webHidden/>
              </w:rPr>
              <w:tab/>
            </w:r>
            <w:r>
              <w:rPr>
                <w:webHidden/>
              </w:rPr>
              <w:fldChar w:fldCharType="begin"/>
            </w:r>
            <w:r>
              <w:rPr>
                <w:webHidden/>
              </w:rPr>
              <w:instrText xml:space="preserve"> PAGEREF _Toc406166167 \h </w:instrText>
            </w:r>
            <w:r>
              <w:rPr>
                <w:webHidden/>
              </w:rPr>
            </w:r>
            <w:r>
              <w:rPr>
                <w:webHidden/>
              </w:rPr>
              <w:fldChar w:fldCharType="separate"/>
            </w:r>
            <w:r w:rsidR="00C82127">
              <w:rPr>
                <w:webHidden/>
              </w:rPr>
              <w:t>118</w:t>
            </w:r>
            <w:r>
              <w:rPr>
                <w:webHidden/>
              </w:rPr>
              <w:fldChar w:fldCharType="end"/>
            </w:r>
          </w:hyperlink>
        </w:p>
        <w:p w14:paraId="156B93F8" w14:textId="77777777" w:rsidR="00936F13" w:rsidRDefault="00936F13">
          <w:pPr>
            <w:pStyle w:val="TOC1"/>
            <w:rPr>
              <w:rFonts w:eastAsiaTheme="minorEastAsia" w:cstheme="minorBidi"/>
              <w:b w:val="0"/>
              <w:bCs w:val="0"/>
              <w:sz w:val="22"/>
              <w:szCs w:val="22"/>
              <w:lang w:eastAsia="en-US"/>
            </w:rPr>
          </w:pPr>
          <w:hyperlink w:anchor="_Toc406166168" w:history="1">
            <w:r w:rsidRPr="00AF4903">
              <w:rPr>
                <w:rStyle w:val="Hyperlink"/>
              </w:rPr>
              <w:t>227.</w:t>
            </w:r>
            <w:r>
              <w:rPr>
                <w:rFonts w:eastAsiaTheme="minorEastAsia" w:cstheme="minorBidi"/>
                <w:b w:val="0"/>
                <w:bCs w:val="0"/>
                <w:sz w:val="22"/>
                <w:szCs w:val="22"/>
                <w:lang w:eastAsia="en-US"/>
              </w:rPr>
              <w:tab/>
            </w:r>
            <w:r w:rsidRPr="00AF4903">
              <w:rPr>
                <w:rStyle w:val="Hyperlink"/>
              </w:rPr>
              <w:t>§A.1, “WordprocessingML”, p. 3,823, Lines 1,466–1,469</w:t>
            </w:r>
            <w:r>
              <w:rPr>
                <w:webHidden/>
              </w:rPr>
              <w:tab/>
            </w:r>
            <w:r>
              <w:rPr>
                <w:webHidden/>
              </w:rPr>
              <w:fldChar w:fldCharType="begin"/>
            </w:r>
            <w:r>
              <w:rPr>
                <w:webHidden/>
              </w:rPr>
              <w:instrText xml:space="preserve"> PAGEREF _Toc406166168 \h </w:instrText>
            </w:r>
            <w:r>
              <w:rPr>
                <w:webHidden/>
              </w:rPr>
            </w:r>
            <w:r>
              <w:rPr>
                <w:webHidden/>
              </w:rPr>
              <w:fldChar w:fldCharType="separate"/>
            </w:r>
            <w:r w:rsidR="00C82127">
              <w:rPr>
                <w:webHidden/>
              </w:rPr>
              <w:t>118</w:t>
            </w:r>
            <w:r>
              <w:rPr>
                <w:webHidden/>
              </w:rPr>
              <w:fldChar w:fldCharType="end"/>
            </w:r>
          </w:hyperlink>
        </w:p>
        <w:p w14:paraId="5B185760" w14:textId="77777777" w:rsidR="00936F13" w:rsidRDefault="00936F13">
          <w:pPr>
            <w:pStyle w:val="TOC1"/>
            <w:rPr>
              <w:rFonts w:eastAsiaTheme="minorEastAsia" w:cstheme="minorBidi"/>
              <w:b w:val="0"/>
              <w:bCs w:val="0"/>
              <w:sz w:val="22"/>
              <w:szCs w:val="22"/>
              <w:lang w:eastAsia="en-US"/>
            </w:rPr>
          </w:pPr>
          <w:hyperlink w:anchor="_Toc406166169" w:history="1">
            <w:r w:rsidRPr="00AF4903">
              <w:rPr>
                <w:rStyle w:val="Hyperlink"/>
              </w:rPr>
              <w:t>228.</w:t>
            </w:r>
            <w:r>
              <w:rPr>
                <w:rFonts w:eastAsiaTheme="minorEastAsia" w:cstheme="minorBidi"/>
                <w:b w:val="0"/>
                <w:bCs w:val="0"/>
                <w:sz w:val="22"/>
                <w:szCs w:val="22"/>
                <w:lang w:eastAsia="en-US"/>
              </w:rPr>
              <w:tab/>
            </w:r>
            <w:r w:rsidRPr="00AF4903">
              <w:rPr>
                <w:rStyle w:val="Hyperlink"/>
              </w:rPr>
              <w:t>§A.1, “WordprocessingML”, p. 3,823, Lines 1,470–1,478</w:t>
            </w:r>
            <w:r>
              <w:rPr>
                <w:webHidden/>
              </w:rPr>
              <w:tab/>
            </w:r>
            <w:r>
              <w:rPr>
                <w:webHidden/>
              </w:rPr>
              <w:fldChar w:fldCharType="begin"/>
            </w:r>
            <w:r>
              <w:rPr>
                <w:webHidden/>
              </w:rPr>
              <w:instrText xml:space="preserve"> PAGEREF _Toc406166169 \h </w:instrText>
            </w:r>
            <w:r>
              <w:rPr>
                <w:webHidden/>
              </w:rPr>
            </w:r>
            <w:r>
              <w:rPr>
                <w:webHidden/>
              </w:rPr>
              <w:fldChar w:fldCharType="separate"/>
            </w:r>
            <w:r w:rsidR="00C82127">
              <w:rPr>
                <w:webHidden/>
              </w:rPr>
              <w:t>118</w:t>
            </w:r>
            <w:r>
              <w:rPr>
                <w:webHidden/>
              </w:rPr>
              <w:fldChar w:fldCharType="end"/>
            </w:r>
          </w:hyperlink>
        </w:p>
        <w:p w14:paraId="4FDCE640" w14:textId="77777777" w:rsidR="00936F13" w:rsidRDefault="00936F13">
          <w:pPr>
            <w:pStyle w:val="TOC1"/>
            <w:rPr>
              <w:rFonts w:eastAsiaTheme="minorEastAsia" w:cstheme="minorBidi"/>
              <w:b w:val="0"/>
              <w:bCs w:val="0"/>
              <w:sz w:val="22"/>
              <w:szCs w:val="22"/>
              <w:lang w:eastAsia="en-US"/>
            </w:rPr>
          </w:pPr>
          <w:hyperlink w:anchor="_Toc406166170" w:history="1">
            <w:r w:rsidRPr="00AF4903">
              <w:rPr>
                <w:rStyle w:val="Hyperlink"/>
              </w:rPr>
              <w:t>229.</w:t>
            </w:r>
            <w:r>
              <w:rPr>
                <w:rFonts w:eastAsiaTheme="minorEastAsia" w:cstheme="minorBidi"/>
                <w:b w:val="0"/>
                <w:bCs w:val="0"/>
                <w:sz w:val="22"/>
                <w:szCs w:val="22"/>
                <w:lang w:eastAsia="en-US"/>
              </w:rPr>
              <w:tab/>
            </w:r>
            <w:r w:rsidRPr="00AF4903">
              <w:rPr>
                <w:rStyle w:val="Hyperlink"/>
              </w:rPr>
              <w:t>§A.1, “WordprocessingML”, p. 3,831, Lines 1,943–1,948</w:t>
            </w:r>
            <w:r>
              <w:rPr>
                <w:webHidden/>
              </w:rPr>
              <w:tab/>
            </w:r>
            <w:r>
              <w:rPr>
                <w:webHidden/>
              </w:rPr>
              <w:fldChar w:fldCharType="begin"/>
            </w:r>
            <w:r>
              <w:rPr>
                <w:webHidden/>
              </w:rPr>
              <w:instrText xml:space="preserve"> PAGEREF _Toc406166170 \h </w:instrText>
            </w:r>
            <w:r>
              <w:rPr>
                <w:webHidden/>
              </w:rPr>
            </w:r>
            <w:r>
              <w:rPr>
                <w:webHidden/>
              </w:rPr>
              <w:fldChar w:fldCharType="separate"/>
            </w:r>
            <w:r w:rsidR="00C82127">
              <w:rPr>
                <w:webHidden/>
              </w:rPr>
              <w:t>119</w:t>
            </w:r>
            <w:r>
              <w:rPr>
                <w:webHidden/>
              </w:rPr>
              <w:fldChar w:fldCharType="end"/>
            </w:r>
          </w:hyperlink>
        </w:p>
        <w:p w14:paraId="687A0010" w14:textId="77777777" w:rsidR="00936F13" w:rsidRDefault="00936F13">
          <w:pPr>
            <w:pStyle w:val="TOC1"/>
            <w:rPr>
              <w:rFonts w:eastAsiaTheme="minorEastAsia" w:cstheme="minorBidi"/>
              <w:b w:val="0"/>
              <w:bCs w:val="0"/>
              <w:sz w:val="22"/>
              <w:szCs w:val="22"/>
              <w:lang w:eastAsia="en-US"/>
            </w:rPr>
          </w:pPr>
          <w:hyperlink w:anchor="_Toc406166171" w:history="1">
            <w:r w:rsidRPr="00AF4903">
              <w:rPr>
                <w:rStyle w:val="Hyperlink"/>
              </w:rPr>
              <w:t>230.</w:t>
            </w:r>
            <w:r>
              <w:rPr>
                <w:rFonts w:eastAsiaTheme="minorEastAsia" w:cstheme="minorBidi"/>
                <w:b w:val="0"/>
                <w:bCs w:val="0"/>
                <w:sz w:val="22"/>
                <w:szCs w:val="22"/>
                <w:lang w:eastAsia="en-US"/>
              </w:rPr>
              <w:tab/>
            </w:r>
            <w:r w:rsidRPr="00AF4903">
              <w:rPr>
                <w:rStyle w:val="Hyperlink"/>
              </w:rPr>
              <w:t>§A.1, “WordprocessingML”, p. 3,831, Lines 1,956–1,961</w:t>
            </w:r>
            <w:r>
              <w:rPr>
                <w:webHidden/>
              </w:rPr>
              <w:tab/>
            </w:r>
            <w:r>
              <w:rPr>
                <w:webHidden/>
              </w:rPr>
              <w:fldChar w:fldCharType="begin"/>
            </w:r>
            <w:r>
              <w:rPr>
                <w:webHidden/>
              </w:rPr>
              <w:instrText xml:space="preserve"> PAGEREF _Toc406166171 \h </w:instrText>
            </w:r>
            <w:r>
              <w:rPr>
                <w:webHidden/>
              </w:rPr>
            </w:r>
            <w:r>
              <w:rPr>
                <w:webHidden/>
              </w:rPr>
              <w:fldChar w:fldCharType="separate"/>
            </w:r>
            <w:r w:rsidR="00C82127">
              <w:rPr>
                <w:webHidden/>
              </w:rPr>
              <w:t>119</w:t>
            </w:r>
            <w:r>
              <w:rPr>
                <w:webHidden/>
              </w:rPr>
              <w:fldChar w:fldCharType="end"/>
            </w:r>
          </w:hyperlink>
        </w:p>
        <w:p w14:paraId="2B614559" w14:textId="77777777" w:rsidR="00936F13" w:rsidRDefault="00936F13">
          <w:pPr>
            <w:pStyle w:val="TOC1"/>
            <w:rPr>
              <w:rFonts w:eastAsiaTheme="minorEastAsia" w:cstheme="minorBidi"/>
              <w:b w:val="0"/>
              <w:bCs w:val="0"/>
              <w:sz w:val="22"/>
              <w:szCs w:val="22"/>
              <w:lang w:eastAsia="en-US"/>
            </w:rPr>
          </w:pPr>
          <w:hyperlink w:anchor="_Toc406166172" w:history="1">
            <w:r w:rsidRPr="00AF4903">
              <w:rPr>
                <w:rStyle w:val="Hyperlink"/>
              </w:rPr>
              <w:t>231.</w:t>
            </w:r>
            <w:r>
              <w:rPr>
                <w:rFonts w:eastAsiaTheme="minorEastAsia" w:cstheme="minorBidi"/>
                <w:b w:val="0"/>
                <w:bCs w:val="0"/>
                <w:sz w:val="22"/>
                <w:szCs w:val="22"/>
                <w:lang w:eastAsia="en-US"/>
              </w:rPr>
              <w:tab/>
            </w:r>
            <w:r w:rsidRPr="00AF4903">
              <w:rPr>
                <w:rStyle w:val="Hyperlink"/>
              </w:rPr>
              <w:t>§B.1, “WordprocessingML”, p. 4,122, Line 24</w:t>
            </w:r>
            <w:r>
              <w:rPr>
                <w:webHidden/>
              </w:rPr>
              <w:tab/>
            </w:r>
            <w:r>
              <w:rPr>
                <w:webHidden/>
              </w:rPr>
              <w:fldChar w:fldCharType="begin"/>
            </w:r>
            <w:r>
              <w:rPr>
                <w:webHidden/>
              </w:rPr>
              <w:instrText xml:space="preserve"> PAGEREF _Toc406166172 \h </w:instrText>
            </w:r>
            <w:r>
              <w:rPr>
                <w:webHidden/>
              </w:rPr>
            </w:r>
            <w:r>
              <w:rPr>
                <w:webHidden/>
              </w:rPr>
              <w:fldChar w:fldCharType="separate"/>
            </w:r>
            <w:r w:rsidR="00C82127">
              <w:rPr>
                <w:webHidden/>
              </w:rPr>
              <w:t>119</w:t>
            </w:r>
            <w:r>
              <w:rPr>
                <w:webHidden/>
              </w:rPr>
              <w:fldChar w:fldCharType="end"/>
            </w:r>
          </w:hyperlink>
        </w:p>
        <w:p w14:paraId="4DAE3183" w14:textId="77777777" w:rsidR="00936F13" w:rsidRDefault="00936F13">
          <w:pPr>
            <w:pStyle w:val="TOC1"/>
            <w:rPr>
              <w:rFonts w:eastAsiaTheme="minorEastAsia" w:cstheme="minorBidi"/>
              <w:b w:val="0"/>
              <w:bCs w:val="0"/>
              <w:sz w:val="22"/>
              <w:szCs w:val="22"/>
              <w:lang w:eastAsia="en-US"/>
            </w:rPr>
          </w:pPr>
          <w:hyperlink w:anchor="_Toc406166173" w:history="1">
            <w:r w:rsidRPr="00AF4903">
              <w:rPr>
                <w:rStyle w:val="Hyperlink"/>
              </w:rPr>
              <w:t>232.</w:t>
            </w:r>
            <w:r>
              <w:rPr>
                <w:rFonts w:eastAsiaTheme="minorEastAsia" w:cstheme="minorBidi"/>
                <w:b w:val="0"/>
                <w:bCs w:val="0"/>
                <w:sz w:val="22"/>
                <w:szCs w:val="22"/>
                <w:lang w:eastAsia="en-US"/>
              </w:rPr>
              <w:tab/>
            </w:r>
            <w:r w:rsidRPr="00AF4903">
              <w:rPr>
                <w:rStyle w:val="Hyperlink"/>
              </w:rPr>
              <w:t>§B.1, “WordprocessingML”, p. 4,124, Lines 99–104</w:t>
            </w:r>
            <w:r>
              <w:rPr>
                <w:webHidden/>
              </w:rPr>
              <w:tab/>
            </w:r>
            <w:r>
              <w:rPr>
                <w:webHidden/>
              </w:rPr>
              <w:fldChar w:fldCharType="begin"/>
            </w:r>
            <w:r>
              <w:rPr>
                <w:webHidden/>
              </w:rPr>
              <w:instrText xml:space="preserve"> PAGEREF _Toc406166173 \h </w:instrText>
            </w:r>
            <w:r>
              <w:rPr>
                <w:webHidden/>
              </w:rPr>
            </w:r>
            <w:r>
              <w:rPr>
                <w:webHidden/>
              </w:rPr>
              <w:fldChar w:fldCharType="separate"/>
            </w:r>
            <w:r w:rsidR="00C82127">
              <w:rPr>
                <w:webHidden/>
              </w:rPr>
              <w:t>119</w:t>
            </w:r>
            <w:r>
              <w:rPr>
                <w:webHidden/>
              </w:rPr>
              <w:fldChar w:fldCharType="end"/>
            </w:r>
          </w:hyperlink>
        </w:p>
        <w:p w14:paraId="2EAE41B0" w14:textId="77777777" w:rsidR="00936F13" w:rsidRDefault="00936F13">
          <w:pPr>
            <w:pStyle w:val="TOC1"/>
            <w:rPr>
              <w:rFonts w:eastAsiaTheme="minorEastAsia" w:cstheme="minorBidi"/>
              <w:b w:val="0"/>
              <w:bCs w:val="0"/>
              <w:sz w:val="22"/>
              <w:szCs w:val="22"/>
              <w:lang w:eastAsia="en-US"/>
            </w:rPr>
          </w:pPr>
          <w:hyperlink w:anchor="_Toc406166174" w:history="1">
            <w:r w:rsidRPr="00AF4903">
              <w:rPr>
                <w:rStyle w:val="Hyperlink"/>
              </w:rPr>
              <w:t>233.</w:t>
            </w:r>
            <w:r>
              <w:rPr>
                <w:rFonts w:eastAsiaTheme="minorEastAsia" w:cstheme="minorBidi"/>
                <w:b w:val="0"/>
                <w:bCs w:val="0"/>
                <w:sz w:val="22"/>
                <w:szCs w:val="22"/>
                <w:lang w:eastAsia="en-US"/>
              </w:rPr>
              <w:tab/>
            </w:r>
            <w:r w:rsidRPr="00AF4903">
              <w:rPr>
                <w:rStyle w:val="Hyperlink"/>
              </w:rPr>
              <w:t>§B.1, “WordprocessingML”, p. 4,128, Lines 308–317</w:t>
            </w:r>
            <w:r>
              <w:rPr>
                <w:webHidden/>
              </w:rPr>
              <w:tab/>
            </w:r>
            <w:r>
              <w:rPr>
                <w:webHidden/>
              </w:rPr>
              <w:fldChar w:fldCharType="begin"/>
            </w:r>
            <w:r>
              <w:rPr>
                <w:webHidden/>
              </w:rPr>
              <w:instrText xml:space="preserve"> PAGEREF _Toc406166174 \h </w:instrText>
            </w:r>
            <w:r>
              <w:rPr>
                <w:webHidden/>
              </w:rPr>
            </w:r>
            <w:r>
              <w:rPr>
                <w:webHidden/>
              </w:rPr>
              <w:fldChar w:fldCharType="separate"/>
            </w:r>
            <w:r w:rsidR="00C82127">
              <w:rPr>
                <w:webHidden/>
              </w:rPr>
              <w:t>120</w:t>
            </w:r>
            <w:r>
              <w:rPr>
                <w:webHidden/>
              </w:rPr>
              <w:fldChar w:fldCharType="end"/>
            </w:r>
          </w:hyperlink>
        </w:p>
        <w:p w14:paraId="6E1AC145" w14:textId="77777777" w:rsidR="00936F13" w:rsidRDefault="00936F13">
          <w:pPr>
            <w:pStyle w:val="TOC1"/>
            <w:rPr>
              <w:rFonts w:eastAsiaTheme="minorEastAsia" w:cstheme="minorBidi"/>
              <w:b w:val="0"/>
              <w:bCs w:val="0"/>
              <w:sz w:val="22"/>
              <w:szCs w:val="22"/>
              <w:lang w:eastAsia="en-US"/>
            </w:rPr>
          </w:pPr>
          <w:hyperlink w:anchor="_Toc406166175" w:history="1">
            <w:r w:rsidRPr="00AF4903">
              <w:rPr>
                <w:rStyle w:val="Hyperlink"/>
              </w:rPr>
              <w:t>234.</w:t>
            </w:r>
            <w:r>
              <w:rPr>
                <w:rFonts w:eastAsiaTheme="minorEastAsia" w:cstheme="minorBidi"/>
                <w:b w:val="0"/>
                <w:bCs w:val="0"/>
                <w:sz w:val="22"/>
                <w:szCs w:val="22"/>
                <w:lang w:eastAsia="en-US"/>
              </w:rPr>
              <w:tab/>
            </w:r>
            <w:r w:rsidRPr="00AF4903">
              <w:rPr>
                <w:rStyle w:val="Hyperlink"/>
              </w:rPr>
              <w:t>§B.1, “WordprocessingML”, p. 4,130, Lines 441–449</w:t>
            </w:r>
            <w:r>
              <w:rPr>
                <w:webHidden/>
              </w:rPr>
              <w:tab/>
            </w:r>
            <w:r>
              <w:rPr>
                <w:webHidden/>
              </w:rPr>
              <w:fldChar w:fldCharType="begin"/>
            </w:r>
            <w:r>
              <w:rPr>
                <w:webHidden/>
              </w:rPr>
              <w:instrText xml:space="preserve"> PAGEREF _Toc406166175 \h </w:instrText>
            </w:r>
            <w:r>
              <w:rPr>
                <w:webHidden/>
              </w:rPr>
            </w:r>
            <w:r>
              <w:rPr>
                <w:webHidden/>
              </w:rPr>
              <w:fldChar w:fldCharType="separate"/>
            </w:r>
            <w:r w:rsidR="00C82127">
              <w:rPr>
                <w:webHidden/>
              </w:rPr>
              <w:t>120</w:t>
            </w:r>
            <w:r>
              <w:rPr>
                <w:webHidden/>
              </w:rPr>
              <w:fldChar w:fldCharType="end"/>
            </w:r>
          </w:hyperlink>
        </w:p>
        <w:p w14:paraId="13756716" w14:textId="77777777" w:rsidR="00936F13" w:rsidRDefault="00936F13">
          <w:pPr>
            <w:pStyle w:val="TOC1"/>
            <w:rPr>
              <w:rFonts w:eastAsiaTheme="minorEastAsia" w:cstheme="minorBidi"/>
              <w:b w:val="0"/>
              <w:bCs w:val="0"/>
              <w:sz w:val="22"/>
              <w:szCs w:val="22"/>
              <w:lang w:eastAsia="en-US"/>
            </w:rPr>
          </w:pPr>
          <w:hyperlink w:anchor="_Toc406166176" w:history="1">
            <w:r w:rsidRPr="00AF4903">
              <w:rPr>
                <w:rStyle w:val="Hyperlink"/>
              </w:rPr>
              <w:t>235.</w:t>
            </w:r>
            <w:r>
              <w:rPr>
                <w:rFonts w:eastAsiaTheme="minorEastAsia" w:cstheme="minorBidi"/>
                <w:b w:val="0"/>
                <w:bCs w:val="0"/>
                <w:sz w:val="22"/>
                <w:szCs w:val="22"/>
                <w:lang w:eastAsia="en-US"/>
              </w:rPr>
              <w:tab/>
            </w:r>
            <w:r w:rsidRPr="00AF4903">
              <w:rPr>
                <w:rStyle w:val="Hyperlink"/>
              </w:rPr>
              <w:t>§B.1, “WordprocessingML”, p. 4,131, Lines 489–495</w:t>
            </w:r>
            <w:r>
              <w:rPr>
                <w:webHidden/>
              </w:rPr>
              <w:tab/>
            </w:r>
            <w:r>
              <w:rPr>
                <w:webHidden/>
              </w:rPr>
              <w:fldChar w:fldCharType="begin"/>
            </w:r>
            <w:r>
              <w:rPr>
                <w:webHidden/>
              </w:rPr>
              <w:instrText xml:space="preserve"> PAGEREF _Toc406166176 \h </w:instrText>
            </w:r>
            <w:r>
              <w:rPr>
                <w:webHidden/>
              </w:rPr>
            </w:r>
            <w:r>
              <w:rPr>
                <w:webHidden/>
              </w:rPr>
              <w:fldChar w:fldCharType="separate"/>
            </w:r>
            <w:r w:rsidR="00C82127">
              <w:rPr>
                <w:webHidden/>
              </w:rPr>
              <w:t>120</w:t>
            </w:r>
            <w:r>
              <w:rPr>
                <w:webHidden/>
              </w:rPr>
              <w:fldChar w:fldCharType="end"/>
            </w:r>
          </w:hyperlink>
        </w:p>
        <w:p w14:paraId="1A006394" w14:textId="77777777" w:rsidR="00936F13" w:rsidRDefault="00936F13">
          <w:pPr>
            <w:pStyle w:val="TOC1"/>
            <w:rPr>
              <w:rFonts w:eastAsiaTheme="minorEastAsia" w:cstheme="minorBidi"/>
              <w:b w:val="0"/>
              <w:bCs w:val="0"/>
              <w:sz w:val="22"/>
              <w:szCs w:val="22"/>
              <w:lang w:eastAsia="en-US"/>
            </w:rPr>
          </w:pPr>
          <w:hyperlink w:anchor="_Toc406166177" w:history="1">
            <w:r w:rsidRPr="00AF4903">
              <w:rPr>
                <w:rStyle w:val="Hyperlink"/>
              </w:rPr>
              <w:t>236.</w:t>
            </w:r>
            <w:r>
              <w:rPr>
                <w:rFonts w:eastAsiaTheme="minorEastAsia" w:cstheme="minorBidi"/>
                <w:b w:val="0"/>
                <w:bCs w:val="0"/>
                <w:sz w:val="22"/>
                <w:szCs w:val="22"/>
                <w:lang w:eastAsia="en-US"/>
              </w:rPr>
              <w:tab/>
            </w:r>
            <w:r w:rsidRPr="00AF4903">
              <w:rPr>
                <w:rStyle w:val="Hyperlink"/>
              </w:rPr>
              <w:t>§B.1, “WordprocessingML”, p. 4,135, Lines 717–722</w:t>
            </w:r>
            <w:r>
              <w:rPr>
                <w:webHidden/>
              </w:rPr>
              <w:tab/>
            </w:r>
            <w:r>
              <w:rPr>
                <w:webHidden/>
              </w:rPr>
              <w:fldChar w:fldCharType="begin"/>
            </w:r>
            <w:r>
              <w:rPr>
                <w:webHidden/>
              </w:rPr>
              <w:instrText xml:space="preserve"> PAGEREF _Toc406166177 \h </w:instrText>
            </w:r>
            <w:r>
              <w:rPr>
                <w:webHidden/>
              </w:rPr>
            </w:r>
            <w:r>
              <w:rPr>
                <w:webHidden/>
              </w:rPr>
              <w:fldChar w:fldCharType="separate"/>
            </w:r>
            <w:r w:rsidR="00C82127">
              <w:rPr>
                <w:webHidden/>
              </w:rPr>
              <w:t>121</w:t>
            </w:r>
            <w:r>
              <w:rPr>
                <w:webHidden/>
              </w:rPr>
              <w:fldChar w:fldCharType="end"/>
            </w:r>
          </w:hyperlink>
        </w:p>
        <w:p w14:paraId="1BF8DB2B" w14:textId="77777777" w:rsidR="00936F13" w:rsidRDefault="00936F13">
          <w:pPr>
            <w:pStyle w:val="TOC1"/>
            <w:rPr>
              <w:rFonts w:eastAsiaTheme="minorEastAsia" w:cstheme="minorBidi"/>
              <w:b w:val="0"/>
              <w:bCs w:val="0"/>
              <w:sz w:val="22"/>
              <w:szCs w:val="22"/>
              <w:lang w:eastAsia="en-US"/>
            </w:rPr>
          </w:pPr>
          <w:hyperlink w:anchor="_Toc406166178" w:history="1">
            <w:r w:rsidRPr="00AF4903">
              <w:rPr>
                <w:rStyle w:val="Hyperlink"/>
              </w:rPr>
              <w:t>237.</w:t>
            </w:r>
            <w:r>
              <w:rPr>
                <w:rFonts w:eastAsiaTheme="minorEastAsia" w:cstheme="minorBidi"/>
                <w:b w:val="0"/>
                <w:bCs w:val="0"/>
                <w:sz w:val="22"/>
                <w:szCs w:val="22"/>
                <w:lang w:eastAsia="en-US"/>
              </w:rPr>
              <w:tab/>
            </w:r>
            <w:r w:rsidRPr="00AF4903">
              <w:rPr>
                <w:rStyle w:val="Hyperlink"/>
              </w:rPr>
              <w:t>§B.1, “WordprocessingML”, p. 4,139, Lines 902–909</w:t>
            </w:r>
            <w:r>
              <w:rPr>
                <w:webHidden/>
              </w:rPr>
              <w:tab/>
            </w:r>
            <w:r>
              <w:rPr>
                <w:webHidden/>
              </w:rPr>
              <w:fldChar w:fldCharType="begin"/>
            </w:r>
            <w:r>
              <w:rPr>
                <w:webHidden/>
              </w:rPr>
              <w:instrText xml:space="preserve"> PAGEREF _Toc406166178 \h </w:instrText>
            </w:r>
            <w:r>
              <w:rPr>
                <w:webHidden/>
              </w:rPr>
            </w:r>
            <w:r>
              <w:rPr>
                <w:webHidden/>
              </w:rPr>
              <w:fldChar w:fldCharType="separate"/>
            </w:r>
            <w:r w:rsidR="00C82127">
              <w:rPr>
                <w:webHidden/>
              </w:rPr>
              <w:t>121</w:t>
            </w:r>
            <w:r>
              <w:rPr>
                <w:webHidden/>
              </w:rPr>
              <w:fldChar w:fldCharType="end"/>
            </w:r>
          </w:hyperlink>
        </w:p>
        <w:p w14:paraId="34FCAF27" w14:textId="77777777" w:rsidR="00936F13" w:rsidRDefault="00936F13">
          <w:pPr>
            <w:pStyle w:val="TOC1"/>
            <w:rPr>
              <w:rFonts w:eastAsiaTheme="minorEastAsia" w:cstheme="minorBidi"/>
              <w:b w:val="0"/>
              <w:bCs w:val="0"/>
              <w:sz w:val="22"/>
              <w:szCs w:val="22"/>
              <w:lang w:eastAsia="en-US"/>
            </w:rPr>
          </w:pPr>
          <w:hyperlink w:anchor="_Toc406166179" w:history="1">
            <w:r w:rsidRPr="00AF4903">
              <w:rPr>
                <w:rStyle w:val="Hyperlink"/>
              </w:rPr>
              <w:t>238.</w:t>
            </w:r>
            <w:r>
              <w:rPr>
                <w:rFonts w:eastAsiaTheme="minorEastAsia" w:cstheme="minorBidi"/>
                <w:b w:val="0"/>
                <w:bCs w:val="0"/>
                <w:sz w:val="22"/>
                <w:szCs w:val="22"/>
                <w:lang w:eastAsia="en-US"/>
              </w:rPr>
              <w:tab/>
            </w:r>
            <w:r w:rsidRPr="00AF4903">
              <w:rPr>
                <w:rStyle w:val="Hyperlink"/>
              </w:rPr>
              <w:t>§B.1, “WordprocessingML”, p. 4,139, Lines 921–925</w:t>
            </w:r>
            <w:r>
              <w:rPr>
                <w:webHidden/>
              </w:rPr>
              <w:tab/>
            </w:r>
            <w:r>
              <w:rPr>
                <w:webHidden/>
              </w:rPr>
              <w:fldChar w:fldCharType="begin"/>
            </w:r>
            <w:r>
              <w:rPr>
                <w:webHidden/>
              </w:rPr>
              <w:instrText xml:space="preserve"> PAGEREF _Toc406166179 \h </w:instrText>
            </w:r>
            <w:r>
              <w:rPr>
                <w:webHidden/>
              </w:rPr>
            </w:r>
            <w:r>
              <w:rPr>
                <w:webHidden/>
              </w:rPr>
              <w:fldChar w:fldCharType="separate"/>
            </w:r>
            <w:r w:rsidR="00C82127">
              <w:rPr>
                <w:webHidden/>
              </w:rPr>
              <w:t>121</w:t>
            </w:r>
            <w:r>
              <w:rPr>
                <w:webHidden/>
              </w:rPr>
              <w:fldChar w:fldCharType="end"/>
            </w:r>
          </w:hyperlink>
        </w:p>
        <w:p w14:paraId="5CD83D4A" w14:textId="77777777" w:rsidR="00936F13" w:rsidRDefault="00936F13">
          <w:pPr>
            <w:pStyle w:val="TOC1"/>
            <w:rPr>
              <w:rFonts w:eastAsiaTheme="minorEastAsia" w:cstheme="minorBidi"/>
              <w:b w:val="0"/>
              <w:bCs w:val="0"/>
              <w:sz w:val="22"/>
              <w:szCs w:val="22"/>
              <w:lang w:eastAsia="en-US"/>
            </w:rPr>
          </w:pPr>
          <w:hyperlink w:anchor="_Toc406166180" w:history="1">
            <w:r w:rsidRPr="00AF4903">
              <w:rPr>
                <w:rStyle w:val="Hyperlink"/>
              </w:rPr>
              <w:t>239.</w:t>
            </w:r>
            <w:r>
              <w:rPr>
                <w:rFonts w:eastAsiaTheme="minorEastAsia" w:cstheme="minorBidi"/>
                <w:b w:val="0"/>
                <w:bCs w:val="0"/>
                <w:sz w:val="22"/>
                <w:szCs w:val="22"/>
                <w:lang w:eastAsia="en-US"/>
              </w:rPr>
              <w:tab/>
            </w:r>
            <w:r w:rsidRPr="00AF4903">
              <w:rPr>
                <w:rStyle w:val="Hyperlink"/>
              </w:rPr>
              <w:t>§B.1, “WordprocessingML”, p. 4,139, Lines 926–930</w:t>
            </w:r>
            <w:r>
              <w:rPr>
                <w:webHidden/>
              </w:rPr>
              <w:tab/>
            </w:r>
            <w:r>
              <w:rPr>
                <w:webHidden/>
              </w:rPr>
              <w:fldChar w:fldCharType="begin"/>
            </w:r>
            <w:r>
              <w:rPr>
                <w:webHidden/>
              </w:rPr>
              <w:instrText xml:space="preserve"> PAGEREF _Toc406166180 \h </w:instrText>
            </w:r>
            <w:r>
              <w:rPr>
                <w:webHidden/>
              </w:rPr>
            </w:r>
            <w:r>
              <w:rPr>
                <w:webHidden/>
              </w:rPr>
              <w:fldChar w:fldCharType="separate"/>
            </w:r>
            <w:r w:rsidR="00C82127">
              <w:rPr>
                <w:webHidden/>
              </w:rPr>
              <w:t>122</w:t>
            </w:r>
            <w:r>
              <w:rPr>
                <w:webHidden/>
              </w:rPr>
              <w:fldChar w:fldCharType="end"/>
            </w:r>
          </w:hyperlink>
        </w:p>
        <w:p w14:paraId="6EB41CB7" w14:textId="77777777" w:rsidR="00936F13" w:rsidRDefault="00936F13">
          <w:pPr>
            <w:pStyle w:val="TOC1"/>
            <w:rPr>
              <w:rFonts w:eastAsiaTheme="minorEastAsia" w:cstheme="minorBidi"/>
              <w:b w:val="0"/>
              <w:bCs w:val="0"/>
              <w:sz w:val="22"/>
              <w:szCs w:val="22"/>
              <w:lang w:eastAsia="en-US"/>
            </w:rPr>
          </w:pPr>
          <w:hyperlink w:anchor="_Toc406166181" w:history="1">
            <w:r w:rsidRPr="00AF4903">
              <w:rPr>
                <w:rStyle w:val="Hyperlink"/>
              </w:rPr>
              <w:t>240.</w:t>
            </w:r>
            <w:r>
              <w:rPr>
                <w:rFonts w:eastAsiaTheme="minorEastAsia" w:cstheme="minorBidi"/>
                <w:b w:val="0"/>
                <w:bCs w:val="0"/>
                <w:sz w:val="22"/>
                <w:szCs w:val="22"/>
                <w:lang w:eastAsia="en-US"/>
              </w:rPr>
              <w:tab/>
            </w:r>
            <w:r w:rsidRPr="00AF4903">
              <w:rPr>
                <w:rStyle w:val="Hyperlink"/>
              </w:rPr>
              <w:t>§B.1, “WordprocessingML”, p. 4,139, Lines 931–933</w:t>
            </w:r>
            <w:r>
              <w:rPr>
                <w:webHidden/>
              </w:rPr>
              <w:tab/>
            </w:r>
            <w:r>
              <w:rPr>
                <w:webHidden/>
              </w:rPr>
              <w:fldChar w:fldCharType="begin"/>
            </w:r>
            <w:r>
              <w:rPr>
                <w:webHidden/>
              </w:rPr>
              <w:instrText xml:space="preserve"> PAGEREF _Toc406166181 \h </w:instrText>
            </w:r>
            <w:r>
              <w:rPr>
                <w:webHidden/>
              </w:rPr>
            </w:r>
            <w:r>
              <w:rPr>
                <w:webHidden/>
              </w:rPr>
              <w:fldChar w:fldCharType="separate"/>
            </w:r>
            <w:r w:rsidR="00C82127">
              <w:rPr>
                <w:webHidden/>
              </w:rPr>
              <w:t>122</w:t>
            </w:r>
            <w:r>
              <w:rPr>
                <w:webHidden/>
              </w:rPr>
              <w:fldChar w:fldCharType="end"/>
            </w:r>
          </w:hyperlink>
        </w:p>
        <w:p w14:paraId="0EBE9AB6" w14:textId="77777777" w:rsidR="00936F13" w:rsidRDefault="00936F13">
          <w:pPr>
            <w:pStyle w:val="TOC1"/>
            <w:rPr>
              <w:rFonts w:eastAsiaTheme="minorEastAsia" w:cstheme="minorBidi"/>
              <w:b w:val="0"/>
              <w:bCs w:val="0"/>
              <w:sz w:val="22"/>
              <w:szCs w:val="22"/>
              <w:lang w:eastAsia="en-US"/>
            </w:rPr>
          </w:pPr>
          <w:hyperlink w:anchor="_Toc406166182" w:history="1">
            <w:r w:rsidRPr="00AF4903">
              <w:rPr>
                <w:rStyle w:val="Hyperlink"/>
              </w:rPr>
              <w:t>241.</w:t>
            </w:r>
            <w:r>
              <w:rPr>
                <w:rFonts w:eastAsiaTheme="minorEastAsia" w:cstheme="minorBidi"/>
                <w:b w:val="0"/>
                <w:bCs w:val="0"/>
                <w:sz w:val="22"/>
                <w:szCs w:val="22"/>
                <w:lang w:eastAsia="en-US"/>
              </w:rPr>
              <w:tab/>
            </w:r>
            <w:r w:rsidRPr="00AF4903">
              <w:rPr>
                <w:rStyle w:val="Hyperlink"/>
              </w:rPr>
              <w:t>§B.1, “WordprocessingML”, p. 4,139, Lines 934–939</w:t>
            </w:r>
            <w:r>
              <w:rPr>
                <w:webHidden/>
              </w:rPr>
              <w:tab/>
            </w:r>
            <w:r>
              <w:rPr>
                <w:webHidden/>
              </w:rPr>
              <w:fldChar w:fldCharType="begin"/>
            </w:r>
            <w:r>
              <w:rPr>
                <w:webHidden/>
              </w:rPr>
              <w:instrText xml:space="preserve"> PAGEREF _Toc406166182 \h </w:instrText>
            </w:r>
            <w:r>
              <w:rPr>
                <w:webHidden/>
              </w:rPr>
            </w:r>
            <w:r>
              <w:rPr>
                <w:webHidden/>
              </w:rPr>
              <w:fldChar w:fldCharType="separate"/>
            </w:r>
            <w:r w:rsidR="00C82127">
              <w:rPr>
                <w:webHidden/>
              </w:rPr>
              <w:t>122</w:t>
            </w:r>
            <w:r>
              <w:rPr>
                <w:webHidden/>
              </w:rPr>
              <w:fldChar w:fldCharType="end"/>
            </w:r>
          </w:hyperlink>
        </w:p>
        <w:p w14:paraId="4141DFE8" w14:textId="77777777" w:rsidR="00936F13" w:rsidRDefault="00936F13">
          <w:pPr>
            <w:pStyle w:val="TOC1"/>
            <w:rPr>
              <w:rFonts w:eastAsiaTheme="minorEastAsia" w:cstheme="minorBidi"/>
              <w:b w:val="0"/>
              <w:bCs w:val="0"/>
              <w:sz w:val="22"/>
              <w:szCs w:val="22"/>
              <w:lang w:eastAsia="en-US"/>
            </w:rPr>
          </w:pPr>
          <w:hyperlink w:anchor="_Toc406166183" w:history="1">
            <w:r w:rsidRPr="00AF4903">
              <w:rPr>
                <w:rStyle w:val="Hyperlink"/>
              </w:rPr>
              <w:t>242.</w:t>
            </w:r>
            <w:r>
              <w:rPr>
                <w:rFonts w:eastAsiaTheme="minorEastAsia" w:cstheme="minorBidi"/>
                <w:b w:val="0"/>
                <w:bCs w:val="0"/>
                <w:sz w:val="22"/>
                <w:szCs w:val="22"/>
                <w:lang w:eastAsia="en-US"/>
              </w:rPr>
              <w:tab/>
            </w:r>
            <w:r w:rsidRPr="00AF4903">
              <w:rPr>
                <w:rStyle w:val="Hyperlink"/>
              </w:rPr>
              <w:t>§B.1, “WordprocessingML”, p. 4,145, Lines 1,213–1,215</w:t>
            </w:r>
            <w:r>
              <w:rPr>
                <w:webHidden/>
              </w:rPr>
              <w:tab/>
            </w:r>
            <w:r>
              <w:rPr>
                <w:webHidden/>
              </w:rPr>
              <w:fldChar w:fldCharType="begin"/>
            </w:r>
            <w:r>
              <w:rPr>
                <w:webHidden/>
              </w:rPr>
              <w:instrText xml:space="preserve"> PAGEREF _Toc406166183 \h </w:instrText>
            </w:r>
            <w:r>
              <w:rPr>
                <w:webHidden/>
              </w:rPr>
            </w:r>
            <w:r>
              <w:rPr>
                <w:webHidden/>
              </w:rPr>
              <w:fldChar w:fldCharType="separate"/>
            </w:r>
            <w:r w:rsidR="00C82127">
              <w:rPr>
                <w:webHidden/>
              </w:rPr>
              <w:t>122</w:t>
            </w:r>
            <w:r>
              <w:rPr>
                <w:webHidden/>
              </w:rPr>
              <w:fldChar w:fldCharType="end"/>
            </w:r>
          </w:hyperlink>
        </w:p>
        <w:p w14:paraId="17378C11" w14:textId="77777777" w:rsidR="00936F13" w:rsidRDefault="00936F13">
          <w:pPr>
            <w:pStyle w:val="TOC1"/>
            <w:rPr>
              <w:rFonts w:eastAsiaTheme="minorEastAsia" w:cstheme="minorBidi"/>
              <w:b w:val="0"/>
              <w:bCs w:val="0"/>
              <w:sz w:val="22"/>
              <w:szCs w:val="22"/>
              <w:lang w:eastAsia="en-US"/>
            </w:rPr>
          </w:pPr>
          <w:hyperlink w:anchor="_Toc406166184" w:history="1">
            <w:r w:rsidRPr="00AF4903">
              <w:rPr>
                <w:rStyle w:val="Hyperlink"/>
              </w:rPr>
              <w:t>243.</w:t>
            </w:r>
            <w:r>
              <w:rPr>
                <w:rFonts w:eastAsiaTheme="minorEastAsia" w:cstheme="minorBidi"/>
                <w:b w:val="0"/>
                <w:bCs w:val="0"/>
                <w:sz w:val="22"/>
                <w:szCs w:val="22"/>
                <w:lang w:eastAsia="en-US"/>
              </w:rPr>
              <w:tab/>
            </w:r>
            <w:r w:rsidRPr="00AF4903">
              <w:rPr>
                <w:rStyle w:val="Hyperlink"/>
              </w:rPr>
              <w:t>§B.1, “WordprocessingML”, p. 4,145, Lines 1,220–1,222</w:t>
            </w:r>
            <w:r>
              <w:rPr>
                <w:webHidden/>
              </w:rPr>
              <w:tab/>
            </w:r>
            <w:r>
              <w:rPr>
                <w:webHidden/>
              </w:rPr>
              <w:fldChar w:fldCharType="begin"/>
            </w:r>
            <w:r>
              <w:rPr>
                <w:webHidden/>
              </w:rPr>
              <w:instrText xml:space="preserve"> PAGEREF _Toc406166184 \h </w:instrText>
            </w:r>
            <w:r>
              <w:rPr>
                <w:webHidden/>
              </w:rPr>
            </w:r>
            <w:r>
              <w:rPr>
                <w:webHidden/>
              </w:rPr>
              <w:fldChar w:fldCharType="separate"/>
            </w:r>
            <w:r w:rsidR="00C82127">
              <w:rPr>
                <w:webHidden/>
              </w:rPr>
              <w:t>122</w:t>
            </w:r>
            <w:r>
              <w:rPr>
                <w:webHidden/>
              </w:rPr>
              <w:fldChar w:fldCharType="end"/>
            </w:r>
          </w:hyperlink>
        </w:p>
        <w:p w14:paraId="49053846" w14:textId="77777777" w:rsidR="00936F13" w:rsidRDefault="00936F13">
          <w:pPr>
            <w:pStyle w:val="TOC1"/>
            <w:rPr>
              <w:rFonts w:eastAsiaTheme="minorEastAsia" w:cstheme="minorBidi"/>
              <w:b w:val="0"/>
              <w:bCs w:val="0"/>
              <w:sz w:val="22"/>
              <w:szCs w:val="22"/>
              <w:lang w:eastAsia="en-US"/>
            </w:rPr>
          </w:pPr>
          <w:hyperlink w:anchor="_Toc406166185" w:history="1">
            <w:r w:rsidRPr="00AF4903">
              <w:rPr>
                <w:rStyle w:val="Hyperlink"/>
              </w:rPr>
              <w:t>244.</w:t>
            </w:r>
            <w:r>
              <w:rPr>
                <w:rFonts w:eastAsiaTheme="minorEastAsia" w:cstheme="minorBidi"/>
                <w:b w:val="0"/>
                <w:bCs w:val="0"/>
                <w:sz w:val="22"/>
                <w:szCs w:val="22"/>
                <w:lang w:eastAsia="en-US"/>
              </w:rPr>
              <w:tab/>
            </w:r>
            <w:r w:rsidRPr="00AF4903">
              <w:rPr>
                <w:rStyle w:val="Hyperlink"/>
              </w:rPr>
              <w:t>§J.4.1, “Understanding the Type of Document”, p. 4,496</w:t>
            </w:r>
            <w:r>
              <w:rPr>
                <w:webHidden/>
              </w:rPr>
              <w:tab/>
            </w:r>
            <w:r>
              <w:rPr>
                <w:webHidden/>
              </w:rPr>
              <w:fldChar w:fldCharType="begin"/>
            </w:r>
            <w:r>
              <w:rPr>
                <w:webHidden/>
              </w:rPr>
              <w:instrText xml:space="preserve"> PAGEREF _Toc406166185 \h </w:instrText>
            </w:r>
            <w:r>
              <w:rPr>
                <w:webHidden/>
              </w:rPr>
            </w:r>
            <w:r>
              <w:rPr>
                <w:webHidden/>
              </w:rPr>
              <w:fldChar w:fldCharType="separate"/>
            </w:r>
            <w:r w:rsidR="00C82127">
              <w:rPr>
                <w:webHidden/>
              </w:rPr>
              <w:t>123</w:t>
            </w:r>
            <w:r>
              <w:rPr>
                <w:webHidden/>
              </w:rPr>
              <w:fldChar w:fldCharType="end"/>
            </w:r>
          </w:hyperlink>
        </w:p>
        <w:p w14:paraId="684CB5EF" w14:textId="77777777" w:rsidR="00936F13" w:rsidRDefault="00936F13">
          <w:pPr>
            <w:pStyle w:val="TOC1"/>
            <w:rPr>
              <w:rFonts w:eastAsiaTheme="minorEastAsia" w:cstheme="minorBidi"/>
              <w:b w:val="0"/>
              <w:bCs w:val="0"/>
              <w:sz w:val="22"/>
              <w:szCs w:val="22"/>
              <w:lang w:eastAsia="en-US"/>
            </w:rPr>
          </w:pPr>
          <w:hyperlink w:anchor="_Toc406166186" w:history="1">
            <w:r w:rsidRPr="00AF4903">
              <w:rPr>
                <w:rStyle w:val="Hyperlink"/>
              </w:rPr>
              <w:t>245.</w:t>
            </w:r>
            <w:r>
              <w:rPr>
                <w:rFonts w:eastAsiaTheme="minorEastAsia" w:cstheme="minorBidi"/>
                <w:b w:val="0"/>
                <w:bCs w:val="0"/>
                <w:sz w:val="22"/>
                <w:szCs w:val="22"/>
                <w:lang w:eastAsia="en-US"/>
              </w:rPr>
              <w:tab/>
            </w:r>
            <w:r w:rsidRPr="00AF4903">
              <w:rPr>
                <w:rStyle w:val="Hyperlink"/>
              </w:rPr>
              <w:t>§L.1.5.8, “Complex Table Example”, p. 4,543</w:t>
            </w:r>
            <w:r>
              <w:rPr>
                <w:webHidden/>
              </w:rPr>
              <w:tab/>
            </w:r>
            <w:r>
              <w:rPr>
                <w:webHidden/>
              </w:rPr>
              <w:fldChar w:fldCharType="begin"/>
            </w:r>
            <w:r>
              <w:rPr>
                <w:webHidden/>
              </w:rPr>
              <w:instrText xml:space="preserve"> PAGEREF _Toc406166186 \h </w:instrText>
            </w:r>
            <w:r>
              <w:rPr>
                <w:webHidden/>
              </w:rPr>
            </w:r>
            <w:r>
              <w:rPr>
                <w:webHidden/>
              </w:rPr>
              <w:fldChar w:fldCharType="separate"/>
            </w:r>
            <w:r w:rsidR="00C82127">
              <w:rPr>
                <w:webHidden/>
              </w:rPr>
              <w:t>123</w:t>
            </w:r>
            <w:r>
              <w:rPr>
                <w:webHidden/>
              </w:rPr>
              <w:fldChar w:fldCharType="end"/>
            </w:r>
          </w:hyperlink>
        </w:p>
        <w:p w14:paraId="61EC903A" w14:textId="77777777" w:rsidR="00936F13" w:rsidRDefault="00936F13">
          <w:pPr>
            <w:pStyle w:val="TOC1"/>
            <w:rPr>
              <w:rFonts w:eastAsiaTheme="minorEastAsia" w:cstheme="minorBidi"/>
              <w:b w:val="0"/>
              <w:bCs w:val="0"/>
              <w:sz w:val="22"/>
              <w:szCs w:val="22"/>
              <w:lang w:eastAsia="en-US"/>
            </w:rPr>
          </w:pPr>
          <w:hyperlink w:anchor="_Toc406166187" w:history="1">
            <w:r w:rsidRPr="00AF4903">
              <w:rPr>
                <w:rStyle w:val="Hyperlink"/>
                <w:rFonts w:cstheme="minorHAnsi"/>
                <w:lang w:eastAsia="en-US"/>
              </w:rPr>
              <w:t>246.</w:t>
            </w:r>
            <w:r>
              <w:rPr>
                <w:rFonts w:eastAsiaTheme="minorEastAsia" w:cstheme="minorBidi"/>
                <w:b w:val="0"/>
                <w:bCs w:val="0"/>
                <w:sz w:val="22"/>
                <w:szCs w:val="22"/>
                <w:lang w:eastAsia="en-US"/>
              </w:rPr>
              <w:tab/>
            </w:r>
            <w:r w:rsidRPr="00AF4903">
              <w:rPr>
                <w:rStyle w:val="Hyperlink"/>
                <w:rFonts w:cstheme="minorHAnsi"/>
                <w:lang w:eastAsia="en-US"/>
              </w:rPr>
              <w:t>§L.2.6.3, “File Architecture”, p. 4,658</w:t>
            </w:r>
            <w:r>
              <w:rPr>
                <w:webHidden/>
              </w:rPr>
              <w:tab/>
            </w:r>
            <w:r>
              <w:rPr>
                <w:webHidden/>
              </w:rPr>
              <w:fldChar w:fldCharType="begin"/>
            </w:r>
            <w:r>
              <w:rPr>
                <w:webHidden/>
              </w:rPr>
              <w:instrText xml:space="preserve"> PAGEREF _Toc406166187 \h </w:instrText>
            </w:r>
            <w:r>
              <w:rPr>
                <w:webHidden/>
              </w:rPr>
            </w:r>
            <w:r>
              <w:rPr>
                <w:webHidden/>
              </w:rPr>
              <w:fldChar w:fldCharType="separate"/>
            </w:r>
            <w:r w:rsidR="00C82127">
              <w:rPr>
                <w:webHidden/>
              </w:rPr>
              <w:t>123</w:t>
            </w:r>
            <w:r>
              <w:rPr>
                <w:webHidden/>
              </w:rPr>
              <w:fldChar w:fldCharType="end"/>
            </w:r>
          </w:hyperlink>
        </w:p>
        <w:p w14:paraId="4B65EB51" w14:textId="77777777" w:rsidR="00936F13" w:rsidRDefault="00936F13">
          <w:pPr>
            <w:pStyle w:val="TOC1"/>
            <w:rPr>
              <w:rFonts w:eastAsiaTheme="minorEastAsia" w:cstheme="minorBidi"/>
              <w:b w:val="0"/>
              <w:bCs w:val="0"/>
              <w:sz w:val="22"/>
              <w:szCs w:val="22"/>
              <w:lang w:eastAsia="en-US"/>
            </w:rPr>
          </w:pPr>
          <w:hyperlink w:anchor="_Toc406166188" w:history="1">
            <w:r w:rsidRPr="00AF4903">
              <w:rPr>
                <w:rStyle w:val="Hyperlink"/>
                <w:rFonts w:cstheme="minorHAnsi"/>
                <w:lang w:eastAsia="en-US"/>
              </w:rPr>
              <w:t>247.</w:t>
            </w:r>
            <w:r>
              <w:rPr>
                <w:rFonts w:eastAsiaTheme="minorEastAsia" w:cstheme="minorBidi"/>
                <w:b w:val="0"/>
                <w:bCs w:val="0"/>
                <w:sz w:val="22"/>
                <w:szCs w:val="22"/>
                <w:lang w:eastAsia="en-US"/>
              </w:rPr>
              <w:tab/>
            </w:r>
            <w:r w:rsidRPr="00AF4903">
              <w:rPr>
                <w:rStyle w:val="Hyperlink"/>
                <w:rFonts w:cstheme="minorHAnsi"/>
                <w:lang w:eastAsia="en-US"/>
              </w:rPr>
              <w:t>§L.3.1.4.4, “View Properties”, p. 4,772</w:t>
            </w:r>
            <w:r>
              <w:rPr>
                <w:webHidden/>
              </w:rPr>
              <w:tab/>
            </w:r>
            <w:r>
              <w:rPr>
                <w:webHidden/>
              </w:rPr>
              <w:fldChar w:fldCharType="begin"/>
            </w:r>
            <w:r>
              <w:rPr>
                <w:webHidden/>
              </w:rPr>
              <w:instrText xml:space="preserve"> PAGEREF _Toc406166188 \h </w:instrText>
            </w:r>
            <w:r>
              <w:rPr>
                <w:webHidden/>
              </w:rPr>
            </w:r>
            <w:r>
              <w:rPr>
                <w:webHidden/>
              </w:rPr>
              <w:fldChar w:fldCharType="separate"/>
            </w:r>
            <w:r w:rsidR="00C82127">
              <w:rPr>
                <w:webHidden/>
              </w:rPr>
              <w:t>124</w:t>
            </w:r>
            <w:r>
              <w:rPr>
                <w:webHidden/>
              </w:rPr>
              <w:fldChar w:fldCharType="end"/>
            </w:r>
          </w:hyperlink>
        </w:p>
        <w:p w14:paraId="200171FF" w14:textId="77777777" w:rsidR="00936F13" w:rsidRDefault="00936F13">
          <w:pPr>
            <w:pStyle w:val="TOC1"/>
            <w:rPr>
              <w:rFonts w:eastAsiaTheme="minorEastAsia" w:cstheme="minorBidi"/>
              <w:b w:val="0"/>
              <w:bCs w:val="0"/>
              <w:sz w:val="22"/>
              <w:szCs w:val="22"/>
              <w:lang w:eastAsia="en-US"/>
            </w:rPr>
          </w:pPr>
          <w:hyperlink w:anchor="_Toc406166189" w:history="1">
            <w:r w:rsidRPr="00AF4903">
              <w:rPr>
                <w:rStyle w:val="Hyperlink"/>
                <w:rFonts w:cstheme="minorHAnsi"/>
                <w:lang w:eastAsia="en-US"/>
              </w:rPr>
              <w:t>248.</w:t>
            </w:r>
            <w:r>
              <w:rPr>
                <w:rFonts w:eastAsiaTheme="minorEastAsia" w:cstheme="minorBidi"/>
                <w:b w:val="0"/>
                <w:bCs w:val="0"/>
                <w:sz w:val="22"/>
                <w:szCs w:val="22"/>
                <w:lang w:eastAsia="en-US"/>
              </w:rPr>
              <w:tab/>
            </w:r>
            <w:r w:rsidRPr="00AF4903">
              <w:rPr>
                <w:rStyle w:val="Hyperlink"/>
                <w:rFonts w:cstheme="minorHAnsi"/>
                <w:lang w:eastAsia="en-US"/>
              </w:rPr>
              <w:t>§L.4.4.3.1, “Setting Up the Text Area”, p. 4,814</w:t>
            </w:r>
            <w:r>
              <w:rPr>
                <w:webHidden/>
              </w:rPr>
              <w:tab/>
            </w:r>
            <w:r>
              <w:rPr>
                <w:webHidden/>
              </w:rPr>
              <w:fldChar w:fldCharType="begin"/>
            </w:r>
            <w:r>
              <w:rPr>
                <w:webHidden/>
              </w:rPr>
              <w:instrText xml:space="preserve"> PAGEREF _Toc406166189 \h </w:instrText>
            </w:r>
            <w:r>
              <w:rPr>
                <w:webHidden/>
              </w:rPr>
            </w:r>
            <w:r>
              <w:rPr>
                <w:webHidden/>
              </w:rPr>
              <w:fldChar w:fldCharType="separate"/>
            </w:r>
            <w:r w:rsidR="00C82127">
              <w:rPr>
                <w:webHidden/>
              </w:rPr>
              <w:t>124</w:t>
            </w:r>
            <w:r>
              <w:rPr>
                <w:webHidden/>
              </w:rPr>
              <w:fldChar w:fldCharType="end"/>
            </w:r>
          </w:hyperlink>
        </w:p>
        <w:p w14:paraId="727F08DE" w14:textId="77777777" w:rsidR="00936F13" w:rsidRDefault="00936F13">
          <w:pPr>
            <w:pStyle w:val="TOC1"/>
            <w:rPr>
              <w:rFonts w:eastAsiaTheme="minorEastAsia" w:cstheme="minorBidi"/>
              <w:b w:val="0"/>
              <w:bCs w:val="0"/>
              <w:sz w:val="22"/>
              <w:szCs w:val="22"/>
              <w:lang w:eastAsia="en-US"/>
            </w:rPr>
          </w:pPr>
          <w:hyperlink w:anchor="_Toc406166190" w:history="1">
            <w:r w:rsidRPr="00AF4903">
              <w:rPr>
                <w:rStyle w:val="Hyperlink"/>
                <w:rFonts w:cstheme="minorHAnsi"/>
                <w:lang w:eastAsia="en-US"/>
              </w:rPr>
              <w:t>249.</w:t>
            </w:r>
            <w:r>
              <w:rPr>
                <w:rFonts w:eastAsiaTheme="minorEastAsia" w:cstheme="minorBidi"/>
                <w:b w:val="0"/>
                <w:bCs w:val="0"/>
                <w:sz w:val="22"/>
                <w:szCs w:val="22"/>
                <w:lang w:eastAsia="en-US"/>
              </w:rPr>
              <w:tab/>
            </w:r>
            <w:r w:rsidRPr="00AF4903">
              <w:rPr>
                <w:rStyle w:val="Hyperlink"/>
                <w:rFonts w:cstheme="minorHAnsi"/>
                <w:lang w:eastAsia="en-US"/>
              </w:rPr>
              <w:t>§L.4.4.3.7, “Adding Bullets”, pp. 4,816–4,817</w:t>
            </w:r>
            <w:r>
              <w:rPr>
                <w:webHidden/>
              </w:rPr>
              <w:tab/>
            </w:r>
            <w:r>
              <w:rPr>
                <w:webHidden/>
              </w:rPr>
              <w:fldChar w:fldCharType="begin"/>
            </w:r>
            <w:r>
              <w:rPr>
                <w:webHidden/>
              </w:rPr>
              <w:instrText xml:space="preserve"> PAGEREF _Toc406166190 \h </w:instrText>
            </w:r>
            <w:r>
              <w:rPr>
                <w:webHidden/>
              </w:rPr>
            </w:r>
            <w:r>
              <w:rPr>
                <w:webHidden/>
              </w:rPr>
              <w:fldChar w:fldCharType="separate"/>
            </w:r>
            <w:r w:rsidR="00C82127">
              <w:rPr>
                <w:webHidden/>
              </w:rPr>
              <w:t>125</w:t>
            </w:r>
            <w:r>
              <w:rPr>
                <w:webHidden/>
              </w:rPr>
              <w:fldChar w:fldCharType="end"/>
            </w:r>
          </w:hyperlink>
        </w:p>
        <w:p w14:paraId="0E84268F" w14:textId="77777777" w:rsidR="00936F13" w:rsidRDefault="00936F13">
          <w:pPr>
            <w:pStyle w:val="TOC1"/>
            <w:rPr>
              <w:rFonts w:eastAsiaTheme="minorEastAsia" w:cstheme="minorBidi"/>
              <w:b w:val="0"/>
              <w:bCs w:val="0"/>
              <w:sz w:val="22"/>
              <w:szCs w:val="22"/>
              <w:lang w:eastAsia="en-US"/>
            </w:rPr>
          </w:pPr>
          <w:hyperlink w:anchor="_Toc406166191" w:history="1">
            <w:r w:rsidRPr="00AF4903">
              <w:rPr>
                <w:rStyle w:val="Hyperlink"/>
              </w:rPr>
              <w:t>250.</w:t>
            </w:r>
            <w:r>
              <w:rPr>
                <w:rFonts w:eastAsiaTheme="minorEastAsia" w:cstheme="minorBidi"/>
                <w:b w:val="0"/>
                <w:bCs w:val="0"/>
                <w:sz w:val="22"/>
                <w:szCs w:val="22"/>
                <w:lang w:eastAsia="en-US"/>
              </w:rPr>
              <w:tab/>
            </w:r>
            <w:r w:rsidRPr="00AF4903">
              <w:rPr>
                <w:rStyle w:val="Hyperlink"/>
              </w:rPr>
              <w:t>§L.4.5.1 “Introduction”, p. 4,820</w:t>
            </w:r>
            <w:r>
              <w:rPr>
                <w:webHidden/>
              </w:rPr>
              <w:tab/>
            </w:r>
            <w:r>
              <w:rPr>
                <w:webHidden/>
              </w:rPr>
              <w:fldChar w:fldCharType="begin"/>
            </w:r>
            <w:r>
              <w:rPr>
                <w:webHidden/>
              </w:rPr>
              <w:instrText xml:space="preserve"> PAGEREF _Toc406166191 \h </w:instrText>
            </w:r>
            <w:r>
              <w:rPr>
                <w:webHidden/>
              </w:rPr>
            </w:r>
            <w:r>
              <w:rPr>
                <w:webHidden/>
              </w:rPr>
              <w:fldChar w:fldCharType="separate"/>
            </w:r>
            <w:r w:rsidR="00C82127">
              <w:rPr>
                <w:webHidden/>
              </w:rPr>
              <w:t>126</w:t>
            </w:r>
            <w:r>
              <w:rPr>
                <w:webHidden/>
              </w:rPr>
              <w:fldChar w:fldCharType="end"/>
            </w:r>
          </w:hyperlink>
        </w:p>
        <w:p w14:paraId="7EC803CD" w14:textId="77777777" w:rsidR="00936F13" w:rsidRDefault="00936F13">
          <w:pPr>
            <w:pStyle w:val="TOC1"/>
            <w:rPr>
              <w:rFonts w:eastAsiaTheme="minorEastAsia" w:cstheme="minorBidi"/>
              <w:b w:val="0"/>
              <w:bCs w:val="0"/>
              <w:sz w:val="22"/>
              <w:szCs w:val="22"/>
              <w:lang w:eastAsia="en-US"/>
            </w:rPr>
          </w:pPr>
          <w:hyperlink w:anchor="_Toc406166192" w:history="1">
            <w:r w:rsidRPr="00AF4903">
              <w:rPr>
                <w:rStyle w:val="Hyperlink"/>
                <w:lang w:eastAsia="en-US"/>
              </w:rPr>
              <w:t>251.</w:t>
            </w:r>
            <w:r>
              <w:rPr>
                <w:rFonts w:eastAsiaTheme="minorEastAsia" w:cstheme="minorBidi"/>
                <w:b w:val="0"/>
                <w:bCs w:val="0"/>
                <w:sz w:val="22"/>
                <w:szCs w:val="22"/>
                <w:lang w:eastAsia="en-US"/>
              </w:rPr>
              <w:tab/>
            </w:r>
            <w:r w:rsidRPr="00AF4903">
              <w:rPr>
                <w:rStyle w:val="Hyperlink"/>
              </w:rPr>
              <w:t>§L.4.6.1 “Introduction”, p. 4,831</w:t>
            </w:r>
            <w:r>
              <w:rPr>
                <w:webHidden/>
              </w:rPr>
              <w:tab/>
            </w:r>
            <w:r>
              <w:rPr>
                <w:webHidden/>
              </w:rPr>
              <w:fldChar w:fldCharType="begin"/>
            </w:r>
            <w:r>
              <w:rPr>
                <w:webHidden/>
              </w:rPr>
              <w:instrText xml:space="preserve"> PAGEREF _Toc406166192 \h </w:instrText>
            </w:r>
            <w:r>
              <w:rPr>
                <w:webHidden/>
              </w:rPr>
            </w:r>
            <w:r>
              <w:rPr>
                <w:webHidden/>
              </w:rPr>
              <w:fldChar w:fldCharType="separate"/>
            </w:r>
            <w:r w:rsidR="00C82127">
              <w:rPr>
                <w:webHidden/>
              </w:rPr>
              <w:t>126</w:t>
            </w:r>
            <w:r>
              <w:rPr>
                <w:webHidden/>
              </w:rPr>
              <w:fldChar w:fldCharType="end"/>
            </w:r>
          </w:hyperlink>
        </w:p>
        <w:p w14:paraId="5A46D717" w14:textId="77777777" w:rsidR="00936F13" w:rsidRDefault="00936F13">
          <w:pPr>
            <w:pStyle w:val="TOC1"/>
            <w:rPr>
              <w:rFonts w:eastAsiaTheme="minorEastAsia" w:cstheme="minorBidi"/>
              <w:b w:val="0"/>
              <w:bCs w:val="0"/>
              <w:sz w:val="22"/>
              <w:szCs w:val="22"/>
              <w:lang w:eastAsia="en-US"/>
            </w:rPr>
          </w:pPr>
          <w:hyperlink w:anchor="_Toc406166193" w:history="1">
            <w:r w:rsidRPr="00AF4903">
              <w:rPr>
                <w:rStyle w:val="Hyperlink"/>
                <w:rFonts w:cstheme="minorHAnsi"/>
                <w:lang w:eastAsia="en-US"/>
              </w:rPr>
              <w:t>252.</w:t>
            </w:r>
            <w:r>
              <w:rPr>
                <w:rFonts w:eastAsiaTheme="minorEastAsia" w:cstheme="minorBidi"/>
                <w:b w:val="0"/>
                <w:bCs w:val="0"/>
                <w:sz w:val="22"/>
                <w:szCs w:val="22"/>
                <w:lang w:eastAsia="en-US"/>
              </w:rPr>
              <w:tab/>
            </w:r>
            <w:r w:rsidRPr="00AF4903">
              <w:rPr>
                <w:rStyle w:val="Hyperlink"/>
                <w:rFonts w:cstheme="minorHAnsi"/>
                <w:lang w:eastAsia="en-US"/>
              </w:rPr>
              <w:t>§L.4.7.4.1, “Scaling and Translating a Group”, p. 4,845</w:t>
            </w:r>
            <w:r>
              <w:rPr>
                <w:webHidden/>
              </w:rPr>
              <w:tab/>
            </w:r>
            <w:r>
              <w:rPr>
                <w:webHidden/>
              </w:rPr>
              <w:fldChar w:fldCharType="begin"/>
            </w:r>
            <w:r>
              <w:rPr>
                <w:webHidden/>
              </w:rPr>
              <w:instrText xml:space="preserve"> PAGEREF _Toc406166193 \h </w:instrText>
            </w:r>
            <w:r>
              <w:rPr>
                <w:webHidden/>
              </w:rPr>
            </w:r>
            <w:r>
              <w:rPr>
                <w:webHidden/>
              </w:rPr>
              <w:fldChar w:fldCharType="separate"/>
            </w:r>
            <w:r w:rsidR="00C82127">
              <w:rPr>
                <w:webHidden/>
              </w:rPr>
              <w:t>126</w:t>
            </w:r>
            <w:r>
              <w:rPr>
                <w:webHidden/>
              </w:rPr>
              <w:fldChar w:fldCharType="end"/>
            </w:r>
          </w:hyperlink>
        </w:p>
        <w:p w14:paraId="6AB684DD" w14:textId="77777777" w:rsidR="00936F13" w:rsidRDefault="00936F13">
          <w:pPr>
            <w:pStyle w:val="TOC1"/>
            <w:rPr>
              <w:rFonts w:eastAsiaTheme="minorEastAsia" w:cstheme="minorBidi"/>
              <w:b w:val="0"/>
              <w:bCs w:val="0"/>
              <w:sz w:val="22"/>
              <w:szCs w:val="22"/>
              <w:lang w:eastAsia="en-US"/>
            </w:rPr>
          </w:pPr>
          <w:hyperlink w:anchor="_Toc406166194" w:history="1">
            <w:r w:rsidRPr="00AF4903">
              <w:rPr>
                <w:rStyle w:val="Hyperlink"/>
              </w:rPr>
              <w:t>253.</w:t>
            </w:r>
            <w:r>
              <w:rPr>
                <w:rFonts w:eastAsiaTheme="minorEastAsia" w:cstheme="minorBidi"/>
                <w:b w:val="0"/>
                <w:bCs w:val="0"/>
                <w:sz w:val="22"/>
                <w:szCs w:val="22"/>
                <w:lang w:eastAsia="en-US"/>
              </w:rPr>
              <w:tab/>
            </w:r>
            <w:r w:rsidRPr="00AF4903">
              <w:rPr>
                <w:rStyle w:val="Hyperlink"/>
              </w:rPr>
              <w:t>§L.4.8.3 “Color Transforms”, alphaMod bullet, p. 4,858</w:t>
            </w:r>
            <w:r>
              <w:rPr>
                <w:webHidden/>
              </w:rPr>
              <w:tab/>
            </w:r>
            <w:r>
              <w:rPr>
                <w:webHidden/>
              </w:rPr>
              <w:fldChar w:fldCharType="begin"/>
            </w:r>
            <w:r>
              <w:rPr>
                <w:webHidden/>
              </w:rPr>
              <w:instrText xml:space="preserve"> PAGEREF _Toc406166194 \h </w:instrText>
            </w:r>
            <w:r>
              <w:rPr>
                <w:webHidden/>
              </w:rPr>
            </w:r>
            <w:r>
              <w:rPr>
                <w:webHidden/>
              </w:rPr>
              <w:fldChar w:fldCharType="separate"/>
            </w:r>
            <w:r w:rsidR="00C82127">
              <w:rPr>
                <w:webHidden/>
              </w:rPr>
              <w:t>126</w:t>
            </w:r>
            <w:r>
              <w:rPr>
                <w:webHidden/>
              </w:rPr>
              <w:fldChar w:fldCharType="end"/>
            </w:r>
          </w:hyperlink>
        </w:p>
        <w:p w14:paraId="7714079F" w14:textId="77777777" w:rsidR="00936F13" w:rsidRDefault="00936F13">
          <w:pPr>
            <w:pStyle w:val="TOC1"/>
            <w:rPr>
              <w:rFonts w:eastAsiaTheme="minorEastAsia" w:cstheme="minorBidi"/>
              <w:b w:val="0"/>
              <w:bCs w:val="0"/>
              <w:sz w:val="22"/>
              <w:szCs w:val="22"/>
              <w:lang w:eastAsia="en-US"/>
            </w:rPr>
          </w:pPr>
          <w:hyperlink w:anchor="_Toc406166195" w:history="1">
            <w:r w:rsidRPr="00AF4903">
              <w:rPr>
                <w:rStyle w:val="Hyperlink"/>
                <w:rFonts w:cstheme="minorHAnsi"/>
                <w:lang w:eastAsia="en-US"/>
              </w:rPr>
              <w:t>254.</w:t>
            </w:r>
            <w:r>
              <w:rPr>
                <w:rFonts w:eastAsiaTheme="minorEastAsia" w:cstheme="minorBidi"/>
                <w:b w:val="0"/>
                <w:bCs w:val="0"/>
                <w:sz w:val="22"/>
                <w:szCs w:val="22"/>
                <w:lang w:eastAsia="en-US"/>
              </w:rPr>
              <w:tab/>
            </w:r>
            <w:r w:rsidRPr="00AF4903">
              <w:rPr>
                <w:rStyle w:val="Hyperlink"/>
                <w:rFonts w:cstheme="minorHAnsi"/>
                <w:lang w:eastAsia="en-US"/>
              </w:rPr>
              <w:t>§L.4.11.2, Text Wrapping”, pp. 4,888–4,889</w:t>
            </w:r>
            <w:r>
              <w:rPr>
                <w:webHidden/>
              </w:rPr>
              <w:tab/>
            </w:r>
            <w:r>
              <w:rPr>
                <w:webHidden/>
              </w:rPr>
              <w:fldChar w:fldCharType="begin"/>
            </w:r>
            <w:r>
              <w:rPr>
                <w:webHidden/>
              </w:rPr>
              <w:instrText xml:space="preserve"> PAGEREF _Toc406166195 \h </w:instrText>
            </w:r>
            <w:r>
              <w:rPr>
                <w:webHidden/>
              </w:rPr>
            </w:r>
            <w:r>
              <w:rPr>
                <w:webHidden/>
              </w:rPr>
              <w:fldChar w:fldCharType="separate"/>
            </w:r>
            <w:r w:rsidR="00C82127">
              <w:rPr>
                <w:webHidden/>
              </w:rPr>
              <w:t>127</w:t>
            </w:r>
            <w:r>
              <w:rPr>
                <w:webHidden/>
              </w:rPr>
              <w:fldChar w:fldCharType="end"/>
            </w:r>
          </w:hyperlink>
        </w:p>
        <w:p w14:paraId="567549D5" w14:textId="77777777" w:rsidR="00936F13" w:rsidRDefault="00936F13">
          <w:pPr>
            <w:pStyle w:val="TOC1"/>
            <w:rPr>
              <w:rFonts w:eastAsiaTheme="minorEastAsia" w:cstheme="minorBidi"/>
              <w:b w:val="0"/>
              <w:bCs w:val="0"/>
              <w:sz w:val="22"/>
              <w:szCs w:val="22"/>
              <w:lang w:eastAsia="en-US"/>
            </w:rPr>
          </w:pPr>
          <w:hyperlink w:anchor="_Toc406166196" w:history="1">
            <w:r w:rsidRPr="00AF4903">
              <w:rPr>
                <w:rStyle w:val="Hyperlink"/>
              </w:rPr>
              <w:t>255.</w:t>
            </w:r>
            <w:r>
              <w:rPr>
                <w:rFonts w:eastAsiaTheme="minorEastAsia" w:cstheme="minorBidi"/>
                <w:b w:val="0"/>
                <w:bCs w:val="0"/>
                <w:sz w:val="22"/>
                <w:szCs w:val="22"/>
                <w:lang w:eastAsia="en-US"/>
              </w:rPr>
              <w:tab/>
            </w:r>
            <w:r w:rsidRPr="00AF4903">
              <w:rPr>
                <w:rStyle w:val="Hyperlink"/>
              </w:rPr>
              <w:t>§L.7.3, “Future Extensibility”, p. 5,001</w:t>
            </w:r>
            <w:r>
              <w:rPr>
                <w:webHidden/>
              </w:rPr>
              <w:tab/>
            </w:r>
            <w:r>
              <w:rPr>
                <w:webHidden/>
              </w:rPr>
              <w:fldChar w:fldCharType="begin"/>
            </w:r>
            <w:r>
              <w:rPr>
                <w:webHidden/>
              </w:rPr>
              <w:instrText xml:space="preserve"> PAGEREF _Toc406166196 \h </w:instrText>
            </w:r>
            <w:r>
              <w:rPr>
                <w:webHidden/>
              </w:rPr>
            </w:r>
            <w:r>
              <w:rPr>
                <w:webHidden/>
              </w:rPr>
              <w:fldChar w:fldCharType="separate"/>
            </w:r>
            <w:r w:rsidR="00C82127">
              <w:rPr>
                <w:webHidden/>
              </w:rPr>
              <w:t>127</w:t>
            </w:r>
            <w:r>
              <w:rPr>
                <w:webHidden/>
              </w:rPr>
              <w:fldChar w:fldCharType="end"/>
            </w:r>
          </w:hyperlink>
        </w:p>
        <w:p w14:paraId="6C9E5FF2" w14:textId="77777777" w:rsidR="00936F13" w:rsidRDefault="00936F13">
          <w:pPr>
            <w:pStyle w:val="TOC1"/>
            <w:rPr>
              <w:rFonts w:eastAsiaTheme="minorEastAsia" w:cstheme="minorBidi"/>
              <w:b w:val="0"/>
              <w:bCs w:val="0"/>
              <w:sz w:val="22"/>
              <w:szCs w:val="22"/>
              <w:lang w:eastAsia="en-US"/>
            </w:rPr>
          </w:pPr>
          <w:hyperlink w:anchor="_Toc406166197" w:history="1">
            <w:r w:rsidRPr="00AF4903">
              <w:rPr>
                <w:rStyle w:val="Hyperlink"/>
              </w:rPr>
              <w:t>256.</w:t>
            </w:r>
            <w:r>
              <w:rPr>
                <w:rFonts w:eastAsiaTheme="minorEastAsia" w:cstheme="minorBidi"/>
                <w:b w:val="0"/>
                <w:bCs w:val="0"/>
                <w:sz w:val="22"/>
                <w:szCs w:val="22"/>
                <w:lang w:eastAsia="en-US"/>
              </w:rPr>
              <w:tab/>
            </w:r>
            <w:r w:rsidRPr="00AF4903">
              <w:rPr>
                <w:rStyle w:val="Hyperlink"/>
              </w:rPr>
              <w:t>§L.7.3.4.1, “extLst</w:t>
            </w:r>
            <w:r w:rsidRPr="00AF4903">
              <w:rPr>
                <w:rStyle w:val="Hyperlink"/>
                <w:strike/>
              </w:rPr>
              <w:t>/ext</w:t>
            </w:r>
            <w:r w:rsidRPr="00AF4903">
              <w:rPr>
                <w:rStyle w:val="Hyperlink"/>
              </w:rPr>
              <w:t>”, p. 5,003</w:t>
            </w:r>
            <w:r>
              <w:rPr>
                <w:webHidden/>
              </w:rPr>
              <w:tab/>
            </w:r>
            <w:r>
              <w:rPr>
                <w:webHidden/>
              </w:rPr>
              <w:fldChar w:fldCharType="begin"/>
            </w:r>
            <w:r>
              <w:rPr>
                <w:webHidden/>
              </w:rPr>
              <w:instrText xml:space="preserve"> PAGEREF _Toc406166197 \h </w:instrText>
            </w:r>
            <w:r>
              <w:rPr>
                <w:webHidden/>
              </w:rPr>
            </w:r>
            <w:r>
              <w:rPr>
                <w:webHidden/>
              </w:rPr>
              <w:fldChar w:fldCharType="separate"/>
            </w:r>
            <w:r w:rsidR="00C82127">
              <w:rPr>
                <w:webHidden/>
              </w:rPr>
              <w:t>128</w:t>
            </w:r>
            <w:r>
              <w:rPr>
                <w:webHidden/>
              </w:rPr>
              <w:fldChar w:fldCharType="end"/>
            </w:r>
          </w:hyperlink>
        </w:p>
        <w:p w14:paraId="12D3B284" w14:textId="77777777" w:rsidR="00936F13" w:rsidRDefault="00936F13">
          <w:pPr>
            <w:pStyle w:val="TOC1"/>
            <w:rPr>
              <w:rFonts w:eastAsiaTheme="minorEastAsia" w:cstheme="minorBidi"/>
              <w:b w:val="0"/>
              <w:bCs w:val="0"/>
              <w:sz w:val="22"/>
              <w:szCs w:val="22"/>
              <w:lang w:eastAsia="en-US"/>
            </w:rPr>
          </w:pPr>
          <w:hyperlink w:anchor="_Toc406166198" w:history="1">
            <w:r w:rsidRPr="00AF4903">
              <w:rPr>
                <w:rStyle w:val="Hyperlink"/>
              </w:rPr>
              <w:t>257.</w:t>
            </w:r>
            <w:r>
              <w:rPr>
                <w:rFonts w:eastAsiaTheme="minorEastAsia" w:cstheme="minorBidi"/>
                <w:b w:val="0"/>
                <w:bCs w:val="0"/>
                <w:sz w:val="22"/>
                <w:szCs w:val="22"/>
                <w:lang w:eastAsia="en-US"/>
              </w:rPr>
              <w:tab/>
            </w:r>
            <w:r w:rsidRPr="00AF4903">
              <w:rPr>
                <w:rStyle w:val="Hyperlink"/>
              </w:rPr>
              <w:t>§L.7.3.4.1.1, “extLst</w:t>
            </w:r>
            <w:r w:rsidRPr="00AF4903">
              <w:rPr>
                <w:rStyle w:val="Hyperlink"/>
                <w:strike/>
              </w:rPr>
              <w:t>/ext</w:t>
            </w:r>
            <w:r w:rsidRPr="00AF4903">
              <w:rPr>
                <w:rStyle w:val="Hyperlink"/>
              </w:rPr>
              <w:t xml:space="preserve"> Syntax”, pp. 5,003–5,004</w:t>
            </w:r>
            <w:r>
              <w:rPr>
                <w:webHidden/>
              </w:rPr>
              <w:tab/>
            </w:r>
            <w:r>
              <w:rPr>
                <w:webHidden/>
              </w:rPr>
              <w:fldChar w:fldCharType="begin"/>
            </w:r>
            <w:r>
              <w:rPr>
                <w:webHidden/>
              </w:rPr>
              <w:instrText xml:space="preserve"> PAGEREF _Toc406166198 \h </w:instrText>
            </w:r>
            <w:r>
              <w:rPr>
                <w:webHidden/>
              </w:rPr>
            </w:r>
            <w:r>
              <w:rPr>
                <w:webHidden/>
              </w:rPr>
              <w:fldChar w:fldCharType="separate"/>
            </w:r>
            <w:r w:rsidR="00C82127">
              <w:rPr>
                <w:webHidden/>
              </w:rPr>
              <w:t>128</w:t>
            </w:r>
            <w:r>
              <w:rPr>
                <w:webHidden/>
              </w:rPr>
              <w:fldChar w:fldCharType="end"/>
            </w:r>
          </w:hyperlink>
        </w:p>
        <w:p w14:paraId="5E741F22" w14:textId="77777777" w:rsidR="00936F13" w:rsidRDefault="00936F13">
          <w:pPr>
            <w:pStyle w:val="TOC1"/>
            <w:rPr>
              <w:rFonts w:eastAsiaTheme="minorEastAsia" w:cstheme="minorBidi"/>
              <w:b w:val="0"/>
              <w:bCs w:val="0"/>
              <w:sz w:val="22"/>
              <w:szCs w:val="22"/>
              <w:lang w:eastAsia="en-US"/>
            </w:rPr>
          </w:pPr>
          <w:hyperlink w:anchor="_Toc406166199" w:history="1">
            <w:r w:rsidRPr="00AF4903">
              <w:rPr>
                <w:rStyle w:val="Hyperlink"/>
              </w:rPr>
              <w:t>258.</w:t>
            </w:r>
            <w:r>
              <w:rPr>
                <w:rFonts w:eastAsiaTheme="minorEastAsia" w:cstheme="minorBidi"/>
                <w:b w:val="0"/>
                <w:bCs w:val="0"/>
                <w:sz w:val="22"/>
                <w:szCs w:val="22"/>
                <w:lang w:eastAsia="en-US"/>
              </w:rPr>
              <w:tab/>
            </w:r>
            <w:r w:rsidRPr="00AF4903">
              <w:rPr>
                <w:rStyle w:val="Hyperlink"/>
              </w:rPr>
              <w:t>§L.7.3.4.2, “AlternateContent Blocks”, p. 5,005</w:t>
            </w:r>
            <w:r>
              <w:rPr>
                <w:webHidden/>
              </w:rPr>
              <w:tab/>
            </w:r>
            <w:r>
              <w:rPr>
                <w:webHidden/>
              </w:rPr>
              <w:fldChar w:fldCharType="begin"/>
            </w:r>
            <w:r>
              <w:rPr>
                <w:webHidden/>
              </w:rPr>
              <w:instrText xml:space="preserve"> PAGEREF _Toc406166199 \h </w:instrText>
            </w:r>
            <w:r>
              <w:rPr>
                <w:webHidden/>
              </w:rPr>
            </w:r>
            <w:r>
              <w:rPr>
                <w:webHidden/>
              </w:rPr>
              <w:fldChar w:fldCharType="separate"/>
            </w:r>
            <w:r w:rsidR="00C82127">
              <w:rPr>
                <w:webHidden/>
              </w:rPr>
              <w:t>128</w:t>
            </w:r>
            <w:r>
              <w:rPr>
                <w:webHidden/>
              </w:rPr>
              <w:fldChar w:fldCharType="end"/>
            </w:r>
          </w:hyperlink>
        </w:p>
        <w:p w14:paraId="27DB497F" w14:textId="77777777" w:rsidR="00936F13" w:rsidRDefault="00936F13">
          <w:pPr>
            <w:pStyle w:val="TOC1"/>
            <w:rPr>
              <w:rFonts w:eastAsiaTheme="minorEastAsia" w:cstheme="minorBidi"/>
              <w:b w:val="0"/>
              <w:bCs w:val="0"/>
              <w:sz w:val="22"/>
              <w:szCs w:val="22"/>
              <w:lang w:eastAsia="en-US"/>
            </w:rPr>
          </w:pPr>
          <w:hyperlink w:anchor="_Toc406166200" w:history="1">
            <w:r w:rsidRPr="00AF4903">
              <w:rPr>
                <w:rStyle w:val="Hyperlink"/>
              </w:rPr>
              <w:t>259.</w:t>
            </w:r>
            <w:r>
              <w:rPr>
                <w:rFonts w:eastAsiaTheme="minorEastAsia" w:cstheme="minorBidi"/>
                <w:b w:val="0"/>
                <w:bCs w:val="0"/>
                <w:sz w:val="22"/>
                <w:szCs w:val="22"/>
                <w:lang w:eastAsia="en-US"/>
              </w:rPr>
              <w:tab/>
            </w:r>
            <w:r w:rsidRPr="00AF4903">
              <w:rPr>
                <w:rStyle w:val="Hyperlink"/>
              </w:rPr>
              <w:t>§L.7.3.4.2.1, “AlternateContent Syntax”, p. 5,006</w:t>
            </w:r>
            <w:r>
              <w:rPr>
                <w:webHidden/>
              </w:rPr>
              <w:tab/>
            </w:r>
            <w:r>
              <w:rPr>
                <w:webHidden/>
              </w:rPr>
              <w:fldChar w:fldCharType="begin"/>
            </w:r>
            <w:r>
              <w:rPr>
                <w:webHidden/>
              </w:rPr>
              <w:instrText xml:space="preserve"> PAGEREF _Toc406166200 \h </w:instrText>
            </w:r>
            <w:r>
              <w:rPr>
                <w:webHidden/>
              </w:rPr>
            </w:r>
            <w:r>
              <w:rPr>
                <w:webHidden/>
              </w:rPr>
              <w:fldChar w:fldCharType="separate"/>
            </w:r>
            <w:r w:rsidR="00C82127">
              <w:rPr>
                <w:webHidden/>
              </w:rPr>
              <w:t>128</w:t>
            </w:r>
            <w:r>
              <w:rPr>
                <w:webHidden/>
              </w:rPr>
              <w:fldChar w:fldCharType="end"/>
            </w:r>
          </w:hyperlink>
        </w:p>
        <w:p w14:paraId="229F676D" w14:textId="77777777" w:rsidR="00936F13" w:rsidRDefault="00936F13">
          <w:pPr>
            <w:pStyle w:val="TOC1"/>
            <w:rPr>
              <w:rFonts w:eastAsiaTheme="minorEastAsia" w:cstheme="minorBidi"/>
              <w:b w:val="0"/>
              <w:bCs w:val="0"/>
              <w:sz w:val="22"/>
              <w:szCs w:val="22"/>
              <w:lang w:eastAsia="en-US"/>
            </w:rPr>
          </w:pPr>
          <w:hyperlink w:anchor="_Toc406166201" w:history="1">
            <w:r w:rsidRPr="00AF4903">
              <w:rPr>
                <w:rStyle w:val="Hyperlink"/>
              </w:rPr>
              <w:t>260.</w:t>
            </w:r>
            <w:r>
              <w:rPr>
                <w:rFonts w:eastAsiaTheme="minorEastAsia" w:cstheme="minorBidi"/>
                <w:b w:val="0"/>
                <w:bCs w:val="0"/>
                <w:sz w:val="22"/>
                <w:szCs w:val="22"/>
                <w:lang w:eastAsia="en-US"/>
              </w:rPr>
              <w:tab/>
            </w:r>
            <w:r w:rsidRPr="00AF4903">
              <w:rPr>
                <w:rStyle w:val="Hyperlink"/>
              </w:rPr>
              <w:t>§L.7.3.4.2.2, “Example”, pp. 5,006–5,009</w:t>
            </w:r>
            <w:r>
              <w:rPr>
                <w:webHidden/>
              </w:rPr>
              <w:tab/>
            </w:r>
            <w:r>
              <w:rPr>
                <w:webHidden/>
              </w:rPr>
              <w:fldChar w:fldCharType="begin"/>
            </w:r>
            <w:r>
              <w:rPr>
                <w:webHidden/>
              </w:rPr>
              <w:instrText xml:space="preserve"> PAGEREF _Toc406166201 \h </w:instrText>
            </w:r>
            <w:r>
              <w:rPr>
                <w:webHidden/>
              </w:rPr>
            </w:r>
            <w:r>
              <w:rPr>
                <w:webHidden/>
              </w:rPr>
              <w:fldChar w:fldCharType="separate"/>
            </w:r>
            <w:r w:rsidR="00C82127">
              <w:rPr>
                <w:webHidden/>
              </w:rPr>
              <w:t>129</w:t>
            </w:r>
            <w:r>
              <w:rPr>
                <w:webHidden/>
              </w:rPr>
              <w:fldChar w:fldCharType="end"/>
            </w:r>
          </w:hyperlink>
        </w:p>
        <w:p w14:paraId="584F95B7" w14:textId="77777777" w:rsidR="00936F13" w:rsidRDefault="00936F13">
          <w:pPr>
            <w:pStyle w:val="TOC1"/>
            <w:rPr>
              <w:rFonts w:eastAsiaTheme="minorEastAsia" w:cstheme="minorBidi"/>
              <w:b w:val="0"/>
              <w:bCs w:val="0"/>
              <w:sz w:val="22"/>
              <w:szCs w:val="22"/>
              <w:lang w:eastAsia="en-US"/>
            </w:rPr>
          </w:pPr>
          <w:hyperlink w:anchor="_Toc406166202" w:history="1">
            <w:r w:rsidRPr="00AF4903">
              <w:rPr>
                <w:rStyle w:val="Hyperlink"/>
              </w:rPr>
              <w:t>261.</w:t>
            </w:r>
            <w:r>
              <w:rPr>
                <w:rFonts w:eastAsiaTheme="minorEastAsia" w:cstheme="minorBidi"/>
                <w:b w:val="0"/>
                <w:bCs w:val="0"/>
                <w:sz w:val="22"/>
                <w:szCs w:val="22"/>
                <w:lang w:eastAsia="en-US"/>
              </w:rPr>
              <w:tab/>
            </w:r>
            <w:r w:rsidRPr="00AF4903">
              <w:rPr>
                <w:rStyle w:val="Hyperlink"/>
              </w:rPr>
              <w:t>§L.7.3.4.2.3, “AlternateContent Round-Trip Behavior”, p. 5,009</w:t>
            </w:r>
            <w:r>
              <w:rPr>
                <w:webHidden/>
              </w:rPr>
              <w:tab/>
            </w:r>
            <w:r>
              <w:rPr>
                <w:webHidden/>
              </w:rPr>
              <w:fldChar w:fldCharType="begin"/>
            </w:r>
            <w:r>
              <w:rPr>
                <w:webHidden/>
              </w:rPr>
              <w:instrText xml:space="preserve"> PAGEREF _Toc406166202 \h </w:instrText>
            </w:r>
            <w:r>
              <w:rPr>
                <w:webHidden/>
              </w:rPr>
            </w:r>
            <w:r>
              <w:rPr>
                <w:webHidden/>
              </w:rPr>
              <w:fldChar w:fldCharType="separate"/>
            </w:r>
            <w:r w:rsidR="00C82127">
              <w:rPr>
                <w:webHidden/>
              </w:rPr>
              <w:t>129</w:t>
            </w:r>
            <w:r>
              <w:rPr>
                <w:webHidden/>
              </w:rPr>
              <w:fldChar w:fldCharType="end"/>
            </w:r>
          </w:hyperlink>
        </w:p>
        <w:p w14:paraId="002F7483" w14:textId="77777777" w:rsidR="00936F13" w:rsidRDefault="00936F13">
          <w:pPr>
            <w:pStyle w:val="TOC1"/>
            <w:rPr>
              <w:rFonts w:eastAsiaTheme="minorEastAsia" w:cstheme="minorBidi"/>
              <w:b w:val="0"/>
              <w:bCs w:val="0"/>
              <w:sz w:val="22"/>
              <w:szCs w:val="22"/>
              <w:lang w:eastAsia="en-US"/>
            </w:rPr>
          </w:pPr>
          <w:hyperlink w:anchor="_Toc406166203" w:history="1">
            <w:r w:rsidRPr="00AF4903">
              <w:rPr>
                <w:rStyle w:val="Hyperlink"/>
              </w:rPr>
              <w:t>262.</w:t>
            </w:r>
            <w:r>
              <w:rPr>
                <w:rFonts w:eastAsiaTheme="minorEastAsia" w:cstheme="minorBidi"/>
                <w:b w:val="0"/>
                <w:bCs w:val="0"/>
                <w:sz w:val="22"/>
                <w:szCs w:val="22"/>
                <w:lang w:eastAsia="en-US"/>
              </w:rPr>
              <w:tab/>
            </w:r>
            <w:r w:rsidRPr="00AF4903">
              <w:rPr>
                <w:rStyle w:val="Hyperlink"/>
              </w:rPr>
              <w:t>Bibliography, p. 5,018</w:t>
            </w:r>
            <w:r>
              <w:rPr>
                <w:webHidden/>
              </w:rPr>
              <w:tab/>
            </w:r>
            <w:r>
              <w:rPr>
                <w:webHidden/>
              </w:rPr>
              <w:fldChar w:fldCharType="begin"/>
            </w:r>
            <w:r>
              <w:rPr>
                <w:webHidden/>
              </w:rPr>
              <w:instrText xml:space="preserve"> PAGEREF _Toc406166203 \h </w:instrText>
            </w:r>
            <w:r>
              <w:rPr>
                <w:webHidden/>
              </w:rPr>
            </w:r>
            <w:r>
              <w:rPr>
                <w:webHidden/>
              </w:rPr>
              <w:fldChar w:fldCharType="separate"/>
            </w:r>
            <w:r w:rsidR="00C82127">
              <w:rPr>
                <w:webHidden/>
              </w:rPr>
              <w:t>129</w:t>
            </w:r>
            <w:r>
              <w:rPr>
                <w:webHidden/>
              </w:rPr>
              <w:fldChar w:fldCharType="end"/>
            </w:r>
          </w:hyperlink>
        </w:p>
        <w:p w14:paraId="37956FB3" w14:textId="77777777" w:rsidR="00936F13" w:rsidRDefault="00936F13">
          <w:pPr>
            <w:pStyle w:val="TOC1"/>
            <w:rPr>
              <w:rFonts w:eastAsiaTheme="minorEastAsia" w:cstheme="minorBidi"/>
              <w:b w:val="0"/>
              <w:bCs w:val="0"/>
              <w:sz w:val="22"/>
              <w:szCs w:val="22"/>
              <w:lang w:eastAsia="en-US"/>
            </w:rPr>
          </w:pPr>
          <w:hyperlink w:anchor="_Toc406166204" w:history="1">
            <w:r w:rsidRPr="00AF4903">
              <w:rPr>
                <w:rStyle w:val="Hyperlink"/>
                <w:lang w:eastAsia="en-US"/>
              </w:rPr>
              <w:t>263.</w:t>
            </w:r>
            <w:r>
              <w:rPr>
                <w:rFonts w:eastAsiaTheme="minorEastAsia" w:cstheme="minorBidi"/>
                <w:b w:val="0"/>
                <w:bCs w:val="0"/>
                <w:sz w:val="22"/>
                <w:szCs w:val="22"/>
                <w:lang w:eastAsia="en-US"/>
              </w:rPr>
              <w:tab/>
            </w:r>
            <w:r w:rsidRPr="00AF4903">
              <w:rPr>
                <w:rStyle w:val="Hyperlink"/>
                <w:lang w:eastAsia="en-US"/>
              </w:rPr>
              <w:t>Electronic Annex OfficeOpenXML-DrawingMLGeometries.zip, file presetShapeDefinitions.xml</w:t>
            </w:r>
            <w:r>
              <w:rPr>
                <w:webHidden/>
              </w:rPr>
              <w:tab/>
            </w:r>
            <w:r>
              <w:rPr>
                <w:webHidden/>
              </w:rPr>
              <w:fldChar w:fldCharType="begin"/>
            </w:r>
            <w:r>
              <w:rPr>
                <w:webHidden/>
              </w:rPr>
              <w:instrText xml:space="preserve"> PAGEREF _Toc406166204 \h </w:instrText>
            </w:r>
            <w:r>
              <w:rPr>
                <w:webHidden/>
              </w:rPr>
            </w:r>
            <w:r>
              <w:rPr>
                <w:webHidden/>
              </w:rPr>
              <w:fldChar w:fldCharType="separate"/>
            </w:r>
            <w:r w:rsidR="00C82127">
              <w:rPr>
                <w:webHidden/>
              </w:rPr>
              <w:t>129</w:t>
            </w:r>
            <w:r>
              <w:rPr>
                <w:webHidden/>
              </w:rPr>
              <w:fldChar w:fldCharType="end"/>
            </w:r>
          </w:hyperlink>
        </w:p>
        <w:p w14:paraId="4E2D3CE6" w14:textId="77777777" w:rsidR="00D8033A" w:rsidRDefault="00F91EEF" w:rsidP="00D8033A">
          <w:r>
            <w:fldChar w:fldCharType="end"/>
          </w:r>
        </w:p>
      </w:sdtContent>
    </w:sdt>
    <w:p w14:paraId="38861873" w14:textId="77777777" w:rsidR="005D5E9F" w:rsidRPr="00DB5BC9" w:rsidRDefault="005D5E9F" w:rsidP="005D5E9F">
      <w:pPr>
        <w:sectPr w:rsidR="005D5E9F" w:rsidRPr="00DB5BC9" w:rsidSect="00F863FD">
          <w:headerReference w:type="even" r:id="rId8"/>
          <w:headerReference w:type="default" r:id="rId9"/>
          <w:footerReference w:type="even" r:id="rId10"/>
          <w:footerReference w:type="default" r:id="rId11"/>
          <w:headerReference w:type="first" r:id="rId12"/>
          <w:type w:val="oddPage"/>
          <w:pgSz w:w="12240" w:h="15840"/>
          <w:pgMar w:top="1440" w:right="1080" w:bottom="1440" w:left="1080" w:header="720" w:footer="720" w:gutter="0"/>
          <w:pgNumType w:fmt="lowerRoman" w:start="1"/>
          <w:cols w:space="720"/>
          <w:titlePg/>
          <w:docGrid w:linePitch="360"/>
        </w:sectPr>
      </w:pPr>
      <w:bookmarkStart w:id="5" w:name="_Toc232237376"/>
    </w:p>
    <w:p w14:paraId="41BE67FF" w14:textId="77777777" w:rsidR="00936F13" w:rsidRDefault="00936F13" w:rsidP="00936F13">
      <w:pPr>
        <w:pStyle w:val="UnnumberedHeading"/>
      </w:pPr>
      <w:bookmarkStart w:id="6" w:name="_DR_08-0001_—"/>
      <w:bookmarkStart w:id="7" w:name="_DR_08-0009_—"/>
      <w:bookmarkStart w:id="8" w:name="_Toc232237377"/>
      <w:bookmarkStart w:id="9" w:name="_Toc237088048"/>
      <w:bookmarkStart w:id="10" w:name="_Toc406165940"/>
      <w:bookmarkEnd w:id="0"/>
      <w:bookmarkEnd w:id="1"/>
      <w:bookmarkEnd w:id="2"/>
      <w:bookmarkEnd w:id="5"/>
      <w:bookmarkEnd w:id="6"/>
      <w:bookmarkEnd w:id="7"/>
      <w:r>
        <w:t>Introduction (For WG4 use only; will be removed from the final COR)</w:t>
      </w:r>
      <w:bookmarkEnd w:id="9"/>
      <w:bookmarkEnd w:id="10"/>
    </w:p>
    <w:p w14:paraId="40A87BB3" w14:textId="3422A5AC" w:rsidR="00936F13" w:rsidRPr="00FF294C" w:rsidRDefault="00936F13" w:rsidP="00936F13">
      <w:r>
        <w:t>This Technical Corrigendum contains corrections that resolve various Defect Reports submitted against ISO/IEC 29500-1:20</w:t>
      </w:r>
      <w:r>
        <w:t>12</w:t>
      </w:r>
      <w:r>
        <w:t>.</w:t>
      </w:r>
    </w:p>
    <w:p w14:paraId="1A9E689B" w14:textId="77777777" w:rsidR="00936F13" w:rsidRDefault="00936F13" w:rsidP="00936F13">
      <w:r>
        <w:t>A correction can involve changes to one or more clause or subclauses; it can even apply to multiple Parts of ISO/IEC 29500. For changes to Part 1, each such change has its own entry below, and the number of the Defect Report that lead to any particular change is written immediately following that change’s title, in the form “[DR </w:t>
      </w:r>
      <w:r w:rsidRPr="00ED5C8C">
        <w:rPr>
          <w:i/>
        </w:rPr>
        <w:t>99</w:t>
      </w:r>
      <w:r>
        <w:t>-</w:t>
      </w:r>
      <w:r w:rsidRPr="00ED5C8C">
        <w:rPr>
          <w:i/>
        </w:rPr>
        <w:t>9999</w:t>
      </w:r>
      <w:r>
        <w:t>]”. (This information is for the use of committee ISO/IEC SC 34/WG4 only, and</w:t>
      </w:r>
      <w:r w:rsidRPr="008F0C77">
        <w:t xml:space="preserve"> </w:t>
      </w:r>
      <w:r>
        <w:t>will be removed from the final COR. However, a committee-private version containing the DR numbers will be made available for tracking purposes.)</w:t>
      </w:r>
    </w:p>
    <w:p w14:paraId="4A1FCF56" w14:textId="77777777" w:rsidR="00936F13" w:rsidRDefault="00936F13" w:rsidP="00936F13">
      <w:r>
        <w:t>Changes are presented in ascending clause, subclause, and page number order.</w:t>
      </w:r>
      <w:r w:rsidRPr="0040657C">
        <w:t xml:space="preserve"> </w:t>
      </w:r>
    </w:p>
    <w:p w14:paraId="0B64C5E7" w14:textId="3D931B5C" w:rsidR="00532BB5" w:rsidRDefault="00532BB5" w:rsidP="00532BB5">
      <w:pPr>
        <w:pStyle w:val="UnnumberedHeading"/>
      </w:pPr>
      <w:bookmarkStart w:id="11" w:name="_Toc406165941"/>
      <w:r>
        <w:t>C</w:t>
      </w:r>
      <w:r w:rsidR="00BF277D">
        <w:t>hanges</w:t>
      </w:r>
      <w:bookmarkEnd w:id="8"/>
      <w:bookmarkEnd w:id="11"/>
    </w:p>
    <w:p w14:paraId="45C60D14" w14:textId="6AF5D07E" w:rsidR="00AB2CB5" w:rsidRPr="00AB2CB5" w:rsidRDefault="00AB2CB5" w:rsidP="00B83084">
      <w:pPr>
        <w:pStyle w:val="Heading1"/>
      </w:pPr>
      <w:bookmarkStart w:id="12" w:name="_Toc327447153"/>
      <w:bookmarkStart w:id="13" w:name="_Toc327447770"/>
      <w:bookmarkStart w:id="14" w:name="_Toc327448054"/>
      <w:bookmarkStart w:id="15" w:name="_Toc342400296"/>
      <w:bookmarkStart w:id="16" w:name="_Toc406165942"/>
      <w:r w:rsidRPr="00AB2CB5">
        <w:t>§1, “Scope”, p. 1</w:t>
      </w:r>
      <w:bookmarkEnd w:id="16"/>
    </w:p>
    <w:p w14:paraId="59F0A1C3" w14:textId="77777777" w:rsidR="00AB2CB5" w:rsidRPr="00AB2CB5" w:rsidRDefault="00AB2CB5" w:rsidP="00AB2CB5">
      <w:pPr>
        <w:rPr>
          <w:b/>
        </w:rPr>
      </w:pPr>
      <w:r w:rsidRPr="00AB2CB5">
        <w:t>[DR 13-0003]</w:t>
      </w:r>
    </w:p>
    <w:p w14:paraId="7F7AAC73" w14:textId="77777777" w:rsidR="00AB2CB5" w:rsidRPr="00AB2CB5" w:rsidRDefault="00AB2CB5" w:rsidP="00AB2CB5">
      <w:r w:rsidRPr="00AB2CB5">
        <w:t>…</w:t>
      </w:r>
    </w:p>
    <w:p w14:paraId="2036A639" w14:textId="77777777" w:rsidR="00AB2CB5" w:rsidRPr="00AB2CB5" w:rsidRDefault="00AB2CB5" w:rsidP="00AB2CB5">
      <w:pPr>
        <w:rPr>
          <w:rFonts w:ascii="Calibri" w:hAnsi="Calibri" w:cs="Calibri"/>
          <w:lang w:eastAsia="en-US"/>
        </w:rPr>
      </w:pPr>
      <w:r w:rsidRPr="00AB2CB5">
        <w:t>This Part of ISO/IEC</w:t>
      </w:r>
      <w:r w:rsidRPr="00AB2CB5">
        <w:rPr>
          <w:color w:val="0000FF"/>
          <w:u w:val="single"/>
        </w:rPr>
        <w:t> </w:t>
      </w:r>
      <w:r w:rsidRPr="00AB2CB5">
        <w:t>29500 specifies concepts for documents and applications of both strict and transitional conformance.</w:t>
      </w:r>
    </w:p>
    <w:p w14:paraId="5A5B2BA0" w14:textId="300425CB" w:rsidR="001F6DD5" w:rsidRPr="00873E3A" w:rsidRDefault="001F6DD5" w:rsidP="001F6DD5">
      <w:pPr>
        <w:pStyle w:val="Heading1"/>
        <w:rPr>
          <w:rFonts w:eastAsiaTheme="minorEastAsia"/>
        </w:rPr>
      </w:pPr>
      <w:bookmarkStart w:id="17" w:name="_Toc406165943"/>
      <w:r w:rsidRPr="00873E3A">
        <w:rPr>
          <w:rFonts w:eastAsiaTheme="minorEastAsia"/>
        </w:rPr>
        <w:t>§2.1, “Document Conformance”, p. 2</w:t>
      </w:r>
      <w:bookmarkEnd w:id="17"/>
    </w:p>
    <w:p w14:paraId="76A57608" w14:textId="77777777" w:rsidR="001F6DD5" w:rsidRPr="00B32104" w:rsidRDefault="001F6DD5" w:rsidP="001F6DD5">
      <w:r w:rsidRPr="00B32104">
        <w:t>[DR 1</w:t>
      </w:r>
      <w:r>
        <w:t>3</w:t>
      </w:r>
      <w:r w:rsidRPr="00B32104">
        <w:t>-000</w:t>
      </w:r>
      <w:r>
        <w:t>9</w:t>
      </w:r>
      <w:r w:rsidRPr="00B32104">
        <w:t>]</w:t>
      </w:r>
    </w:p>
    <w:p w14:paraId="44AE1A1A" w14:textId="77777777" w:rsidR="001F6DD5" w:rsidRDefault="001F6DD5" w:rsidP="001F6DD5">
      <w:r>
        <w:t>A document of conformance class Office Open XML Strict shall be a package of conformance class OPC, as specified in ISO/IEC 29500-2, for which all the following shall hold:</w:t>
      </w:r>
    </w:p>
    <w:p w14:paraId="662C2166" w14:textId="77777777" w:rsidR="001F6DD5" w:rsidRDefault="001F6DD5" w:rsidP="001F6DD5">
      <w:pPr>
        <w:pStyle w:val="ListBullet"/>
      </w:pPr>
      <w:r>
        <w:t>…</w:t>
      </w:r>
    </w:p>
    <w:p w14:paraId="460A2A9C" w14:textId="77777777" w:rsidR="001F6DD5" w:rsidRDefault="001F6DD5" w:rsidP="001F6DD5">
      <w:pPr>
        <w:pStyle w:val="ListBullet"/>
      </w:pPr>
      <w:r>
        <w:t>For each OPC Part of the document of the types listed in §11.3, §12.3, §13.3, §14.2 or §15.2, all the following shall hold:</w:t>
      </w:r>
    </w:p>
    <w:p w14:paraId="0F11735F" w14:textId="77777777" w:rsidR="001F6DD5" w:rsidRDefault="001F6DD5" w:rsidP="001F6DD5">
      <w:pPr>
        <w:pStyle w:val="ListNumber2"/>
        <w:numPr>
          <w:ilvl w:val="0"/>
          <w:numId w:val="0"/>
        </w:numPr>
        <w:ind w:left="1080"/>
        <w:rPr>
          <w:color w:val="FF0000"/>
        </w:rPr>
      </w:pPr>
      <w:r>
        <w:t xml:space="preserve">i. </w:t>
      </w:r>
      <w:r>
        <w:rPr>
          <w:strike/>
          <w:color w:val="FF0000"/>
        </w:rPr>
        <w:t>The part is of conformance class MCE, as specified in ISO/IEC 29500-3</w:t>
      </w:r>
      <w:r>
        <w:rPr>
          <w:color w:val="0000FF"/>
          <w:u w:val="single"/>
        </w:rPr>
        <w:t>The Part may contain markup in the Markup Compatibility namespace as specified in ISO/IEC 29500-3</w:t>
      </w:r>
    </w:p>
    <w:p w14:paraId="2B83CF0A" w14:textId="77777777" w:rsidR="001F6DD5" w:rsidRDefault="001F6DD5" w:rsidP="001F6DD5">
      <w:pPr>
        <w:pStyle w:val="ListNumber2"/>
        <w:numPr>
          <w:ilvl w:val="0"/>
          <w:numId w:val="0"/>
        </w:numPr>
        <w:ind w:left="1080"/>
      </w:pPr>
      <w:r>
        <w:t xml:space="preserve">ii. After the removal of any extensions </w:t>
      </w:r>
      <w:r>
        <w:rPr>
          <w:strike/>
          <w:color w:val="FF0000"/>
        </w:rPr>
        <w:t>using the mechanisms</w:t>
      </w:r>
      <w:r>
        <w:rPr>
          <w:color w:val="0000FF"/>
          <w:u w:val="single"/>
          <w:lang w:val="en-GB"/>
        </w:rPr>
        <w:t>by an MCE processor as specified</w:t>
      </w:r>
      <w:r>
        <w:rPr>
          <w:color w:val="0000FF"/>
          <w:u w:val="single"/>
        </w:rPr>
        <w:t xml:space="preserve"> in</w:t>
      </w:r>
      <w:r>
        <w:t xml:space="preserve"> ISO/IEC 29500-3, the part is valid against the strict W3C XML Schema (Appendix A)</w:t>
      </w:r>
    </w:p>
    <w:p w14:paraId="2CD83DD3" w14:textId="3FB63C43" w:rsidR="00A22BF0" w:rsidRPr="00A22BF0" w:rsidRDefault="00A22BF0" w:rsidP="006676DA">
      <w:pPr>
        <w:pStyle w:val="Heading1"/>
      </w:pPr>
      <w:bookmarkStart w:id="18" w:name="_Toc406165944"/>
      <w:r w:rsidRPr="00A22BF0">
        <w:t>§3, “Normative References”, p. 7</w:t>
      </w:r>
      <w:bookmarkEnd w:id="18"/>
    </w:p>
    <w:p w14:paraId="2AE8BA0B" w14:textId="5F02AC6A" w:rsidR="00A22BF0" w:rsidRPr="00A22BF0" w:rsidRDefault="00A22BF0" w:rsidP="00A22BF0">
      <w:r w:rsidRPr="00A22BF0">
        <w:t>[DR 1</w:t>
      </w:r>
      <w:r>
        <w:t>8</w:t>
      </w:r>
      <w:r w:rsidRPr="00A22BF0">
        <w:t>-00</w:t>
      </w:r>
      <w:r>
        <w:t>18</w:t>
      </w:r>
      <w:r w:rsidRPr="00A22BF0">
        <w:t>]</w:t>
      </w:r>
    </w:p>
    <w:p w14:paraId="7EC8A190" w14:textId="77777777" w:rsidR="00A22BF0" w:rsidRPr="00EB37A9" w:rsidRDefault="00A22BF0" w:rsidP="00A22BF0">
      <w:r w:rsidRPr="00EB37A9">
        <w:t>…</w:t>
      </w:r>
    </w:p>
    <w:p w14:paraId="71EB1050" w14:textId="26CABE86" w:rsidR="00A22BF0" w:rsidRDefault="00A22BF0" w:rsidP="00A22BF0">
      <w:r>
        <w:t xml:space="preserve">ISO/IEC 9075-1, </w:t>
      </w:r>
      <w:r>
        <w:rPr>
          <w:rStyle w:val="Reference"/>
        </w:rPr>
        <w:t>Information technology — Database languages — SQL — Framework (SQL/Framework)</w:t>
      </w:r>
    </w:p>
    <w:p w14:paraId="61DDC8C4" w14:textId="77777777" w:rsidR="00A22BF0" w:rsidRPr="00EB72F9" w:rsidRDefault="00A22BF0" w:rsidP="00A22BF0">
      <w:pPr>
        <w:rPr>
          <w:color w:val="0000FF"/>
          <w:u w:val="single"/>
        </w:rPr>
      </w:pPr>
      <w:r w:rsidRPr="00EB72F9">
        <w:rPr>
          <w:color w:val="0000FF"/>
          <w:u w:val="single"/>
        </w:rPr>
        <w:t xml:space="preserve">ISO/IEC 9075-3, </w:t>
      </w:r>
      <w:r w:rsidRPr="00EB72F9">
        <w:rPr>
          <w:rStyle w:val="Reference"/>
          <w:color w:val="0000FF"/>
          <w:u w:val="single"/>
        </w:rPr>
        <w:t>Information technology — Database languages — SQL — Part 3: Call-Level Interface (SQL/CLI)</w:t>
      </w:r>
    </w:p>
    <w:p w14:paraId="146C0336" w14:textId="77777777" w:rsidR="00A22BF0" w:rsidRDefault="00A22BF0" w:rsidP="00A22BF0">
      <w:r>
        <w:t xml:space="preserve">ISO/IEC 10118-3:2004, </w:t>
      </w:r>
      <w:r>
        <w:rPr>
          <w:rStyle w:val="Reference"/>
        </w:rPr>
        <w:t>Information technology — Security techniques — Hash-functions — Part 3: Dedicated hash-functions</w:t>
      </w:r>
      <w:r>
        <w:t>.</w:t>
      </w:r>
    </w:p>
    <w:p w14:paraId="0EC3F9B3" w14:textId="77777777" w:rsidR="00A22BF0" w:rsidRPr="00EB37A9" w:rsidRDefault="00A22BF0" w:rsidP="00A22BF0">
      <w:r w:rsidRPr="00EB37A9">
        <w:t>…</w:t>
      </w:r>
    </w:p>
    <w:p w14:paraId="730D1CC1" w14:textId="14D38D87" w:rsidR="00162872" w:rsidRPr="00162872" w:rsidRDefault="00162872" w:rsidP="006676DA">
      <w:pPr>
        <w:pStyle w:val="Heading1"/>
      </w:pPr>
      <w:bookmarkStart w:id="19" w:name="_Toc406165945"/>
      <w:r w:rsidRPr="00162872">
        <w:t>§4, “Terms and Definitions”, p</w:t>
      </w:r>
      <w:r w:rsidR="00CA1743">
        <w:t>p</w:t>
      </w:r>
      <w:r w:rsidRPr="00162872">
        <w:t>. </w:t>
      </w:r>
      <w:r w:rsidR="00CA1743">
        <w:t>11–</w:t>
      </w:r>
      <w:r w:rsidRPr="00162872">
        <w:t>12</w:t>
      </w:r>
      <w:bookmarkEnd w:id="19"/>
    </w:p>
    <w:p w14:paraId="2E60AD46" w14:textId="72EE3AAB" w:rsidR="00162872" w:rsidRPr="00162872" w:rsidRDefault="00162872" w:rsidP="00162872">
      <w:r w:rsidRPr="00162872">
        <w:t>[</w:t>
      </w:r>
      <w:r w:rsidR="00BD7D8A" w:rsidRPr="00162872">
        <w:t>DR 1</w:t>
      </w:r>
      <w:r w:rsidR="00BD7D8A">
        <w:t>0</w:t>
      </w:r>
      <w:r w:rsidR="00BD7D8A" w:rsidRPr="00162872">
        <w:t>-00</w:t>
      </w:r>
      <w:r w:rsidR="00BD7D8A">
        <w:t xml:space="preserve">18, </w:t>
      </w:r>
      <w:r w:rsidRPr="00162872">
        <w:t>DR 1</w:t>
      </w:r>
      <w:r w:rsidR="00BD7D8A">
        <w:t>2</w:t>
      </w:r>
      <w:r w:rsidRPr="00162872">
        <w:t>-00</w:t>
      </w:r>
      <w:r>
        <w:t>1</w:t>
      </w:r>
      <w:r w:rsidR="00BD7D8A">
        <w:t>7</w:t>
      </w:r>
      <w:r w:rsidR="00CA1743">
        <w:t>,</w:t>
      </w:r>
      <w:r w:rsidR="00CA1743" w:rsidRPr="00CA1743">
        <w:t xml:space="preserve"> </w:t>
      </w:r>
      <w:r w:rsidR="00CA1743" w:rsidRPr="00923AD1">
        <w:t>DR 13-0007</w:t>
      </w:r>
      <w:r w:rsidRPr="00162872">
        <w:t>]</w:t>
      </w:r>
    </w:p>
    <w:p w14:paraId="66886CD2" w14:textId="77777777" w:rsidR="00CA1743" w:rsidRPr="00EB37A9" w:rsidRDefault="00CA1743" w:rsidP="00CA1743">
      <w:r w:rsidRPr="00EB37A9">
        <w:t>…</w:t>
      </w:r>
    </w:p>
    <w:p w14:paraId="4035992B" w14:textId="77777777" w:rsidR="00CA1743" w:rsidRPr="00923AD1" w:rsidRDefault="00CA1743" w:rsidP="00CA1743">
      <w:r w:rsidRPr="00923AD1">
        <w:rPr>
          <w:b/>
        </w:rPr>
        <w:t>comment</w:t>
      </w:r>
      <w:r w:rsidRPr="00923AD1">
        <w:t xml:space="preserve"> — A note </w:t>
      </w:r>
      <w:r w:rsidRPr="00923AD1">
        <w:rPr>
          <w:strike/>
          <w:color w:val="FF0000"/>
        </w:rPr>
        <w:t xml:space="preserve">that an author or reviewer </w:t>
      </w:r>
      <w:r w:rsidRPr="00923AD1">
        <w:t>attache</w:t>
      </w:r>
      <w:r w:rsidRPr="00923AD1">
        <w:rPr>
          <w:color w:val="0000FF"/>
          <w:u w:val="single"/>
        </w:rPr>
        <w:t>d</w:t>
      </w:r>
      <w:r w:rsidRPr="00923AD1">
        <w:rPr>
          <w:strike/>
          <w:color w:val="FF0000"/>
        </w:rPr>
        <w:t>s</w:t>
      </w:r>
      <w:r w:rsidRPr="00923AD1">
        <w:t xml:space="preserve"> to content in a document. Although a consumer might cho</w:t>
      </w:r>
      <w:r w:rsidRPr="00923AD1">
        <w:rPr>
          <w:color w:val="0000FF"/>
          <w:u w:val="single"/>
        </w:rPr>
        <w:t>o</w:t>
      </w:r>
      <w:r w:rsidRPr="00923AD1">
        <w:t>se to display comments, they are not considered part of the body of the document. A comment might include the text of the note, the comment author's name and initials, and date of creation, among other things.</w:t>
      </w:r>
    </w:p>
    <w:p w14:paraId="5915110C" w14:textId="77777777" w:rsidR="00162872" w:rsidRPr="00EB37A9" w:rsidRDefault="00162872" w:rsidP="00162872">
      <w:r w:rsidRPr="00EB37A9">
        <w:t>…</w:t>
      </w:r>
    </w:p>
    <w:p w14:paraId="72CEC806" w14:textId="250110CB" w:rsidR="00BD7D8A" w:rsidRPr="000E0C4B" w:rsidRDefault="00BD7D8A" w:rsidP="00BD7D8A">
      <w:pPr>
        <w:rPr>
          <w:strike/>
          <w:color w:val="FF0000"/>
        </w:rPr>
      </w:pPr>
      <w:r w:rsidRPr="000E0C4B">
        <w:rPr>
          <w:b/>
          <w:strike/>
          <w:color w:val="FF0000"/>
        </w:rPr>
        <w:t>MDX</w:t>
      </w:r>
      <w:r w:rsidRPr="000E0C4B">
        <w:rPr>
          <w:strike/>
          <w:color w:val="FF0000"/>
        </w:rPr>
        <w:t xml:space="preserve"> — A multi-dimensional expression language, passed to an OLAP provider. The method of interpreting of this is defined by the server-side OLAP provider implementation.</w:t>
      </w:r>
    </w:p>
    <w:p w14:paraId="4B1F11D1" w14:textId="77777777" w:rsidR="00162872" w:rsidRPr="007C42E5" w:rsidRDefault="00162872" w:rsidP="00162872">
      <w:pPr>
        <w:rPr>
          <w:color w:val="0000FF"/>
          <w:u w:val="single"/>
        </w:rPr>
      </w:pPr>
      <w:r w:rsidRPr="007C42E5">
        <w:rPr>
          <w:b/>
          <w:color w:val="0000FF"/>
          <w:u w:val="single"/>
        </w:rPr>
        <w:t>ODBC</w:t>
      </w:r>
      <w:r w:rsidRPr="007C42E5">
        <w:rPr>
          <w:color w:val="0000FF"/>
          <w:u w:val="single"/>
        </w:rPr>
        <w:t xml:space="preserve"> – An implementation of ISO/IEC 9075-3:2008 “Information technology -- Database languages -- SQL </w:t>
      </w:r>
      <w:r>
        <w:rPr>
          <w:color w:val="0000FF"/>
          <w:u w:val="single"/>
        </w:rPr>
        <w:t>–</w:t>
      </w:r>
      <w:r w:rsidRPr="007C42E5">
        <w:rPr>
          <w:color w:val="0000FF"/>
          <w:u w:val="single"/>
        </w:rPr>
        <w:t xml:space="preserve"> Part</w:t>
      </w:r>
      <w:r>
        <w:rPr>
          <w:color w:val="0000FF"/>
          <w:u w:val="single"/>
        </w:rPr>
        <w:t> </w:t>
      </w:r>
      <w:r w:rsidRPr="007C42E5">
        <w:rPr>
          <w:color w:val="0000FF"/>
          <w:u w:val="single"/>
        </w:rPr>
        <w:t>3: Call-Level Interface (SQL/CLI)” or SQL/CLI-based database connectivity API. An example of a broadly used SQL</w:t>
      </w:r>
      <w:r>
        <w:rPr>
          <w:color w:val="0000FF"/>
          <w:u w:val="single"/>
        </w:rPr>
        <w:t>/</w:t>
      </w:r>
      <w:r w:rsidRPr="007C42E5">
        <w:rPr>
          <w:color w:val="0000FF"/>
          <w:u w:val="single"/>
        </w:rPr>
        <w:t>CLI-based database connectivity API is the Open Database Connectivity (ODBC) API.</w:t>
      </w:r>
    </w:p>
    <w:p w14:paraId="01FB6D4D" w14:textId="77777777" w:rsidR="00162872" w:rsidRDefault="00162872" w:rsidP="00162872">
      <w:r>
        <w:rPr>
          <w:rStyle w:val="Definition"/>
        </w:rPr>
        <w:t>Office Open XML document</w:t>
      </w:r>
      <w:r>
        <w:t xml:space="preserve"> —A rendition of a data stream formatted using the wordprocessing, spreadsheet, or presentation ML and its related MLs as described in ECMA-376-1 and ECMA-376-4. Such a document is represented as a package as described in ECMA-376-2. </w:t>
      </w:r>
    </w:p>
    <w:p w14:paraId="2222C2AE" w14:textId="07CCDF76" w:rsidR="00BD7D8A" w:rsidRPr="000E0C4B" w:rsidRDefault="00BD7D8A" w:rsidP="00BD7D8A">
      <w:pPr>
        <w:rPr>
          <w:strike/>
          <w:color w:val="FF0000"/>
        </w:rPr>
      </w:pPr>
      <w:r w:rsidRPr="000E0C4B">
        <w:rPr>
          <w:b/>
          <w:strike/>
          <w:color w:val="FF0000"/>
        </w:rPr>
        <w:t>OLAP</w:t>
      </w:r>
      <w:r w:rsidRPr="000E0C4B">
        <w:rPr>
          <w:strike/>
          <w:color w:val="FF0000"/>
        </w:rPr>
        <w:t xml:space="preserve"> — A type of online analytical processing database which uses a multi-dimensional data model.</w:t>
      </w:r>
    </w:p>
    <w:p w14:paraId="259CC571" w14:textId="77ACFFA8" w:rsidR="00162872" w:rsidRPr="00EB37A9" w:rsidRDefault="00BD7D8A" w:rsidP="00162872">
      <w:r>
        <w:t>…</w:t>
      </w:r>
    </w:p>
    <w:p w14:paraId="6183F075" w14:textId="25B08296" w:rsidR="00C71B25" w:rsidRPr="00873E3A" w:rsidRDefault="00C71B25" w:rsidP="00C71B25">
      <w:pPr>
        <w:pStyle w:val="Heading1"/>
        <w:rPr>
          <w:rFonts w:eastAsiaTheme="minorEastAsia"/>
        </w:rPr>
      </w:pPr>
      <w:bookmarkStart w:id="20" w:name="_Toc406165946"/>
      <w:r w:rsidRPr="00873E3A">
        <w:rPr>
          <w:rFonts w:eastAsiaTheme="minorEastAsia"/>
        </w:rPr>
        <w:t>§10, “Markup Compatibility and Extensibility”, p. 28</w:t>
      </w:r>
      <w:bookmarkEnd w:id="20"/>
    </w:p>
    <w:p w14:paraId="1DACA48E" w14:textId="77777777" w:rsidR="00C71B25" w:rsidRPr="00B32104" w:rsidRDefault="00C71B25" w:rsidP="00C71B25">
      <w:r w:rsidRPr="00B32104">
        <w:t>[DR 1</w:t>
      </w:r>
      <w:r>
        <w:t>3</w:t>
      </w:r>
      <w:r w:rsidRPr="00B32104">
        <w:t>-000</w:t>
      </w:r>
      <w:r>
        <w:t>9</w:t>
      </w:r>
      <w:r w:rsidRPr="00B32104">
        <w:t>]</w:t>
      </w:r>
    </w:p>
    <w:p w14:paraId="03318C38" w14:textId="4F874A62" w:rsidR="00C71B25" w:rsidRDefault="00C71B25" w:rsidP="00C71B25">
      <w:pPr>
        <w:rPr>
          <w:color w:val="0000FF"/>
          <w:u w:val="single"/>
        </w:rPr>
      </w:pPr>
      <w:r>
        <w:t>Office Open XML documents are designed to allow for innovation by extending their capabilities</w:t>
      </w:r>
      <w:r>
        <w:rPr>
          <w:color w:val="0000FF"/>
          <w:u w:val="single"/>
        </w:rPr>
        <w:t xml:space="preserve">, by using (where allowed) the Application-Defined Extension Element </w:t>
      </w:r>
      <w:r>
        <w:rPr>
          <w:rStyle w:val="Element"/>
          <w:color w:val="0000FF"/>
          <w:u w:val="single"/>
        </w:rPr>
        <w:t>extLst</w:t>
      </w:r>
      <w:r>
        <w:rPr>
          <w:color w:val="0000FF"/>
          <w:u w:val="single"/>
        </w:rPr>
        <w:t xml:space="preserve"> specified by this Part of ISO/IEC 29500 or by using the Markup Compatibility and Extensibility features specified by ISO/IEC 29500-3:20</w:t>
      </w:r>
      <w:r w:rsidR="001A3842">
        <w:rPr>
          <w:color w:val="0000FF"/>
          <w:u w:val="single"/>
        </w:rPr>
        <w:t>15</w:t>
      </w:r>
      <w:r>
        <w:rPr>
          <w:strike/>
          <w:color w:val="FF0000"/>
        </w:rPr>
        <w:t xml:space="preserve"> via a scheme defined by Part 3</w:t>
      </w:r>
      <w:r>
        <w:t xml:space="preserve">. </w:t>
      </w:r>
      <w:r>
        <w:rPr>
          <w:color w:val="0000FF"/>
          <w:u w:val="single"/>
        </w:rPr>
        <w:t>All the features of ISO/IEC 29500-3:20</w:t>
      </w:r>
      <w:r w:rsidR="001A3842">
        <w:rPr>
          <w:color w:val="0000FF"/>
          <w:u w:val="single"/>
        </w:rPr>
        <w:t>15</w:t>
      </w:r>
      <w:r>
        <w:rPr>
          <w:color w:val="0000FF"/>
          <w:u w:val="single"/>
        </w:rPr>
        <w:t xml:space="preserve"> are supported by this Part of ISO/IEC 29500.</w:t>
      </w:r>
    </w:p>
    <w:p w14:paraId="1EDCEF67" w14:textId="71DDFEA9" w:rsidR="00C71B25" w:rsidRPr="00873E3A" w:rsidRDefault="00C71B25" w:rsidP="00C71B25">
      <w:pPr>
        <w:pStyle w:val="Heading1"/>
        <w:rPr>
          <w:rFonts w:eastAsiaTheme="minorEastAsia"/>
        </w:rPr>
      </w:pPr>
      <w:bookmarkStart w:id="21" w:name="_Toc406165947"/>
      <w:r w:rsidRPr="00873E3A">
        <w:rPr>
          <w:rFonts w:eastAsiaTheme="minorEastAsia"/>
        </w:rPr>
        <w:t>§10.1, “Constraints on Office Open XML's Use of Markup Compatibility and Extensibility”, p. 28</w:t>
      </w:r>
      <w:bookmarkEnd w:id="21"/>
    </w:p>
    <w:p w14:paraId="1CD8F899" w14:textId="77777777" w:rsidR="00C71B25" w:rsidRPr="00B32104" w:rsidRDefault="00C71B25" w:rsidP="00C71B25">
      <w:r w:rsidRPr="00B32104">
        <w:t>[DR 1</w:t>
      </w:r>
      <w:r>
        <w:t>3</w:t>
      </w:r>
      <w:r w:rsidRPr="00B32104">
        <w:t>-000</w:t>
      </w:r>
      <w:r>
        <w:t>9</w:t>
      </w:r>
      <w:r w:rsidRPr="00B32104">
        <w:t>]</w:t>
      </w:r>
    </w:p>
    <w:p w14:paraId="4AC5B636" w14:textId="77777777" w:rsidR="00C71B25" w:rsidRPr="00546787" w:rsidRDefault="00C71B25" w:rsidP="00C71B25">
      <w:pPr>
        <w:rPr>
          <w:i/>
        </w:rPr>
      </w:pPr>
      <w:r w:rsidRPr="00546787">
        <w:rPr>
          <w:i/>
        </w:rPr>
        <w:t>{Delete whole subclause.}</w:t>
      </w:r>
    </w:p>
    <w:p w14:paraId="1DEC0B0A" w14:textId="6C7F7C4C" w:rsidR="00C71B25" w:rsidRPr="00873E3A" w:rsidRDefault="00C71B25" w:rsidP="00C71B25">
      <w:pPr>
        <w:pStyle w:val="Heading1"/>
        <w:rPr>
          <w:rFonts w:eastAsiaTheme="minorEastAsia"/>
        </w:rPr>
      </w:pPr>
      <w:bookmarkStart w:id="22" w:name="_Toc406165948"/>
      <w:r w:rsidRPr="00873E3A">
        <w:rPr>
          <w:rFonts w:eastAsiaTheme="minorEastAsia"/>
        </w:rPr>
        <w:t>§10.1.1, “PreserveElements and PreserveAttributes”, p. 28</w:t>
      </w:r>
      <w:bookmarkEnd w:id="22"/>
    </w:p>
    <w:p w14:paraId="037034CF" w14:textId="77777777" w:rsidR="00C71B25" w:rsidRPr="00B32104" w:rsidRDefault="00C71B25" w:rsidP="00C71B25">
      <w:r w:rsidRPr="00B32104">
        <w:t>[DR 1</w:t>
      </w:r>
      <w:r>
        <w:t>3</w:t>
      </w:r>
      <w:r w:rsidRPr="00B32104">
        <w:t>-000</w:t>
      </w:r>
      <w:r>
        <w:t>9</w:t>
      </w:r>
      <w:r w:rsidRPr="00B32104">
        <w:t>]</w:t>
      </w:r>
    </w:p>
    <w:p w14:paraId="02A6A931" w14:textId="77777777" w:rsidR="00C71B25" w:rsidRPr="00546787" w:rsidRDefault="00C71B25" w:rsidP="00C71B25">
      <w:pPr>
        <w:rPr>
          <w:i/>
        </w:rPr>
      </w:pPr>
      <w:r w:rsidRPr="00546787">
        <w:rPr>
          <w:i/>
        </w:rPr>
        <w:t>{Delete whole subclause.}</w:t>
      </w:r>
    </w:p>
    <w:p w14:paraId="4EB574EC" w14:textId="31327F0F" w:rsidR="00C71B25" w:rsidRPr="00873E3A" w:rsidRDefault="00C71B25" w:rsidP="00C71B25">
      <w:pPr>
        <w:pStyle w:val="Heading1"/>
        <w:rPr>
          <w:rFonts w:eastAsiaTheme="minorEastAsia"/>
        </w:rPr>
      </w:pPr>
      <w:bookmarkStart w:id="23" w:name="_Toc406165949"/>
      <w:r w:rsidRPr="00873E3A">
        <w:rPr>
          <w:rFonts w:eastAsiaTheme="minorEastAsia"/>
        </w:rPr>
        <w:t>§10.1.2, “Office Open XML Native Extensibility Constructs”, p. 28</w:t>
      </w:r>
      <w:bookmarkEnd w:id="23"/>
    </w:p>
    <w:p w14:paraId="22535D73" w14:textId="24B45021" w:rsidR="00C71B25" w:rsidRPr="00B32104" w:rsidRDefault="00C71B25" w:rsidP="00C71B25">
      <w:r w:rsidRPr="00B32104">
        <w:t>[DR 1</w:t>
      </w:r>
      <w:r>
        <w:t>3</w:t>
      </w:r>
      <w:r w:rsidRPr="00B32104">
        <w:t>-000</w:t>
      </w:r>
      <w:r>
        <w:t>9</w:t>
      </w:r>
      <w:r w:rsidR="00640538">
        <w:t>, which supersedes DR 13-0004</w:t>
      </w:r>
      <w:r w:rsidRPr="00B32104">
        <w:t>]</w:t>
      </w:r>
    </w:p>
    <w:p w14:paraId="7334DBD7" w14:textId="77777777" w:rsidR="00C71B25" w:rsidRPr="00546787" w:rsidRDefault="00C71B25" w:rsidP="00C71B25">
      <w:pPr>
        <w:rPr>
          <w:i/>
        </w:rPr>
      </w:pPr>
      <w:r w:rsidRPr="00546787">
        <w:rPr>
          <w:i/>
        </w:rPr>
        <w:t>{Delete whole subclause.}</w:t>
      </w:r>
    </w:p>
    <w:p w14:paraId="6226FB51" w14:textId="3083A7BA" w:rsidR="00A213A5" w:rsidRPr="00A213A5" w:rsidRDefault="00A213A5" w:rsidP="00B83084">
      <w:pPr>
        <w:pStyle w:val="Heading1"/>
      </w:pPr>
      <w:bookmarkStart w:id="24" w:name="_Toc406165950"/>
      <w:r w:rsidRPr="00A213A5">
        <w:t>§11.3.3, “Document Settings Part”, p. 37</w:t>
      </w:r>
      <w:bookmarkEnd w:id="24"/>
    </w:p>
    <w:p w14:paraId="0C842D64" w14:textId="77777777" w:rsidR="00A213A5" w:rsidRPr="0043008D" w:rsidRDefault="00A213A5" w:rsidP="00A213A5">
      <w:pPr>
        <w:rPr>
          <w:b/>
        </w:rPr>
      </w:pPr>
      <w:r w:rsidRPr="00B32104">
        <w:t>[DR 1</w:t>
      </w:r>
      <w:r>
        <w:t>3</w:t>
      </w:r>
      <w:r w:rsidRPr="00B32104">
        <w:t>-000</w:t>
      </w:r>
      <w:r>
        <w:t>3</w:t>
      </w:r>
      <w:r w:rsidRPr="00B32104">
        <w:t>]</w:t>
      </w:r>
    </w:p>
    <w:p w14:paraId="0F25B6A1" w14:textId="6D5E307F" w:rsidR="00A213A5" w:rsidRDefault="00A213A5" w:rsidP="00A213A5">
      <w:pPr>
        <w:ind w:left="288"/>
        <w:rPr>
          <w:lang w:val="en-GB"/>
        </w:rPr>
      </w:pPr>
      <w:r>
        <w:rPr>
          <w:lang w:val="en-GB"/>
        </w:rPr>
        <w:t>[</w:t>
      </w:r>
      <w:r>
        <w:rPr>
          <w:rStyle w:val="Non-normativeBracket"/>
        </w:rPr>
        <w:t>Example</w:t>
      </w:r>
      <w:r>
        <w:rPr>
          <w:lang w:val="en-GB"/>
        </w:rPr>
        <w:t xml:space="preserve">: The following Main Document part-relationship item contains a relationship to a Document Settings part, which is stored in the ZIP item </w:t>
      </w:r>
      <w:r>
        <w:rPr>
          <w:strike/>
          <w:color w:val="FF0000"/>
          <w:lang w:val="en-GB"/>
        </w:rPr>
        <w:t>documentProperties1</w:t>
      </w:r>
      <w:r w:rsidRPr="00D5040E">
        <w:rPr>
          <w:color w:val="0000FF"/>
          <w:u w:val="single"/>
          <w:lang w:val="en-GB"/>
        </w:rPr>
        <w:t>settings</w:t>
      </w:r>
      <w:r>
        <w:rPr>
          <w:lang w:val="en-GB"/>
        </w:rPr>
        <w:t>.xml:</w:t>
      </w:r>
    </w:p>
    <w:p w14:paraId="34DBEBF9" w14:textId="77777777" w:rsidR="00A213A5" w:rsidRDefault="00A213A5" w:rsidP="00A213A5">
      <w:pPr>
        <w:pStyle w:val="c"/>
        <w:ind w:left="576"/>
        <w:rPr>
          <w:lang w:val="en-CA"/>
        </w:rPr>
      </w:pPr>
      <w:r>
        <w:rPr>
          <w:lang w:val="en-CA"/>
        </w:rPr>
        <w:t>&lt;Relationships xmlns="…"&gt;</w:t>
      </w:r>
      <w:r>
        <w:rPr>
          <w:lang w:val="en-CA"/>
        </w:rPr>
        <w:br/>
        <w:t>  &lt;Relationship Id="rId4"</w:t>
      </w:r>
      <w:r>
        <w:rPr>
          <w:lang w:val="en-CA"/>
        </w:rPr>
        <w:br/>
        <w:t>    Type="http://…/settings" Target="settings.xml"/&gt;</w:t>
      </w:r>
      <w:r>
        <w:rPr>
          <w:lang w:val="en-CA"/>
        </w:rPr>
        <w:br/>
        <w:t>&lt;/Relationships&gt;</w:t>
      </w:r>
    </w:p>
    <w:p w14:paraId="73F86CBF" w14:textId="77777777" w:rsidR="00A213A5" w:rsidRDefault="00A213A5" w:rsidP="00A213A5">
      <w:pPr>
        <w:ind w:left="288"/>
        <w:rPr>
          <w:lang w:val="en-GB"/>
        </w:rPr>
      </w:pPr>
      <w:r>
        <w:rPr>
          <w:rStyle w:val="Non-normativeBracket"/>
        </w:rPr>
        <w:t>end example</w:t>
      </w:r>
      <w:r>
        <w:rPr>
          <w:lang w:val="en-GB"/>
        </w:rPr>
        <w:t>]</w:t>
      </w:r>
    </w:p>
    <w:p w14:paraId="504BA148" w14:textId="1B11B513" w:rsidR="00290181" w:rsidRPr="00290181" w:rsidRDefault="00290181" w:rsidP="006676DA">
      <w:pPr>
        <w:pStyle w:val="Heading1"/>
      </w:pPr>
      <w:bookmarkStart w:id="25" w:name="_Toc406165951"/>
      <w:r w:rsidRPr="00290181">
        <w:t>§12.1, “Glossary of SpreadsheetML-Specific Terms”, p. 65</w:t>
      </w:r>
      <w:bookmarkEnd w:id="25"/>
    </w:p>
    <w:p w14:paraId="0BEB3EAD" w14:textId="37D9E53E" w:rsidR="00290181" w:rsidRPr="008B6A20" w:rsidRDefault="00290181" w:rsidP="00290181">
      <w:r w:rsidRPr="008B6A20">
        <w:t>[DR 12-00</w:t>
      </w:r>
      <w:r>
        <w:t>17</w:t>
      </w:r>
      <w:r w:rsidRPr="008B6A20">
        <w:t>]</w:t>
      </w:r>
    </w:p>
    <w:p w14:paraId="00773096" w14:textId="77777777" w:rsidR="00290181" w:rsidRPr="00547180" w:rsidRDefault="00290181" w:rsidP="00290181">
      <w:r w:rsidRPr="00547180">
        <w:t>The following terms are used in the context of a SpreadsheetML document:</w:t>
      </w:r>
    </w:p>
    <w:p w14:paraId="778F8D68" w14:textId="77777777" w:rsidR="00290181" w:rsidRDefault="00290181" w:rsidP="00290181">
      <w:pPr>
        <w:rPr>
          <w:color w:val="0000FF"/>
          <w:u w:val="single"/>
          <w:lang w:val="en-CA"/>
        </w:rPr>
      </w:pPr>
      <w:r w:rsidRPr="00CA6E0F">
        <w:rPr>
          <w:b/>
          <w:color w:val="0000FF"/>
          <w:u w:val="single"/>
          <w:lang w:val="en-CA"/>
        </w:rPr>
        <w:t>AutoFilter</w:t>
      </w:r>
      <w:r w:rsidRPr="00CA6E0F">
        <w:rPr>
          <w:color w:val="0000FF"/>
          <w:u w:val="single"/>
          <w:lang w:val="en-CA"/>
        </w:rPr>
        <w:t xml:space="preserve"> – A SpreadsheetML document state in which only certain rows are displayed, determined via filter criteria applied to the columns.</w:t>
      </w:r>
    </w:p>
    <w:p w14:paraId="5930C159" w14:textId="77777777" w:rsidR="00290181" w:rsidRPr="000E0C4B" w:rsidRDefault="00290181" w:rsidP="000E0C4B">
      <w:r w:rsidRPr="000E0C4B">
        <w:rPr>
          <w:b/>
        </w:rPr>
        <w:t>cell</w:t>
      </w:r>
      <w:r w:rsidRPr="000E0C4B">
        <w:t xml:space="preserve"> — …</w:t>
      </w:r>
    </w:p>
    <w:p w14:paraId="133EBE6C" w14:textId="77777777" w:rsidR="000E0C4B" w:rsidRPr="000E0C4B" w:rsidRDefault="000E0C4B" w:rsidP="000E0C4B">
      <w:r w:rsidRPr="000E0C4B">
        <w:t>…</w:t>
      </w:r>
    </w:p>
    <w:p w14:paraId="66142C44" w14:textId="691BEA95" w:rsidR="000E0C4B" w:rsidRPr="000E0C4B" w:rsidRDefault="000E0C4B" w:rsidP="000E0C4B">
      <w:pPr>
        <w:rPr>
          <w:color w:val="0000FF"/>
          <w:u w:val="single"/>
        </w:rPr>
      </w:pPr>
      <w:r w:rsidRPr="000E0C4B">
        <w:rPr>
          <w:b/>
          <w:color w:val="0000FF"/>
          <w:u w:val="single"/>
        </w:rPr>
        <w:t>MDX</w:t>
      </w:r>
      <w:r w:rsidRPr="000E0C4B">
        <w:rPr>
          <w:color w:val="0000FF"/>
          <w:u w:val="single"/>
        </w:rPr>
        <w:t xml:space="preserve"> — A multi-dimensional expression language, passed to an OLAP provider. The method of interpreting of this is defined by the server-side OLAP provider implementation.</w:t>
      </w:r>
    </w:p>
    <w:p w14:paraId="3ED2B733" w14:textId="77777777" w:rsidR="000E0C4B" w:rsidRDefault="000E0C4B" w:rsidP="000E0C4B">
      <w:r>
        <w:rPr>
          <w:rStyle w:val="Definition"/>
        </w:rPr>
        <w:t>Office Open XML document</w:t>
      </w:r>
      <w:r>
        <w:t xml:space="preserve"> —A rendition of a data stream formatted using the wordprocessing, spreadsheet, or presentation ML and its related MLs as described in ECMA-376-1 and ECMA-376-4. Such a document is represented as a package as described in ECMA-376-2. </w:t>
      </w:r>
    </w:p>
    <w:p w14:paraId="34CAF685" w14:textId="77777777" w:rsidR="000E0C4B" w:rsidRPr="000E0C4B" w:rsidRDefault="000E0C4B" w:rsidP="000E0C4B">
      <w:pPr>
        <w:rPr>
          <w:color w:val="0000FF"/>
          <w:u w:val="single"/>
        </w:rPr>
      </w:pPr>
      <w:r w:rsidRPr="000E0C4B">
        <w:rPr>
          <w:b/>
          <w:color w:val="0000FF"/>
          <w:u w:val="single"/>
        </w:rPr>
        <w:t>OLAP</w:t>
      </w:r>
      <w:r w:rsidRPr="000E0C4B">
        <w:rPr>
          <w:color w:val="0000FF"/>
          <w:u w:val="single"/>
        </w:rPr>
        <w:t xml:space="preserve"> — A type of online analytical processing database which uses a multi-dimensional data model.</w:t>
      </w:r>
    </w:p>
    <w:p w14:paraId="7DD38CBE" w14:textId="56086B3D" w:rsidR="00290181" w:rsidRPr="00290181" w:rsidRDefault="000E0C4B" w:rsidP="00290181">
      <w:pPr>
        <w:rPr>
          <w:rFonts w:eastAsiaTheme="minorEastAsia"/>
        </w:rPr>
      </w:pPr>
      <w:r>
        <w:rPr>
          <w:rFonts w:eastAsiaTheme="minorEastAsia"/>
        </w:rPr>
        <w:t>…</w:t>
      </w:r>
    </w:p>
    <w:p w14:paraId="3F2B33C9" w14:textId="25441929" w:rsidR="00A12696" w:rsidRPr="00A12696" w:rsidRDefault="00A12696" w:rsidP="006676DA">
      <w:pPr>
        <w:pStyle w:val="Heading1"/>
      </w:pPr>
      <w:bookmarkStart w:id="26" w:name="_Toc406165952"/>
      <w:r w:rsidRPr="00A12696">
        <w:t>§16.4, “DrawingML Summary”, p. 167</w:t>
      </w:r>
      <w:bookmarkEnd w:id="26"/>
    </w:p>
    <w:p w14:paraId="02441645" w14:textId="749096D5" w:rsidR="00A12696" w:rsidRPr="006D0CC4" w:rsidRDefault="00A12696" w:rsidP="00A12696">
      <w:pPr>
        <w:rPr>
          <w:b/>
        </w:rPr>
      </w:pPr>
      <w:r w:rsidRPr="008B6A20">
        <w:t>[DR 1</w:t>
      </w:r>
      <w:r>
        <w:t>3</w:t>
      </w:r>
      <w:r w:rsidRPr="008B6A20">
        <w:t>-000</w:t>
      </w:r>
      <w:r>
        <w:t>1</w:t>
      </w:r>
      <w:r w:rsidRPr="008B6A20">
        <w:t>]</w:t>
      </w:r>
    </w:p>
    <w:tbl>
      <w:tblPr>
        <w:tblStyle w:val="IndentedElementTable"/>
        <w:tblW w:w="3548" w:type="pct"/>
        <w:tblLayout w:type="fixed"/>
        <w:tblLook w:val="0620" w:firstRow="1" w:lastRow="0" w:firstColumn="0" w:lastColumn="0" w:noHBand="1" w:noVBand="1"/>
      </w:tblPr>
      <w:tblGrid>
        <w:gridCol w:w="3535"/>
        <w:gridCol w:w="2340"/>
        <w:gridCol w:w="1441"/>
      </w:tblGrid>
      <w:tr w:rsidR="00A12696" w14:paraId="4BC4E3DB" w14:textId="77777777" w:rsidTr="006676DA">
        <w:trPr>
          <w:cnfStyle w:val="100000000000" w:firstRow="1" w:lastRow="0" w:firstColumn="0" w:lastColumn="0" w:oddVBand="0" w:evenVBand="0" w:oddHBand="0" w:evenHBand="0" w:firstRowFirstColumn="0" w:firstRowLastColumn="0" w:lastRowFirstColumn="0" w:lastRowLastColumn="0"/>
        </w:trPr>
        <w:tc>
          <w:tcPr>
            <w:tcW w:w="3535" w:type="dxa"/>
          </w:tcPr>
          <w:p w14:paraId="776E8EFE" w14:textId="77777777" w:rsidR="00A12696" w:rsidRDefault="00A12696" w:rsidP="006676DA">
            <w:r>
              <w:t>Part</w:t>
            </w:r>
          </w:p>
        </w:tc>
        <w:tc>
          <w:tcPr>
            <w:tcW w:w="2340" w:type="dxa"/>
          </w:tcPr>
          <w:p w14:paraId="67709278" w14:textId="77777777" w:rsidR="00A12696" w:rsidRDefault="00A12696" w:rsidP="006676DA">
            <w:r>
              <w:t>Root Element</w:t>
            </w:r>
          </w:p>
        </w:tc>
        <w:tc>
          <w:tcPr>
            <w:tcW w:w="1441" w:type="dxa"/>
          </w:tcPr>
          <w:p w14:paraId="64AFEA85" w14:textId="77777777" w:rsidR="00A12696" w:rsidRDefault="00A12696" w:rsidP="006676DA">
            <w:r>
              <w:t>Ref.</w:t>
            </w:r>
          </w:p>
        </w:tc>
      </w:tr>
      <w:tr w:rsidR="00A12696" w14:paraId="23D400FF" w14:textId="77777777" w:rsidTr="006676DA">
        <w:tc>
          <w:tcPr>
            <w:tcW w:w="3535" w:type="dxa"/>
          </w:tcPr>
          <w:p w14:paraId="5B6625D8" w14:textId="77777777" w:rsidR="00A12696" w:rsidRDefault="00A12696" w:rsidP="006676DA">
            <w:r>
              <w:t>..</w:t>
            </w:r>
          </w:p>
        </w:tc>
        <w:tc>
          <w:tcPr>
            <w:tcW w:w="2340" w:type="dxa"/>
          </w:tcPr>
          <w:p w14:paraId="78C6AEC6" w14:textId="77777777" w:rsidR="00A12696" w:rsidRDefault="00A12696" w:rsidP="006676DA">
            <w:pPr>
              <w:rPr>
                <w:rStyle w:val="TODO"/>
              </w:rPr>
            </w:pPr>
            <w:r>
              <w:rPr>
                <w:rStyle w:val="Element"/>
              </w:rPr>
              <w:t>…</w:t>
            </w:r>
          </w:p>
        </w:tc>
        <w:tc>
          <w:tcPr>
            <w:tcW w:w="1441" w:type="dxa"/>
          </w:tcPr>
          <w:p w14:paraId="792BE3ED" w14:textId="77777777" w:rsidR="00A12696" w:rsidRDefault="00A12696" w:rsidP="006676DA">
            <w:r>
              <w:t>…</w:t>
            </w:r>
          </w:p>
        </w:tc>
      </w:tr>
      <w:tr w:rsidR="00A12696" w14:paraId="6DACB3CE" w14:textId="77777777" w:rsidTr="006676DA">
        <w:tc>
          <w:tcPr>
            <w:tcW w:w="3535" w:type="dxa"/>
          </w:tcPr>
          <w:p w14:paraId="173700E5" w14:textId="77777777" w:rsidR="00A12696" w:rsidRDefault="00A12696" w:rsidP="006676DA">
            <w:r>
              <w:t>Theme</w:t>
            </w:r>
          </w:p>
        </w:tc>
        <w:tc>
          <w:tcPr>
            <w:tcW w:w="2340" w:type="dxa"/>
          </w:tcPr>
          <w:p w14:paraId="342A04E5" w14:textId="77777777" w:rsidR="00A12696" w:rsidRPr="000F20B1" w:rsidRDefault="00A12696" w:rsidP="006676DA">
            <w:pPr>
              <w:rPr>
                <w:rStyle w:val="Element"/>
                <w:strike/>
              </w:rPr>
            </w:pPr>
            <w:r w:rsidRPr="000F20B1">
              <w:rPr>
                <w:rStyle w:val="Element"/>
                <w:strike/>
                <w:color w:val="FF0000"/>
              </w:rPr>
              <w:t>officeStyleSheet</w:t>
            </w:r>
            <w:r w:rsidRPr="000F20B1">
              <w:rPr>
                <w:rStyle w:val="Element"/>
                <w:color w:val="0000FF"/>
                <w:u w:val="single"/>
              </w:rPr>
              <w:t>theme</w:t>
            </w:r>
          </w:p>
        </w:tc>
        <w:tc>
          <w:tcPr>
            <w:tcW w:w="1441" w:type="dxa"/>
          </w:tcPr>
          <w:p w14:paraId="4B0A8568" w14:textId="77777777" w:rsidR="00A12696" w:rsidRDefault="00A12696" w:rsidP="006676DA">
            <w:r>
              <w:t>…</w:t>
            </w:r>
          </w:p>
        </w:tc>
      </w:tr>
      <w:tr w:rsidR="00A12696" w14:paraId="7814174C" w14:textId="77777777" w:rsidTr="006676DA">
        <w:tc>
          <w:tcPr>
            <w:tcW w:w="3535" w:type="dxa"/>
          </w:tcPr>
          <w:p w14:paraId="157ADB8D" w14:textId="77777777" w:rsidR="00A12696" w:rsidRDefault="00A12696" w:rsidP="006676DA">
            <w:r>
              <w:t>…</w:t>
            </w:r>
          </w:p>
        </w:tc>
        <w:tc>
          <w:tcPr>
            <w:tcW w:w="2340" w:type="dxa"/>
          </w:tcPr>
          <w:p w14:paraId="2545717D" w14:textId="77777777" w:rsidR="00A12696" w:rsidRDefault="00A12696" w:rsidP="006676DA">
            <w:pPr>
              <w:rPr>
                <w:rStyle w:val="Element"/>
              </w:rPr>
            </w:pPr>
            <w:r>
              <w:rPr>
                <w:rStyle w:val="Element"/>
              </w:rPr>
              <w:t>…</w:t>
            </w:r>
          </w:p>
        </w:tc>
        <w:tc>
          <w:tcPr>
            <w:tcW w:w="1441" w:type="dxa"/>
          </w:tcPr>
          <w:p w14:paraId="741F83E6" w14:textId="77777777" w:rsidR="00A12696" w:rsidRDefault="00A12696" w:rsidP="006676DA">
            <w:r>
              <w:t>…</w:t>
            </w:r>
          </w:p>
        </w:tc>
      </w:tr>
    </w:tbl>
    <w:p w14:paraId="01D7F90E" w14:textId="37D4F736" w:rsidR="00A13985" w:rsidRPr="00A13985" w:rsidRDefault="00A13985" w:rsidP="00575490">
      <w:pPr>
        <w:pStyle w:val="Heading1"/>
      </w:pPr>
      <w:bookmarkStart w:id="27" w:name="book4f9bc654-1a0d-4662-b28f-1c5b04ed2e00"/>
      <w:bookmarkStart w:id="28" w:name="_Toc327447135"/>
      <w:bookmarkStart w:id="29" w:name="_Toc406165953"/>
      <w:r w:rsidRPr="00A13985">
        <w:t>§17.2.1, “background (Document Background)”, attribute color, pp. 190–191</w:t>
      </w:r>
      <w:bookmarkEnd w:id="29"/>
    </w:p>
    <w:p w14:paraId="557A4528" w14:textId="77777777" w:rsidR="00A13985" w:rsidRPr="004D7FB0" w:rsidRDefault="00A13985" w:rsidP="00A13985">
      <w:r w:rsidRPr="004D7FB0">
        <w:t>[DR 13-0013]</w:t>
      </w:r>
    </w:p>
    <w:tbl>
      <w:tblPr>
        <w:tblStyle w:val="ElementTable"/>
        <w:tblW w:w="5000" w:type="pct"/>
        <w:tblLayout w:type="fixed"/>
        <w:tblLook w:val="01E0" w:firstRow="1" w:lastRow="1" w:firstColumn="1" w:lastColumn="1" w:noHBand="0" w:noVBand="0"/>
      </w:tblPr>
      <w:tblGrid>
        <w:gridCol w:w="2062"/>
        <w:gridCol w:w="8248"/>
      </w:tblGrid>
      <w:tr w:rsidR="00A13985" w14:paraId="703A8571"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4EBBFCC7" w14:textId="77777777" w:rsidR="00A13985" w:rsidRDefault="00A13985" w:rsidP="00575490">
            <w:r>
              <w:t>Attributes</w:t>
            </w:r>
          </w:p>
        </w:tc>
        <w:tc>
          <w:tcPr>
            <w:tcW w:w="4000" w:type="pct"/>
          </w:tcPr>
          <w:p w14:paraId="1CDD48B2" w14:textId="77777777" w:rsidR="00A13985" w:rsidRDefault="00A13985" w:rsidP="00575490">
            <w:r>
              <w:t>Description</w:t>
            </w:r>
          </w:p>
        </w:tc>
      </w:tr>
      <w:tr w:rsidR="00A13985" w14:paraId="50174CDF" w14:textId="77777777" w:rsidTr="00575490">
        <w:tc>
          <w:tcPr>
            <w:tcW w:w="1000" w:type="pct"/>
          </w:tcPr>
          <w:p w14:paraId="101E2369" w14:textId="77777777" w:rsidR="00A13985" w:rsidRDefault="00A13985" w:rsidP="00575490">
            <w:r>
              <w:rPr>
                <w:rStyle w:val="Attribute"/>
              </w:rPr>
              <w:t>color</w:t>
            </w:r>
            <w:r>
              <w:t xml:space="preserve"> (Background Color)</w:t>
            </w:r>
          </w:p>
        </w:tc>
        <w:tc>
          <w:tcPr>
            <w:tcW w:w="4000" w:type="pct"/>
          </w:tcPr>
          <w:p w14:paraId="6F412139" w14:textId="77777777" w:rsidR="00A13985" w:rsidRDefault="00A13985" w:rsidP="00575490">
            <w:r>
              <w:t>…</w:t>
            </w:r>
          </w:p>
          <w:p w14:paraId="30A47CBF" w14:textId="77777777" w:rsidR="00A13985" w:rsidRDefault="00A13985" w:rsidP="00575490"/>
          <w:p w14:paraId="31527ABD" w14:textId="77777777" w:rsidR="00A13985" w:rsidRPr="00CA7FE4" w:rsidRDefault="00A13985" w:rsidP="00575490">
            <w:pPr>
              <w:rPr>
                <w:color w:val="0000FF"/>
                <w:u w:val="single"/>
              </w:rPr>
            </w:pPr>
            <w:r>
              <w:t xml:space="preserve">If </w:t>
            </w:r>
            <w:r w:rsidRPr="009F68ED">
              <w:t xml:space="preserve">the </w:t>
            </w:r>
            <w:r>
              <w:t>background</w:t>
            </w:r>
            <w:r w:rsidRPr="009F68ED">
              <w:t xml:space="preserve"> specifies the use of a theme color via the </w:t>
            </w:r>
            <w:r w:rsidRPr="009F68ED">
              <w:rPr>
                <w:rStyle w:val="Attribute"/>
              </w:rPr>
              <w:t>themeColor</w:t>
            </w:r>
            <w:r w:rsidRPr="009F68ED">
              <w:t xml:space="preserve"> attribute, this value is </w:t>
            </w:r>
            <w:r>
              <w:t>ignored</w:t>
            </w:r>
            <w:r w:rsidRPr="009F68ED">
              <w:t>.</w:t>
            </w:r>
            <w:r>
              <w:t xml:space="preserve"> [</w:t>
            </w:r>
            <w:r w:rsidRPr="00896EC6">
              <w:rPr>
                <w:rStyle w:val="Non-normativeBracket"/>
              </w:rPr>
              <w:t>Note</w:t>
            </w:r>
            <w:r>
              <w:t xml:space="preserve">: Applications are discouraged from specifying both the </w:t>
            </w:r>
            <w:r w:rsidRPr="00896EC6">
              <w:rPr>
                <w:rStyle w:val="Attribute"/>
              </w:rPr>
              <w:t>color</w:t>
            </w:r>
            <w:r>
              <w:t xml:space="preserve"> and </w:t>
            </w:r>
            <w:r w:rsidRPr="00896EC6">
              <w:rPr>
                <w:rStyle w:val="Attribute"/>
              </w:rPr>
              <w:t>themeColor</w:t>
            </w:r>
            <w:r>
              <w:t xml:space="preserve"> attributes on the same parent element. </w:t>
            </w:r>
            <w:r w:rsidRPr="00896EC6">
              <w:rPr>
                <w:rStyle w:val="Non-normativeBracket"/>
              </w:rPr>
              <w:t>end note</w:t>
            </w:r>
            <w:r>
              <w:t>]</w:t>
            </w:r>
          </w:p>
          <w:p w14:paraId="443B65D9" w14:textId="77777777" w:rsidR="00A13985" w:rsidRPr="00CA7FE4" w:rsidRDefault="00A13985" w:rsidP="00575490">
            <w:pPr>
              <w:rPr>
                <w:color w:val="0000FF"/>
                <w:u w:val="single"/>
              </w:rPr>
            </w:pPr>
          </w:p>
          <w:p w14:paraId="35BF10B9" w14:textId="77777777" w:rsidR="00A13985" w:rsidRDefault="00A13985" w:rsidP="00575490">
            <w:r w:rsidRPr="00CA7FE4">
              <w:rPr>
                <w:color w:val="0000FF"/>
                <w:u w:val="single"/>
              </w:rPr>
              <w:t xml:space="preserve">If neither the </w:t>
            </w:r>
            <w:r w:rsidRPr="00CA7FE4">
              <w:rPr>
                <w:rStyle w:val="Attribute"/>
                <w:color w:val="0000FF"/>
                <w:u w:val="single"/>
              </w:rPr>
              <w:t>color</w:t>
            </w:r>
            <w:r w:rsidRPr="00CA7FE4">
              <w:rPr>
                <w:color w:val="0000FF"/>
                <w:u w:val="single"/>
              </w:rPr>
              <w:t xml:space="preserve"> nor </w:t>
            </w:r>
            <w:r w:rsidRPr="00CA7FE4">
              <w:rPr>
                <w:rStyle w:val="Attribute"/>
                <w:color w:val="0000FF"/>
                <w:u w:val="single"/>
              </w:rPr>
              <w:t>themeColor</w:t>
            </w:r>
            <w:r w:rsidRPr="00CA7FE4">
              <w:rPr>
                <w:color w:val="0000FF"/>
                <w:u w:val="single"/>
              </w:rPr>
              <w:t xml:space="preserve"> attributes are present, the parent page shall be treated as though it has no background defined.</w:t>
            </w:r>
          </w:p>
          <w:p w14:paraId="7DF14958" w14:textId="77777777" w:rsidR="00A13985" w:rsidRDefault="00A13985" w:rsidP="00575490"/>
          <w:p w14:paraId="2C97A164" w14:textId="77777777" w:rsidR="00A13985" w:rsidRDefault="00A13985" w:rsidP="00575490">
            <w:r>
              <w:t>[</w:t>
            </w:r>
            <w:r w:rsidRPr="009F68ED">
              <w:rPr>
                <w:rStyle w:val="Non-normativeBracket"/>
              </w:rPr>
              <w:t>Example</w:t>
            </w:r>
            <w:r w:rsidRPr="009F68ED">
              <w:t xml:space="preserve">: Consider a </w:t>
            </w:r>
            <w:r>
              <w:t>background</w:t>
            </w:r>
            <w:r w:rsidRPr="009F68ED">
              <w:t xml:space="preserve"> color </w:t>
            </w:r>
            <w:r>
              <w:t>…</w:t>
            </w:r>
          </w:p>
        </w:tc>
      </w:tr>
    </w:tbl>
    <w:p w14:paraId="2585D9D2" w14:textId="77777777" w:rsidR="00A13985" w:rsidRPr="00A13985" w:rsidRDefault="00A13985" w:rsidP="00A13985">
      <w:pPr>
        <w:pStyle w:val="Heading1"/>
      </w:pPr>
      <w:bookmarkStart w:id="30" w:name="_Toc406165954"/>
      <w:r>
        <w:t>§</w:t>
      </w:r>
      <w:r w:rsidRPr="00592C24">
        <w:t>17.2.1</w:t>
      </w:r>
      <w:r>
        <w:t>, “</w:t>
      </w:r>
      <w:r w:rsidRPr="00592C24">
        <w:t>background (Document Background)</w:t>
      </w:r>
      <w:bookmarkEnd w:id="28"/>
      <w:r>
        <w:t>”, attribute themeShade, p. 192</w:t>
      </w:r>
      <w:bookmarkEnd w:id="30"/>
    </w:p>
    <w:p w14:paraId="1B022269" w14:textId="77777777" w:rsidR="00A13985" w:rsidRPr="00592C24" w:rsidRDefault="00A13985" w:rsidP="00A13985">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A13985" w14:paraId="08350A79"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27"/>
          <w:p w14:paraId="3BEED6CF" w14:textId="77777777" w:rsidR="00A13985" w:rsidRDefault="00A13985" w:rsidP="00575490">
            <w:r>
              <w:t>Attributes</w:t>
            </w:r>
          </w:p>
        </w:tc>
        <w:tc>
          <w:tcPr>
            <w:tcW w:w="4000" w:type="pct"/>
          </w:tcPr>
          <w:p w14:paraId="54B393AC" w14:textId="77777777" w:rsidR="00A13985" w:rsidRDefault="00A13985" w:rsidP="00575490">
            <w:r>
              <w:t>Description</w:t>
            </w:r>
          </w:p>
        </w:tc>
      </w:tr>
      <w:tr w:rsidR="00A13985" w14:paraId="781B5C0F" w14:textId="77777777" w:rsidTr="00575490">
        <w:tc>
          <w:tcPr>
            <w:tcW w:w="1000" w:type="pct"/>
          </w:tcPr>
          <w:p w14:paraId="75DF8764" w14:textId="77777777" w:rsidR="00A13985" w:rsidRDefault="00A13985" w:rsidP="00575490">
            <w:r>
              <w:rPr>
                <w:rStyle w:val="Attribute"/>
              </w:rPr>
              <w:t>themeShade</w:t>
            </w:r>
            <w:r>
              <w:t xml:space="preserve"> (Background Theme Color Shade)</w:t>
            </w:r>
          </w:p>
        </w:tc>
        <w:tc>
          <w:tcPr>
            <w:tcW w:w="4000" w:type="pct"/>
          </w:tcPr>
          <w:p w14:paraId="1B59F374" w14:textId="77777777" w:rsidR="00A13985" w:rsidRDefault="00A13985" w:rsidP="00575490">
            <w:r>
              <w:t>…</w:t>
            </w:r>
          </w:p>
          <w:p w14:paraId="64DD60CF" w14:textId="77777777" w:rsidR="00A13985" w:rsidRPr="001B143C" w:rsidRDefault="00A13985" w:rsidP="00575490">
            <w:pPr>
              <w:rPr>
                <w:color w:val="0000FF"/>
                <w:u w:val="single"/>
              </w:rPr>
            </w:pPr>
            <w:r>
              <w:t xml:space="preserve">If the </w:t>
            </w:r>
            <w:r w:rsidRPr="00692B92">
              <w:rPr>
                <w:rStyle w:val="Attribute"/>
              </w:rPr>
              <w:t>themeShade</w:t>
            </w:r>
            <w:r w:rsidRPr="00692B92">
              <w:t xml:space="preserve"> is supplied, then it is applied to the </w:t>
            </w:r>
            <w:smartTag w:uri="urn:schemas-microsoft-com:office:smarttags" w:element="stockticker">
              <w:r w:rsidRPr="00692B92">
                <w:t>RGB</w:t>
              </w:r>
            </w:smartTag>
            <w:r w:rsidRPr="00692B92">
              <w:t xml:space="preserve"> value of the theme color (from the theme part) to determine the final color applied to this </w:t>
            </w:r>
            <w:r>
              <w:t>background</w:t>
            </w:r>
            <w:r w:rsidRPr="00692B92">
              <w:t>.</w:t>
            </w:r>
          </w:p>
          <w:p w14:paraId="1BD7E3D5" w14:textId="77777777" w:rsidR="00A13985" w:rsidRPr="001B143C" w:rsidRDefault="00A13985" w:rsidP="00575490">
            <w:pPr>
              <w:rPr>
                <w:color w:val="0000FF"/>
                <w:u w:val="single"/>
              </w:rPr>
            </w:pPr>
          </w:p>
          <w:p w14:paraId="444C14CE" w14:textId="77777777" w:rsidR="00A13985" w:rsidRDefault="00A13985" w:rsidP="00575490">
            <w:r w:rsidRPr="001B143C">
              <w:rPr>
                <w:color w:val="0000FF"/>
                <w:u w:val="single"/>
              </w:rPr>
              <w:t xml:space="preserve">If the </w:t>
            </w:r>
            <w:r w:rsidRPr="001B143C">
              <w:rPr>
                <w:rStyle w:val="Attribute"/>
                <w:color w:val="0000FF"/>
                <w:u w:val="single"/>
              </w:rPr>
              <w:t>themeTint</w:t>
            </w:r>
            <w:r w:rsidRPr="001B143C">
              <w:rPr>
                <w:color w:val="0000FF"/>
                <w:u w:val="single"/>
              </w:rPr>
              <w:t xml:space="preserve"> is supplied, the value of this attribute shall be ignored.</w:t>
            </w:r>
          </w:p>
          <w:p w14:paraId="35C7060B" w14:textId="77777777" w:rsidR="00A13985" w:rsidRDefault="00A13985" w:rsidP="00575490"/>
          <w:p w14:paraId="2F3F9A5B" w14:textId="77777777" w:rsidR="00A13985" w:rsidRDefault="00A13985" w:rsidP="00575490">
            <w:r>
              <w:t xml:space="preserve">The </w:t>
            </w:r>
            <w:r w:rsidRPr="00692B92">
              <w:rPr>
                <w:rStyle w:val="Attribute"/>
              </w:rPr>
              <w:t>themeShade</w:t>
            </w:r>
            <w:r w:rsidRPr="00692B92">
              <w:t xml:space="preserve"> value is stored as a hex encoding of the shade value (from 0–255) applied to the current </w:t>
            </w:r>
            <w:r>
              <w:t>background</w:t>
            </w:r>
            <w:r w:rsidRPr="00692B92">
              <w:t>.</w:t>
            </w:r>
          </w:p>
          <w:p w14:paraId="36115E0A" w14:textId="77777777" w:rsidR="00A13985" w:rsidRDefault="00A13985" w:rsidP="00575490"/>
          <w:p w14:paraId="53517C53" w14:textId="77777777" w:rsidR="00A13985" w:rsidRDefault="00A13985" w:rsidP="00575490">
            <w:r>
              <w:t>…</w:t>
            </w:r>
          </w:p>
        </w:tc>
      </w:tr>
    </w:tbl>
    <w:p w14:paraId="3BF9B93C" w14:textId="6222ACB0" w:rsidR="0056197E" w:rsidRPr="00FE3E72" w:rsidRDefault="0056197E" w:rsidP="0056197E">
      <w:pPr>
        <w:pStyle w:val="Heading1"/>
        <w:rPr>
          <w:rFonts w:eastAsiaTheme="minorEastAsia"/>
          <w:lang w:eastAsia="en-US"/>
        </w:rPr>
      </w:pPr>
      <w:bookmarkStart w:id="31" w:name="_Toc406165955"/>
      <w:r w:rsidRPr="00FE3E72">
        <w:rPr>
          <w:rFonts w:eastAsiaTheme="minorEastAsia"/>
          <w:lang w:eastAsia="en-US"/>
        </w:rPr>
        <w:t>§17.3.1.14, “keepLines (Keep All Lines On One Page)</w:t>
      </w:r>
      <w:bookmarkEnd w:id="12"/>
      <w:r w:rsidRPr="00FE3E72">
        <w:rPr>
          <w:rFonts w:eastAsiaTheme="minorEastAsia"/>
          <w:lang w:eastAsia="en-US"/>
        </w:rPr>
        <w:t>, p. 227</w:t>
      </w:r>
      <w:bookmarkStart w:id="32" w:name="bookc9d1ed8e-37f6-40c6-a93b-3e51bf8f99d8"/>
      <w:bookmarkEnd w:id="31"/>
      <w:bookmarkEnd w:id="32"/>
    </w:p>
    <w:p w14:paraId="71792DD0" w14:textId="3E764E5F" w:rsidR="00C95E83" w:rsidRPr="00C95E83" w:rsidRDefault="00C95E83" w:rsidP="00C95E83">
      <w:bookmarkStart w:id="33" w:name="_Toc327447154"/>
      <w:r w:rsidRPr="00C95E83">
        <w:t>[DR 12-000</w:t>
      </w:r>
      <w:r>
        <w:t xml:space="preserve">8, </w:t>
      </w:r>
      <w:r w:rsidRPr="00C95E83">
        <w:t>DR 12-0009]</w:t>
      </w:r>
    </w:p>
    <w:p w14:paraId="4EA37E3D" w14:textId="77777777" w:rsidR="00C95E83" w:rsidRDefault="00C95E83" w:rsidP="00C95E83">
      <w:r>
        <w:t xml:space="preserve">This element specifies that </w:t>
      </w:r>
      <w:r w:rsidRPr="00C95E83">
        <w:rPr>
          <w:strike/>
          <w:color w:val="FF0000"/>
        </w:rPr>
        <w:t>when rendering this document in a page view,</w:t>
      </w:r>
      <w:r w:rsidRPr="00C95E83">
        <w:rPr>
          <w:color w:val="FF0000"/>
        </w:rPr>
        <w:t xml:space="preserve"> </w:t>
      </w:r>
      <w:r>
        <w:t xml:space="preserve">all lines of this paragraph </w:t>
      </w:r>
      <w:r w:rsidRPr="00E7131E">
        <w:rPr>
          <w:strike/>
          <w:color w:val="FF0000"/>
        </w:rPr>
        <w:t>are</w:t>
      </w:r>
      <w:r w:rsidRPr="00E7131E">
        <w:rPr>
          <w:color w:val="0000CC"/>
          <w:u w:val="single"/>
        </w:rPr>
        <w:t>should be</w:t>
      </w:r>
      <w:r w:rsidRPr="00E7131E">
        <w:rPr>
          <w:color w:val="0000CC"/>
        </w:rPr>
        <w:t xml:space="preserve"> </w:t>
      </w:r>
      <w:r>
        <w:t>maintained on a single page</w:t>
      </w:r>
      <w:r w:rsidRPr="00DC5BFB">
        <w:rPr>
          <w:strike/>
          <w:color w:val="FF0000"/>
        </w:rPr>
        <w:t xml:space="preserve"> </w:t>
      </w:r>
      <w:r w:rsidRPr="00E7131E">
        <w:rPr>
          <w:strike/>
          <w:color w:val="FF0000"/>
        </w:rPr>
        <w:t>whenever possible</w:t>
      </w:r>
      <w:r>
        <w:t>.</w:t>
      </w:r>
    </w:p>
    <w:p w14:paraId="712ECCC3" w14:textId="77777777" w:rsidR="00C95E83" w:rsidRDefault="00C95E83" w:rsidP="00C95E83">
      <w:r w:rsidRPr="00E7131E">
        <w:rPr>
          <w:color w:val="0000CC"/>
          <w:u w:val="single"/>
        </w:rPr>
        <w:t>[</w:t>
      </w:r>
      <w:r w:rsidRPr="00DC5BFB">
        <w:rPr>
          <w:rStyle w:val="Non-normativeBracket"/>
          <w:color w:val="0000FF"/>
          <w:u w:val="single"/>
        </w:rPr>
        <w:t>Note</w:t>
      </w:r>
      <w:r w:rsidRPr="00E7131E">
        <w:rPr>
          <w:color w:val="0000CC"/>
          <w:u w:val="single"/>
        </w:rPr>
        <w:t>:</w:t>
      </w:r>
      <w:r w:rsidRPr="00E7131E">
        <w:rPr>
          <w:color w:val="0000CC"/>
        </w:rPr>
        <w:t xml:space="preserve"> </w:t>
      </w:r>
      <w:r>
        <w:t xml:space="preserve">This means that if the contents of the current paragraph would normally span across two pages due to the placement of the paragraph's text, all lines in this paragraph </w:t>
      </w:r>
      <w:r w:rsidRPr="00E7131E">
        <w:rPr>
          <w:strike/>
          <w:color w:val="FF0000"/>
        </w:rPr>
        <w:t>shall</w:t>
      </w:r>
      <w:r w:rsidRPr="00E7131E">
        <w:rPr>
          <w:color w:val="0000CC"/>
          <w:u w:val="single"/>
        </w:rPr>
        <w:t>should</w:t>
      </w:r>
      <w:r w:rsidRPr="00E7131E">
        <w:rPr>
          <w:color w:val="0000CC"/>
        </w:rPr>
        <w:t xml:space="preserve"> </w:t>
      </w:r>
      <w:r>
        <w:t xml:space="preserve">be moved onto the next page to ensure they are displayed together. If this is not possible because all lines in the paragraph would exceed a single page in any case, then lines in this paragraph </w:t>
      </w:r>
      <w:r w:rsidRPr="00E7131E">
        <w:rPr>
          <w:strike/>
          <w:color w:val="FF0000"/>
        </w:rPr>
        <w:t>shall</w:t>
      </w:r>
      <w:r w:rsidRPr="00E7131E">
        <w:rPr>
          <w:color w:val="0000CC"/>
          <w:u w:val="single"/>
        </w:rPr>
        <w:t>should</w:t>
      </w:r>
      <w:r w:rsidRPr="00E7131E">
        <w:rPr>
          <w:color w:val="0000CC"/>
        </w:rPr>
        <w:t xml:space="preserve"> </w:t>
      </w:r>
      <w:r>
        <w:t>start on a new page, with page breaks as needed afterwards.</w:t>
      </w:r>
    </w:p>
    <w:p w14:paraId="2B72568B" w14:textId="77777777" w:rsidR="00C95E83" w:rsidRDefault="00C95E83" w:rsidP="00C95E83">
      <w:r>
        <w:t>If this element is omitted on a given paragraph, its value is determined by the setting previously set at any level of the style hierarchy (i.e.</w:t>
      </w:r>
      <w:r w:rsidRPr="00437C4F">
        <w:rPr>
          <w:color w:val="0000CC"/>
          <w:u w:val="single"/>
        </w:rPr>
        <w:t>,</w:t>
      </w:r>
      <w:r>
        <w:t xml:space="preserve"> that previous setting remains unchanged). If this setting is never specified in the style hierarchy, then this property shall not be applied. </w:t>
      </w:r>
      <w:r w:rsidRPr="00DC5BFB">
        <w:rPr>
          <w:rStyle w:val="Non-normativeBracket"/>
          <w:color w:val="0000FF"/>
          <w:u w:val="single"/>
        </w:rPr>
        <w:t>end note</w:t>
      </w:r>
      <w:r w:rsidRPr="00E7131E">
        <w:rPr>
          <w:color w:val="0000CC"/>
          <w:u w:val="single"/>
        </w:rPr>
        <w:t>]</w:t>
      </w:r>
    </w:p>
    <w:p w14:paraId="5C6ED628" w14:textId="77777777" w:rsidR="00C95E83" w:rsidRPr="00FA4DF3" w:rsidRDefault="00C95E83" w:rsidP="00C95E83">
      <w:pPr>
        <w:rPr>
          <w:b/>
          <w:bCs/>
        </w:rPr>
      </w:pPr>
      <w:r>
        <w:t>…</w:t>
      </w:r>
    </w:p>
    <w:p w14:paraId="1415B72C" w14:textId="0369B84F" w:rsidR="0056197E" w:rsidRPr="00FE3E72" w:rsidRDefault="0056197E" w:rsidP="0056197E">
      <w:pPr>
        <w:pStyle w:val="Heading1"/>
        <w:rPr>
          <w:rFonts w:eastAsiaTheme="minorEastAsia" w:cstheme="minorHAnsi"/>
          <w:lang w:eastAsia="en-US"/>
        </w:rPr>
      </w:pPr>
      <w:bookmarkStart w:id="34" w:name="_Toc406165956"/>
      <w:r w:rsidRPr="00FE3E72">
        <w:rPr>
          <w:rFonts w:eastAsiaTheme="minorEastAsia" w:cstheme="minorHAnsi"/>
          <w:lang w:eastAsia="en-US"/>
        </w:rPr>
        <w:t>§17.3.1.15, “keepNext (Keep Paragraph With Next Paragraph)</w:t>
      </w:r>
      <w:bookmarkEnd w:id="33"/>
      <w:r w:rsidRPr="00FE3E72">
        <w:rPr>
          <w:rFonts w:eastAsiaTheme="minorEastAsia" w:cstheme="minorHAnsi"/>
          <w:lang w:eastAsia="en-US"/>
        </w:rPr>
        <w:t>”, pp. 228–229</w:t>
      </w:r>
      <w:bookmarkEnd w:id="34"/>
    </w:p>
    <w:p w14:paraId="2020DE4A" w14:textId="77777777" w:rsidR="0056197E" w:rsidRPr="008B6A20" w:rsidRDefault="0056197E" w:rsidP="0056197E">
      <w:bookmarkStart w:id="35" w:name="book04c597c8-35c7-4e28-9436-2978c507616d"/>
      <w:bookmarkEnd w:id="35"/>
      <w:r w:rsidRPr="008B6A20">
        <w:t>[DR 12-0009]</w:t>
      </w:r>
    </w:p>
    <w:p w14:paraId="27FC856A" w14:textId="77777777" w:rsidR="0056197E" w:rsidRPr="00FE3E72" w:rsidRDefault="0056197E" w:rsidP="0056197E">
      <w:r w:rsidRPr="00FE3E72">
        <w:t xml:space="preserve">This element specifies that </w:t>
      </w:r>
      <w:r w:rsidRPr="00FE3E72">
        <w:rPr>
          <w:strike/>
          <w:color w:val="FF0000"/>
        </w:rPr>
        <w:t>when rendering this document in</w:t>
      </w:r>
      <w:r w:rsidRPr="00FE3E72">
        <w:rPr>
          <w:color w:val="FF0000"/>
        </w:rPr>
        <w:t xml:space="preserve"> </w:t>
      </w:r>
      <w:r w:rsidRPr="00FE3E72">
        <w:rPr>
          <w:strike/>
          <w:color w:val="FF0000"/>
        </w:rPr>
        <w:t xml:space="preserve">a paginated view, </w:t>
      </w:r>
      <w:r w:rsidRPr="00FE3E72">
        <w:t>the contents of this paragraph are at least partly rendered on the same page as the following paragraph whenever possible.</w:t>
      </w:r>
    </w:p>
    <w:p w14:paraId="1D9706C1" w14:textId="77777777" w:rsidR="0056197E" w:rsidRPr="00FE3E72" w:rsidRDefault="0056197E" w:rsidP="0056197E">
      <w:r w:rsidRPr="00FE3E72">
        <w:t>…</w:t>
      </w:r>
    </w:p>
    <w:p w14:paraId="45EAEC62" w14:textId="45BD73D3" w:rsidR="0056197E" w:rsidRPr="00FE3E72" w:rsidRDefault="0056197E" w:rsidP="0056197E">
      <w:pPr>
        <w:pStyle w:val="Heading1"/>
        <w:rPr>
          <w:rFonts w:eastAsiaTheme="minorEastAsia" w:cstheme="minorHAnsi"/>
          <w:lang w:eastAsia="en-US"/>
        </w:rPr>
      </w:pPr>
      <w:bookmarkStart w:id="36" w:name="_Toc327447162"/>
      <w:bookmarkStart w:id="37" w:name="_Toc406165957"/>
      <w:r w:rsidRPr="00FE3E72">
        <w:rPr>
          <w:rFonts w:eastAsiaTheme="minorEastAsia" w:cstheme="minorHAnsi"/>
          <w:lang w:eastAsia="en-US"/>
        </w:rPr>
        <w:t>§17.3.1.23, “pageBreakBefore (Start Paragraph on Next Page)</w:t>
      </w:r>
      <w:bookmarkEnd w:id="36"/>
      <w:r w:rsidRPr="00FE3E72">
        <w:rPr>
          <w:rFonts w:eastAsiaTheme="minorEastAsia" w:cstheme="minorHAnsi"/>
          <w:lang w:eastAsia="en-US"/>
        </w:rPr>
        <w:t>”, p. 239</w:t>
      </w:r>
      <w:bookmarkEnd w:id="37"/>
    </w:p>
    <w:p w14:paraId="607B565F" w14:textId="77777777" w:rsidR="0056197E" w:rsidRPr="008B6A20" w:rsidRDefault="0056197E" w:rsidP="0056197E">
      <w:bookmarkStart w:id="38" w:name="book348d0836-75b8-4090-8a00-d80e0f12afeb"/>
      <w:bookmarkEnd w:id="38"/>
      <w:r w:rsidRPr="008B6A20">
        <w:t>[DR 12-0009]</w:t>
      </w:r>
    </w:p>
    <w:p w14:paraId="76AD747E" w14:textId="77777777" w:rsidR="0056197E" w:rsidRPr="00FE3E72" w:rsidRDefault="0056197E" w:rsidP="0056197E">
      <w:r w:rsidRPr="00FE3E72">
        <w:t xml:space="preserve">This element specifies that </w:t>
      </w:r>
      <w:r w:rsidRPr="00FE3E72">
        <w:rPr>
          <w:strike/>
          <w:color w:val="FF0000"/>
        </w:rPr>
        <w:t>when rendering this document in</w:t>
      </w:r>
      <w:r w:rsidRPr="00FE3E72">
        <w:rPr>
          <w:color w:val="FF0000"/>
        </w:rPr>
        <w:t xml:space="preserve"> </w:t>
      </w:r>
      <w:r w:rsidRPr="00FE3E72">
        <w:rPr>
          <w:strike/>
          <w:color w:val="FF0000"/>
        </w:rPr>
        <w:t xml:space="preserve">a paginated view, </w:t>
      </w:r>
      <w:r w:rsidRPr="00FE3E72">
        <w:t>the contents of this paragraph are rendered on the start of a new page</w:t>
      </w:r>
      <w:r w:rsidRPr="00FE3E72">
        <w:rPr>
          <w:strike/>
          <w:color w:val="FF0000"/>
        </w:rPr>
        <w:t xml:space="preserve"> in the document</w:t>
      </w:r>
      <w:r w:rsidRPr="00FE3E72">
        <w:t>.</w:t>
      </w:r>
    </w:p>
    <w:p w14:paraId="775AFAE2" w14:textId="77777777" w:rsidR="0056197E" w:rsidRPr="00FE3E72" w:rsidRDefault="0056197E" w:rsidP="0056197E">
      <w:r w:rsidRPr="00FE3E72">
        <w:t>…</w:t>
      </w:r>
    </w:p>
    <w:p w14:paraId="1F8994D3" w14:textId="07FB3901" w:rsidR="006B5C34" w:rsidRPr="006B5C34" w:rsidRDefault="006B5C34" w:rsidP="00575490">
      <w:pPr>
        <w:pStyle w:val="Heading1"/>
      </w:pPr>
      <w:bookmarkStart w:id="39" w:name="_Toc327447172"/>
      <w:bookmarkStart w:id="40" w:name="book7b0e0b0e-eb82-4cfd-ba4f-6f93d740d566"/>
      <w:bookmarkStart w:id="41" w:name="_Toc327447229"/>
      <w:bookmarkStart w:id="42" w:name="_Toc406165958"/>
      <w:r w:rsidRPr="006B5C34">
        <w:t>§17.3.1.33, “spacing (Spacing Between Lines and Above/Below Paragraph)</w:t>
      </w:r>
      <w:bookmarkEnd w:id="39"/>
      <w:r w:rsidRPr="006B5C34">
        <w:t>”, pp. 248–25</w:t>
      </w:r>
      <w:r w:rsidR="00076EBD">
        <w:t>4</w:t>
      </w:r>
      <w:bookmarkEnd w:id="42"/>
    </w:p>
    <w:bookmarkEnd w:id="40"/>
    <w:p w14:paraId="7C1F28DC" w14:textId="0BCF36E0" w:rsidR="006B5C34" w:rsidRPr="00AB2CB5" w:rsidRDefault="006B5C34" w:rsidP="006B5C34">
      <w:pPr>
        <w:rPr>
          <w:b/>
        </w:rPr>
      </w:pPr>
      <w:r w:rsidRPr="00AB2CB5">
        <w:t>[DR 1</w:t>
      </w:r>
      <w:r>
        <w:t>4</w:t>
      </w:r>
      <w:r w:rsidRPr="00AB2CB5">
        <w:t>-000</w:t>
      </w:r>
      <w:r>
        <w:t>2</w:t>
      </w:r>
      <w:r w:rsidR="003A1457">
        <w:t xml:space="preserve">, </w:t>
      </w:r>
      <w:r w:rsidR="003A1457" w:rsidRPr="008B6A20">
        <w:t>DR 12-000</w:t>
      </w:r>
      <w:r w:rsidR="003A1457">
        <w:t>7</w:t>
      </w:r>
      <w:r w:rsidR="003A1457" w:rsidRPr="008B6A20">
        <w:t>]</w:t>
      </w:r>
    </w:p>
    <w:p w14:paraId="3013EFCE" w14:textId="77777777" w:rsidR="00D44217" w:rsidRDefault="00D44217" w:rsidP="00D44217">
      <w:r>
        <w:t>…</w:t>
      </w:r>
    </w:p>
    <w:p w14:paraId="181D999F" w14:textId="77777777" w:rsidR="006B5C34" w:rsidRPr="008F432E" w:rsidRDefault="006B5C34" w:rsidP="006B5C34">
      <w:r w:rsidRPr="008F432E">
        <w:t xml:space="preserve">If this element is omitted </w:t>
      </w:r>
      <w:r w:rsidRPr="000A7854">
        <w:rPr>
          <w:strike/>
          <w:color w:val="FF0000"/>
        </w:rPr>
        <w:t>on</w:t>
      </w:r>
      <w:r w:rsidRPr="00721DA3">
        <w:rPr>
          <w:color w:val="0000FF"/>
          <w:u w:val="single"/>
        </w:rPr>
        <w:t>for</w:t>
      </w:r>
      <w:r w:rsidRPr="008F432E">
        <w:t xml:space="preserve"> a given paragraph, </w:t>
      </w:r>
      <w:r w:rsidRPr="00721DA3">
        <w:rPr>
          <w:color w:val="0000FF"/>
          <w:u w:val="single"/>
        </w:rPr>
        <w:t>the values of the settings represented by</w:t>
      </w:r>
      <w:r w:rsidRPr="00721DA3">
        <w:rPr>
          <w:color w:val="0000FF"/>
        </w:rPr>
        <w:t xml:space="preserve"> </w:t>
      </w:r>
      <w:r w:rsidRPr="008F432E">
        <w:t xml:space="preserve">each of its </w:t>
      </w:r>
      <w:r w:rsidRPr="000A7854">
        <w:rPr>
          <w:strike/>
          <w:color w:val="FF0000"/>
        </w:rPr>
        <w:t>values</w:t>
      </w:r>
      <w:r w:rsidRPr="00921EDB">
        <w:rPr>
          <w:color w:val="0000FF"/>
          <w:u w:val="single"/>
        </w:rPr>
        <w:t>attributes</w:t>
      </w:r>
      <w:r>
        <w:t xml:space="preserve"> </w:t>
      </w:r>
      <w:r w:rsidRPr="008F432E">
        <w:t>is determined by the setting previously set at any level of the style hierarchy (i.e.</w:t>
      </w:r>
      <w:r w:rsidRPr="00921EDB">
        <w:rPr>
          <w:color w:val="0000FF"/>
          <w:u w:val="single"/>
        </w:rPr>
        <w:t>,</w:t>
      </w:r>
      <w:r w:rsidRPr="008F432E">
        <w:t xml:space="preserve"> that previous setting remains unchanged). If </w:t>
      </w:r>
      <w:r w:rsidRPr="000A7854">
        <w:rPr>
          <w:strike/>
          <w:color w:val="FF0000"/>
        </w:rPr>
        <w:t>this</w:t>
      </w:r>
      <w:r w:rsidRPr="00921EDB">
        <w:rPr>
          <w:color w:val="0000FF"/>
          <w:u w:val="single"/>
        </w:rPr>
        <w:t>a</w:t>
      </w:r>
      <w:r>
        <w:t xml:space="preserve"> </w:t>
      </w:r>
      <w:r w:rsidRPr="008F432E">
        <w:t xml:space="preserve">setting is </w:t>
      </w:r>
      <w:r w:rsidRPr="000A7854">
        <w:rPr>
          <w:strike/>
          <w:color w:val="FF0000"/>
        </w:rPr>
        <w:t>never</w:t>
      </w:r>
      <w:r w:rsidRPr="00921EDB">
        <w:rPr>
          <w:color w:val="0000FF"/>
          <w:u w:val="single"/>
        </w:rPr>
        <w:t xml:space="preserve">not previously </w:t>
      </w:r>
      <w:r w:rsidRPr="008F432E">
        <w:t xml:space="preserve">specified in the style hierarchy, then </w:t>
      </w:r>
      <w:r w:rsidRPr="00F1109D">
        <w:rPr>
          <w:strike/>
          <w:color w:val="FF0000"/>
        </w:rPr>
        <w:t>the paragraph shall have no spacing applied to its lines, or above and below its contents</w:t>
      </w:r>
      <w:r w:rsidRPr="00366B4D">
        <w:rPr>
          <w:color w:val="0000FF"/>
          <w:u w:val="single"/>
        </w:rPr>
        <w:t>its value is as described by the corresponding attribute below</w:t>
      </w:r>
      <w:r w:rsidRPr="008F432E">
        <w:t>.</w:t>
      </w:r>
    </w:p>
    <w:p w14:paraId="429B2FF2" w14:textId="77777777" w:rsidR="006B5C34" w:rsidRDefault="006B5C34" w:rsidP="006B5C34">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6B5C34" w:rsidRPr="00D8164C" w14:paraId="56F1D61E" w14:textId="77777777" w:rsidTr="00575490">
        <w:trPr>
          <w:cantSplit/>
          <w:tblHeader/>
        </w:trPr>
        <w:tc>
          <w:tcPr>
            <w:tcW w:w="1000" w:type="pct"/>
            <w:shd w:val="clear" w:color="auto" w:fill="C0C0C0"/>
          </w:tcPr>
          <w:p w14:paraId="568B1FD1" w14:textId="77777777" w:rsidR="006B5C34" w:rsidRPr="00D8164C" w:rsidRDefault="006B5C34" w:rsidP="00575490">
            <w:pPr>
              <w:keepNext/>
              <w:spacing w:after="0" w:line="240" w:lineRule="auto"/>
              <w:jc w:val="center"/>
              <w:rPr>
                <w:b/>
              </w:rPr>
            </w:pPr>
            <w:r w:rsidRPr="00D8164C">
              <w:rPr>
                <w:b/>
              </w:rPr>
              <w:t>Attributes</w:t>
            </w:r>
          </w:p>
        </w:tc>
        <w:tc>
          <w:tcPr>
            <w:tcW w:w="4000" w:type="pct"/>
            <w:shd w:val="clear" w:color="auto" w:fill="C0C0C0"/>
          </w:tcPr>
          <w:p w14:paraId="32508B04" w14:textId="77777777" w:rsidR="006B5C34" w:rsidRPr="00D8164C" w:rsidRDefault="006B5C34" w:rsidP="00575490">
            <w:pPr>
              <w:keepNext/>
              <w:spacing w:after="0" w:line="240" w:lineRule="auto"/>
              <w:jc w:val="center"/>
              <w:rPr>
                <w:b/>
              </w:rPr>
            </w:pPr>
            <w:r w:rsidRPr="00D8164C">
              <w:rPr>
                <w:b/>
              </w:rPr>
              <w:t>Description</w:t>
            </w:r>
          </w:p>
        </w:tc>
      </w:tr>
      <w:tr w:rsidR="006B5C34" w:rsidRPr="00D8164C" w14:paraId="7D4EA182" w14:textId="77777777" w:rsidTr="00575490">
        <w:tc>
          <w:tcPr>
            <w:tcW w:w="1000" w:type="pct"/>
            <w:shd w:val="clear" w:color="auto" w:fill="auto"/>
          </w:tcPr>
          <w:p w14:paraId="16B0298C" w14:textId="77777777" w:rsidR="006B5C34" w:rsidRPr="00D8164C" w:rsidRDefault="006B5C34" w:rsidP="00575490">
            <w:pPr>
              <w:spacing w:after="0" w:line="240" w:lineRule="auto"/>
            </w:pPr>
            <w:r w:rsidRPr="00D8164C">
              <w:rPr>
                <w:rStyle w:val="Attribute"/>
              </w:rPr>
              <w:t>after</w:t>
            </w:r>
            <w:r w:rsidRPr="00D8164C">
              <w:t xml:space="preserve"> (Spacing Below Paragraph)</w:t>
            </w:r>
          </w:p>
        </w:tc>
        <w:tc>
          <w:tcPr>
            <w:tcW w:w="4000" w:type="pct"/>
            <w:shd w:val="clear" w:color="auto" w:fill="auto"/>
          </w:tcPr>
          <w:p w14:paraId="0D2F35EE" w14:textId="77777777" w:rsidR="007B6AE6" w:rsidRDefault="007B6AE6" w:rsidP="007B6AE6">
            <w:pPr>
              <w:spacing w:after="0" w:line="240" w:lineRule="auto"/>
            </w:pPr>
            <w:r>
              <w:t>…</w:t>
            </w:r>
          </w:p>
          <w:p w14:paraId="6734AD05" w14:textId="77777777" w:rsidR="007B6AE6" w:rsidRDefault="007B6AE6" w:rsidP="007B6AE6">
            <w:pPr>
              <w:spacing w:after="0" w:line="240" w:lineRule="auto"/>
            </w:pPr>
          </w:p>
          <w:p w14:paraId="6ADE968B" w14:textId="77777777" w:rsidR="007B6AE6" w:rsidRPr="00D8164C" w:rsidRDefault="007B6AE6" w:rsidP="007B6AE6">
            <w:pPr>
              <w:spacing w:after="0" w:line="240" w:lineRule="auto"/>
            </w:pPr>
            <w:r w:rsidRPr="00D8164C">
              <w:t xml:space="preserve">If this </w:t>
            </w:r>
            <w:r w:rsidRPr="003F7774">
              <w:rPr>
                <w:strike/>
                <w:color w:val="FF0000"/>
              </w:rPr>
              <w:t>element</w:t>
            </w:r>
            <w:r w:rsidRPr="003F7774">
              <w:rPr>
                <w:color w:val="0000FF"/>
                <w:u w:val="single"/>
              </w:rPr>
              <w:t>attribute</w:t>
            </w:r>
            <w:r w:rsidRPr="00D8164C">
              <w:t xml:space="preserve"> is omitted on a given paragraph, </w:t>
            </w:r>
            <w:r w:rsidRPr="001C789A">
              <w:rPr>
                <w:strike/>
                <w:color w:val="FF0000"/>
              </w:rPr>
              <w:t>its</w:t>
            </w:r>
            <w:r w:rsidRPr="00963209">
              <w:rPr>
                <w:color w:val="0000FF"/>
                <w:u w:val="single"/>
              </w:rPr>
              <w:t>the</w:t>
            </w:r>
            <w:r w:rsidRPr="00D8164C">
              <w:t xml:space="preserve"> value </w:t>
            </w:r>
            <w:r w:rsidRPr="009275E5">
              <w:rPr>
                <w:color w:val="0000FF"/>
                <w:u w:val="single"/>
              </w:rPr>
              <w:t xml:space="preserve">of the setting it represents </w:t>
            </w:r>
            <w:r w:rsidRPr="00D8164C">
              <w:t xml:space="preserve">is </w:t>
            </w:r>
            <w:r w:rsidRPr="00297693">
              <w:rPr>
                <w:strike/>
                <w:color w:val="FF0000"/>
              </w:rPr>
              <w:t>determined by the setting</w:t>
            </w:r>
            <w:r w:rsidRPr="00512630">
              <w:rPr>
                <w:color w:val="0000FF"/>
                <w:u w:val="single"/>
              </w:rPr>
              <w:t>the value</w:t>
            </w:r>
            <w:r>
              <w:t xml:space="preserve"> </w:t>
            </w:r>
            <w:r w:rsidRPr="00D8164C">
              <w:t xml:space="preserve">previously set </w:t>
            </w:r>
            <w:r w:rsidRPr="00297693">
              <w:rPr>
                <w:strike/>
                <w:color w:val="FF0000"/>
              </w:rPr>
              <w:t>at any level of</w:t>
            </w:r>
            <w:r w:rsidRPr="00532684">
              <w:rPr>
                <w:color w:val="0000FF"/>
                <w:u w:val="single"/>
              </w:rPr>
              <w:t>in</w:t>
            </w:r>
            <w:r>
              <w:t xml:space="preserve"> </w:t>
            </w:r>
            <w:r w:rsidRPr="00D8164C">
              <w:t>the style hierarchy</w:t>
            </w:r>
            <w:r w:rsidRPr="00AD3418">
              <w:rPr>
                <w:strike/>
                <w:color w:val="FF0000"/>
              </w:rPr>
              <w:t xml:space="preserve"> (i.e. that previous setting remains unchanged)</w:t>
            </w:r>
            <w:r w:rsidRPr="00D8164C">
              <w:t>. If this setting is never specified in the style hierarchy, then the paragraph shall have no spacing applied below its contents.</w:t>
            </w:r>
          </w:p>
          <w:p w14:paraId="78424AC1" w14:textId="77777777" w:rsidR="007B6AE6" w:rsidRPr="00D8164C" w:rsidRDefault="007B6AE6" w:rsidP="007B6AE6">
            <w:pPr>
              <w:spacing w:after="0" w:line="240" w:lineRule="auto"/>
            </w:pPr>
          </w:p>
          <w:p w14:paraId="1CD0475E" w14:textId="223ABC7C" w:rsidR="006B5C34" w:rsidRPr="00D8164C" w:rsidRDefault="007B6AE6" w:rsidP="007B6AE6">
            <w:pPr>
              <w:spacing w:after="0" w:line="240" w:lineRule="auto"/>
            </w:pPr>
            <w:r>
              <w:t>…</w:t>
            </w:r>
          </w:p>
        </w:tc>
      </w:tr>
      <w:tr w:rsidR="006B5C34" w:rsidRPr="00D8164C" w14:paraId="248F6678" w14:textId="77777777" w:rsidTr="00575490">
        <w:tc>
          <w:tcPr>
            <w:tcW w:w="1000" w:type="pct"/>
            <w:shd w:val="clear" w:color="auto" w:fill="auto"/>
          </w:tcPr>
          <w:p w14:paraId="4C96F98D" w14:textId="77777777" w:rsidR="006B5C34" w:rsidRPr="00D8164C" w:rsidRDefault="006B5C34" w:rsidP="00575490">
            <w:pPr>
              <w:spacing w:after="0" w:line="240" w:lineRule="auto"/>
            </w:pPr>
            <w:r w:rsidRPr="00D8164C">
              <w:rPr>
                <w:rStyle w:val="Attribute"/>
              </w:rPr>
              <w:t>afterAutospacing</w:t>
            </w:r>
            <w:r w:rsidRPr="00D8164C">
              <w:t xml:space="preserve"> (Automatically Determine Spacing Below Paragraph)</w:t>
            </w:r>
          </w:p>
        </w:tc>
        <w:tc>
          <w:tcPr>
            <w:tcW w:w="4000" w:type="pct"/>
            <w:shd w:val="clear" w:color="auto" w:fill="auto"/>
          </w:tcPr>
          <w:p w14:paraId="1800891D" w14:textId="77777777" w:rsidR="00DD447E" w:rsidRPr="00D8164C" w:rsidRDefault="00DD447E" w:rsidP="00DD447E">
            <w:pPr>
              <w:spacing w:after="0" w:line="240" w:lineRule="auto"/>
            </w:pPr>
            <w:r>
              <w:t>…</w:t>
            </w:r>
          </w:p>
          <w:p w14:paraId="6798D953" w14:textId="77777777" w:rsidR="00DD447E" w:rsidRPr="00D8164C" w:rsidRDefault="00DD447E" w:rsidP="00DD447E">
            <w:pPr>
              <w:spacing w:after="0" w:line="240" w:lineRule="auto"/>
            </w:pPr>
          </w:p>
          <w:p w14:paraId="6DD64367" w14:textId="77777777" w:rsidR="00DD447E" w:rsidRPr="00D8164C" w:rsidRDefault="00DD447E" w:rsidP="00DD447E">
            <w:pPr>
              <w:spacing w:after="0" w:line="240" w:lineRule="auto"/>
            </w:pPr>
            <w:r w:rsidRPr="00D8164C">
              <w:t xml:space="preserve">If this </w:t>
            </w:r>
            <w:r w:rsidRPr="003F7774">
              <w:rPr>
                <w:strike/>
                <w:color w:val="FF0000"/>
              </w:rPr>
              <w:t>element</w:t>
            </w:r>
            <w:r w:rsidRPr="003F7774">
              <w:rPr>
                <w:color w:val="0000FF"/>
                <w:u w:val="single"/>
              </w:rPr>
              <w:t>attribute</w:t>
            </w:r>
            <w:r w:rsidRPr="00D8164C">
              <w:t xml:space="preserve"> is omitted on a given paragraph, </w:t>
            </w:r>
            <w:r w:rsidRPr="001C789A">
              <w:rPr>
                <w:strike/>
                <w:color w:val="FF0000"/>
              </w:rPr>
              <w:t>its</w:t>
            </w:r>
            <w:r w:rsidRPr="00963209">
              <w:rPr>
                <w:color w:val="0000FF"/>
                <w:u w:val="single"/>
              </w:rPr>
              <w:t>the</w:t>
            </w:r>
            <w:r>
              <w:t xml:space="preserve"> </w:t>
            </w:r>
            <w:r w:rsidRPr="00D8164C">
              <w:t xml:space="preserve">value </w:t>
            </w:r>
            <w:r w:rsidRPr="009275E5">
              <w:rPr>
                <w:color w:val="0000FF"/>
                <w:u w:val="single"/>
              </w:rPr>
              <w:t xml:space="preserve">of the setting it represents </w:t>
            </w:r>
            <w:r w:rsidRPr="00D8164C">
              <w:t xml:space="preserve">is </w:t>
            </w:r>
            <w:r w:rsidRPr="001C789A">
              <w:rPr>
                <w:strike/>
                <w:color w:val="FF0000"/>
              </w:rPr>
              <w:t>determined by the setting</w:t>
            </w:r>
            <w:r w:rsidRPr="00512630">
              <w:rPr>
                <w:color w:val="0000FF"/>
                <w:u w:val="single"/>
              </w:rPr>
              <w:t>the value</w:t>
            </w:r>
            <w:r>
              <w:t xml:space="preserve"> p</w:t>
            </w:r>
            <w:r w:rsidRPr="00D8164C">
              <w:t xml:space="preserve">reviously set </w:t>
            </w:r>
            <w:r w:rsidRPr="001C789A">
              <w:rPr>
                <w:strike/>
                <w:color w:val="FF0000"/>
              </w:rPr>
              <w:t>at any level of</w:t>
            </w:r>
            <w:r w:rsidRPr="00532684">
              <w:rPr>
                <w:color w:val="0000FF"/>
                <w:u w:val="single"/>
              </w:rPr>
              <w:t>in</w:t>
            </w:r>
            <w:r>
              <w:t xml:space="preserve"> t</w:t>
            </w:r>
            <w:r w:rsidRPr="00D8164C">
              <w:t>he style hierarchy</w:t>
            </w:r>
            <w:r w:rsidRPr="001C789A">
              <w:rPr>
                <w:strike/>
                <w:color w:val="FF0000"/>
              </w:rPr>
              <w:t xml:space="preserve"> (i.e. that previous setting remains unchanged)</w:t>
            </w:r>
            <w:r w:rsidRPr="00D8164C">
              <w:t>. If this setting is never specified in the style hierarchy, then automatic spacing is turned off</w:t>
            </w:r>
            <w:r w:rsidRPr="006F21B9">
              <w:rPr>
                <w:strike/>
                <w:color w:val="FF0000"/>
              </w:rPr>
              <w:t xml:space="preserve"> (not applied)</w:t>
            </w:r>
            <w:r w:rsidRPr="00D8164C">
              <w:t>.</w:t>
            </w:r>
          </w:p>
          <w:p w14:paraId="4FE4C918" w14:textId="77777777" w:rsidR="00DD447E" w:rsidRPr="00D8164C" w:rsidRDefault="00DD447E" w:rsidP="00DD447E">
            <w:pPr>
              <w:spacing w:after="0" w:line="240" w:lineRule="auto"/>
            </w:pPr>
          </w:p>
          <w:p w14:paraId="17036F2B" w14:textId="77777777" w:rsidR="00DD447E" w:rsidRDefault="00DD447E" w:rsidP="00DD447E">
            <w:pPr>
              <w:autoSpaceDE w:val="0"/>
              <w:autoSpaceDN w:val="0"/>
              <w:adjustRightInd w:val="0"/>
              <w:spacing w:after="0" w:line="240" w:lineRule="auto"/>
              <w:rPr>
                <w:rFonts w:cs="Calibri"/>
              </w:rPr>
            </w:pPr>
            <w:r>
              <w:rPr>
                <w:rFonts w:cs="Calibri"/>
              </w:rPr>
              <w:t>[</w:t>
            </w:r>
            <w:r w:rsidRPr="0015548C">
              <w:rPr>
                <w:rStyle w:val="Non-normativeBracket"/>
              </w:rPr>
              <w:t>Example</w:t>
            </w:r>
            <w:r>
              <w:rPr>
                <w:rFonts w:cs="Calibri"/>
              </w:rPr>
              <w:t>: …</w:t>
            </w:r>
          </w:p>
          <w:p w14:paraId="79CC891A" w14:textId="77777777" w:rsidR="00DD447E" w:rsidRDefault="00DD447E" w:rsidP="00DD447E">
            <w:pPr>
              <w:autoSpaceDE w:val="0"/>
              <w:autoSpaceDN w:val="0"/>
              <w:adjustRightInd w:val="0"/>
              <w:spacing w:after="0" w:line="240" w:lineRule="auto"/>
              <w:rPr>
                <w:rFonts w:cs="Calibri"/>
              </w:rPr>
            </w:pPr>
          </w:p>
          <w:p w14:paraId="36B4AB66" w14:textId="77777777" w:rsidR="00DD447E" w:rsidRDefault="00DD447E" w:rsidP="00DD447E">
            <w:pPr>
              <w:tabs>
                <w:tab w:val="left" w:pos="4844"/>
              </w:tabs>
              <w:autoSpaceDE w:val="0"/>
              <w:autoSpaceDN w:val="0"/>
              <w:adjustRightInd w:val="0"/>
              <w:spacing w:after="0" w:line="240" w:lineRule="auto"/>
              <w:rPr>
                <w:rFonts w:ascii="Consolas" w:hAnsi="Consolas" w:cs="Consolas"/>
              </w:rPr>
            </w:pPr>
            <w:r>
              <w:rPr>
                <w:rFonts w:ascii="Consolas" w:hAnsi="Consolas" w:cs="Consolas"/>
              </w:rPr>
              <w:t xml:space="preserve">  &lt;w:pPr&gt;</w:t>
            </w:r>
            <w:r>
              <w:rPr>
                <w:rFonts w:ascii="Consolas" w:hAnsi="Consolas" w:cs="Consolas"/>
              </w:rPr>
              <w:tab/>
            </w:r>
          </w:p>
          <w:p w14:paraId="4C2032C2" w14:textId="77777777" w:rsidR="00DD447E" w:rsidRDefault="00DD447E" w:rsidP="00DD447E">
            <w:pPr>
              <w:autoSpaceDE w:val="0"/>
              <w:autoSpaceDN w:val="0"/>
              <w:adjustRightInd w:val="0"/>
              <w:spacing w:after="0" w:line="240" w:lineRule="auto"/>
              <w:rPr>
                <w:rFonts w:ascii="Consolas" w:hAnsi="Consolas" w:cs="Consolas"/>
              </w:rPr>
            </w:pPr>
            <w:r>
              <w:rPr>
                <w:rFonts w:ascii="Consolas" w:hAnsi="Consolas" w:cs="Consolas"/>
              </w:rPr>
              <w:t xml:space="preserve">    &lt;w:spacing … w:afterAutospacing="</w:t>
            </w:r>
            <w:r w:rsidRPr="00F70BF9">
              <w:rPr>
                <w:rFonts w:ascii="Consolas" w:hAnsi="Consolas" w:cs="Consolas"/>
                <w:color w:val="0000FF"/>
                <w:u w:val="single"/>
              </w:rPr>
              <w:t>1</w:t>
            </w:r>
            <w:r w:rsidRPr="006F21B9">
              <w:rPr>
                <w:rFonts w:ascii="Consolas" w:hAnsi="Consolas" w:cs="Consolas"/>
                <w:strike/>
                <w:color w:val="FF0000"/>
              </w:rPr>
              <w:t>on</w:t>
            </w:r>
            <w:r>
              <w:rPr>
                <w:rFonts w:ascii="Consolas" w:hAnsi="Consolas" w:cs="Consolas"/>
              </w:rPr>
              <w:t>" /&gt;</w:t>
            </w:r>
          </w:p>
          <w:p w14:paraId="0A4819FE" w14:textId="77777777" w:rsidR="00DD447E" w:rsidRDefault="00DD447E" w:rsidP="00DD447E">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0B19CCC4" w14:textId="77777777" w:rsidR="00DD447E" w:rsidRDefault="00DD447E" w:rsidP="00DD447E">
            <w:pPr>
              <w:autoSpaceDE w:val="0"/>
              <w:autoSpaceDN w:val="0"/>
              <w:adjustRightInd w:val="0"/>
              <w:spacing w:after="0" w:line="240" w:lineRule="auto"/>
              <w:rPr>
                <w:rFonts w:cs="Calibri"/>
              </w:rPr>
            </w:pPr>
          </w:p>
          <w:p w14:paraId="77D1241C" w14:textId="77777777" w:rsidR="00DD447E" w:rsidRDefault="00DD447E" w:rsidP="00DD447E">
            <w:pPr>
              <w:spacing w:after="0" w:line="240" w:lineRule="auto"/>
              <w:rPr>
                <w:rFonts w:cs="Calibri"/>
              </w:rPr>
            </w:pPr>
            <w:r>
              <w:rPr>
                <w:rFonts w:cs="Calibri"/>
              </w:rPr>
              <w:t xml:space="preserve">… </w:t>
            </w:r>
            <w:r w:rsidRPr="0015548C">
              <w:rPr>
                <w:rStyle w:val="Non-normativeBracket"/>
              </w:rPr>
              <w:t>end example</w:t>
            </w:r>
            <w:r>
              <w:rPr>
                <w:rFonts w:cs="Calibri"/>
              </w:rPr>
              <w:t>]</w:t>
            </w:r>
          </w:p>
          <w:p w14:paraId="2D634D1F" w14:textId="77777777" w:rsidR="00DD447E" w:rsidRDefault="00DD447E" w:rsidP="00DD447E">
            <w:pPr>
              <w:spacing w:after="0" w:line="240" w:lineRule="auto"/>
            </w:pPr>
          </w:p>
          <w:p w14:paraId="2C1B0B5B" w14:textId="559256FB" w:rsidR="006B5C34" w:rsidRPr="00D8164C" w:rsidRDefault="00DD447E" w:rsidP="00DD447E">
            <w:pPr>
              <w:spacing w:after="0" w:line="240" w:lineRule="auto"/>
            </w:pPr>
            <w:r>
              <w:t>…</w:t>
            </w:r>
          </w:p>
        </w:tc>
      </w:tr>
      <w:tr w:rsidR="006B5C34" w:rsidRPr="00D8164C" w14:paraId="07A7B543" w14:textId="77777777" w:rsidTr="00575490">
        <w:tc>
          <w:tcPr>
            <w:tcW w:w="1000" w:type="pct"/>
            <w:shd w:val="clear" w:color="auto" w:fill="auto"/>
          </w:tcPr>
          <w:p w14:paraId="2C5ADD37" w14:textId="77777777" w:rsidR="006B5C34" w:rsidRDefault="006B5C34" w:rsidP="00575490">
            <w:pPr>
              <w:autoSpaceDE w:val="0"/>
              <w:autoSpaceDN w:val="0"/>
              <w:adjustRightInd w:val="0"/>
              <w:spacing w:after="0" w:line="240" w:lineRule="auto"/>
              <w:rPr>
                <w:rFonts w:cs="Calibri"/>
              </w:rPr>
            </w:pPr>
            <w:r>
              <w:rPr>
                <w:rFonts w:ascii="Cambria" w:hAnsi="Cambria" w:cs="Cambria"/>
              </w:rPr>
              <w:t xml:space="preserve">afterLines </w:t>
            </w:r>
            <w:r>
              <w:rPr>
                <w:rFonts w:cs="Calibri"/>
              </w:rPr>
              <w:t>(Spacing</w:t>
            </w:r>
          </w:p>
          <w:p w14:paraId="34E555BB" w14:textId="77777777" w:rsidR="006B5C34" w:rsidRDefault="006B5C34" w:rsidP="00575490">
            <w:pPr>
              <w:autoSpaceDE w:val="0"/>
              <w:autoSpaceDN w:val="0"/>
              <w:adjustRightInd w:val="0"/>
              <w:spacing w:after="0" w:line="240" w:lineRule="auto"/>
              <w:rPr>
                <w:rFonts w:cs="Calibri"/>
              </w:rPr>
            </w:pPr>
            <w:r>
              <w:rPr>
                <w:rFonts w:cs="Calibri"/>
              </w:rPr>
              <w:t>Below Paragraph in</w:t>
            </w:r>
          </w:p>
          <w:p w14:paraId="5D16BD1A" w14:textId="77777777" w:rsidR="006B5C34" w:rsidRPr="00D8164C" w:rsidRDefault="006B5C34" w:rsidP="00575490">
            <w:pPr>
              <w:spacing w:after="0" w:line="240" w:lineRule="auto"/>
              <w:rPr>
                <w:rStyle w:val="Attribute"/>
              </w:rPr>
            </w:pPr>
            <w:r>
              <w:rPr>
                <w:rFonts w:cs="Calibri"/>
              </w:rPr>
              <w:t>Line Units)</w:t>
            </w:r>
          </w:p>
        </w:tc>
        <w:tc>
          <w:tcPr>
            <w:tcW w:w="4000" w:type="pct"/>
            <w:shd w:val="clear" w:color="auto" w:fill="auto"/>
          </w:tcPr>
          <w:p w14:paraId="4C6163F0" w14:textId="77777777" w:rsidR="006B5C34" w:rsidRDefault="006B5C34" w:rsidP="00575490">
            <w:pPr>
              <w:autoSpaceDE w:val="0"/>
              <w:autoSpaceDN w:val="0"/>
              <w:adjustRightInd w:val="0"/>
              <w:spacing w:after="0" w:line="240" w:lineRule="auto"/>
              <w:rPr>
                <w:rFonts w:cs="Calibri"/>
              </w:rPr>
            </w:pPr>
            <w:r>
              <w:rPr>
                <w:rFonts w:cs="Calibri"/>
              </w:rPr>
              <w:t>…</w:t>
            </w:r>
          </w:p>
          <w:p w14:paraId="4F43D1B1" w14:textId="77777777" w:rsidR="006B5C34" w:rsidRDefault="006B5C34" w:rsidP="00575490">
            <w:pPr>
              <w:autoSpaceDE w:val="0"/>
              <w:autoSpaceDN w:val="0"/>
              <w:adjustRightInd w:val="0"/>
              <w:spacing w:after="0" w:line="240" w:lineRule="auto"/>
              <w:rPr>
                <w:rFonts w:cs="Calibri"/>
              </w:rPr>
            </w:pPr>
          </w:p>
          <w:p w14:paraId="77D05587" w14:textId="77777777" w:rsidR="006B5C34" w:rsidRDefault="006B5C34" w:rsidP="00575490">
            <w:pPr>
              <w:autoSpaceDE w:val="0"/>
              <w:autoSpaceDN w:val="0"/>
              <w:adjustRightInd w:val="0"/>
              <w:spacing w:after="0" w:line="240" w:lineRule="auto"/>
              <w:rPr>
                <w:rFonts w:cs="Calibri"/>
              </w:rPr>
            </w:pPr>
            <w:r>
              <w:rPr>
                <w:rFonts w:cs="Calibri"/>
              </w:rPr>
              <w:t>The value of this attribute is specified in one hundredths of a line.</w:t>
            </w:r>
          </w:p>
          <w:p w14:paraId="0E6E2145" w14:textId="77777777" w:rsidR="006B5C34" w:rsidRPr="00261607" w:rsidRDefault="006B5C34" w:rsidP="00575490">
            <w:pPr>
              <w:autoSpaceDE w:val="0"/>
              <w:autoSpaceDN w:val="0"/>
              <w:adjustRightInd w:val="0"/>
              <w:spacing w:after="0" w:line="240" w:lineRule="auto"/>
              <w:rPr>
                <w:rFonts w:cs="Calibri"/>
                <w:strike/>
                <w:color w:val="FF0000"/>
              </w:rPr>
            </w:pPr>
            <w:r>
              <w:rPr>
                <w:rFonts w:cs="Calibri"/>
              </w:rPr>
              <w:t xml:space="preserve">If the </w:t>
            </w:r>
            <w:r>
              <w:rPr>
                <w:rFonts w:ascii="Cambria" w:hAnsi="Cambria" w:cs="Cambria"/>
              </w:rPr>
              <w:t xml:space="preserve">afterAutoSpacing </w:t>
            </w:r>
            <w:r>
              <w:rPr>
                <w:rFonts w:cs="Calibri"/>
              </w:rPr>
              <w:t>attribute is also specified, then this attribute value is ignored. If this setting is never specified in the style hierarchy, then its value shall be zero</w:t>
            </w:r>
            <w:r w:rsidRPr="00261607">
              <w:rPr>
                <w:rFonts w:cs="Calibri"/>
                <w:strike/>
                <w:color w:val="FF0000"/>
              </w:rPr>
              <w:t xml:space="preserve"> (if</w:t>
            </w:r>
          </w:p>
          <w:p w14:paraId="31FF060B" w14:textId="77777777" w:rsidR="006B5C34" w:rsidRPr="00D8164C" w:rsidRDefault="006B5C34" w:rsidP="00575490">
            <w:pPr>
              <w:autoSpaceDE w:val="0"/>
              <w:autoSpaceDN w:val="0"/>
              <w:adjustRightInd w:val="0"/>
              <w:spacing w:after="0" w:line="240" w:lineRule="auto"/>
            </w:pPr>
            <w:r w:rsidRPr="00261607">
              <w:rPr>
                <w:rFonts w:cs="Calibri"/>
                <w:strike/>
                <w:color w:val="FF0000"/>
              </w:rPr>
              <w:t>needed)</w:t>
            </w:r>
            <w:r>
              <w:rPr>
                <w:rFonts w:cs="Calibri"/>
              </w:rPr>
              <w:t>.</w:t>
            </w:r>
          </w:p>
          <w:p w14:paraId="1F97B3C2" w14:textId="77777777" w:rsidR="006B5C34" w:rsidRDefault="006B5C34" w:rsidP="00575490">
            <w:pPr>
              <w:spacing w:after="0" w:line="240" w:lineRule="auto"/>
            </w:pPr>
          </w:p>
          <w:p w14:paraId="19D7D233" w14:textId="77777777" w:rsidR="006B5C34" w:rsidRPr="00D8164C" w:rsidRDefault="006B5C34" w:rsidP="00575490">
            <w:pPr>
              <w:spacing w:after="0" w:line="240" w:lineRule="auto"/>
            </w:pPr>
            <w:r>
              <w:t>…</w:t>
            </w:r>
          </w:p>
        </w:tc>
      </w:tr>
      <w:tr w:rsidR="006B5C34" w:rsidRPr="00D8164C" w14:paraId="39EB5FBA" w14:textId="77777777" w:rsidTr="00575490">
        <w:tc>
          <w:tcPr>
            <w:tcW w:w="1000" w:type="pct"/>
            <w:shd w:val="clear" w:color="auto" w:fill="auto"/>
          </w:tcPr>
          <w:p w14:paraId="47E190CC" w14:textId="77777777" w:rsidR="006B5C34" w:rsidRPr="00D8164C" w:rsidRDefault="006B5C34" w:rsidP="00575490">
            <w:pPr>
              <w:spacing w:after="0" w:line="240" w:lineRule="auto"/>
            </w:pPr>
            <w:r w:rsidRPr="00D8164C">
              <w:rPr>
                <w:rStyle w:val="Attribute"/>
              </w:rPr>
              <w:t>before</w:t>
            </w:r>
            <w:r w:rsidRPr="00D8164C">
              <w:t xml:space="preserve"> (Spacing Above Paragraph)</w:t>
            </w:r>
          </w:p>
        </w:tc>
        <w:tc>
          <w:tcPr>
            <w:tcW w:w="4000" w:type="pct"/>
            <w:shd w:val="clear" w:color="auto" w:fill="auto"/>
          </w:tcPr>
          <w:p w14:paraId="511FBA42" w14:textId="77777777" w:rsidR="009F6FDA" w:rsidRPr="00D8164C" w:rsidRDefault="009F6FDA" w:rsidP="009F6FDA">
            <w:pPr>
              <w:spacing w:after="0" w:line="240" w:lineRule="auto"/>
            </w:pPr>
            <w:r>
              <w:t>…</w:t>
            </w:r>
          </w:p>
          <w:p w14:paraId="49396698" w14:textId="77777777" w:rsidR="009F6FDA" w:rsidRPr="00D8164C" w:rsidRDefault="009F6FDA" w:rsidP="009F6FDA">
            <w:pPr>
              <w:spacing w:after="0" w:line="240" w:lineRule="auto"/>
            </w:pPr>
          </w:p>
          <w:p w14:paraId="3A21AF49" w14:textId="77777777" w:rsidR="009F6FDA" w:rsidRPr="00D8164C" w:rsidRDefault="009F6FDA" w:rsidP="009F6FDA">
            <w:pPr>
              <w:spacing w:after="0" w:line="240" w:lineRule="auto"/>
            </w:pPr>
            <w:r w:rsidRPr="00D8164C">
              <w:t xml:space="preserve">If this </w:t>
            </w:r>
            <w:r w:rsidRPr="003F7774">
              <w:rPr>
                <w:strike/>
                <w:color w:val="FF0000"/>
              </w:rPr>
              <w:t>element</w:t>
            </w:r>
            <w:r w:rsidRPr="003F7774">
              <w:rPr>
                <w:color w:val="0000FF"/>
                <w:u w:val="single"/>
              </w:rPr>
              <w:t>attribute</w:t>
            </w:r>
            <w:r w:rsidRPr="00D8164C">
              <w:t xml:space="preserve"> is omitted on a given paragraph, </w:t>
            </w:r>
            <w:r w:rsidRPr="001C789A">
              <w:rPr>
                <w:strike/>
                <w:color w:val="FF0000"/>
              </w:rPr>
              <w:t>its</w:t>
            </w:r>
            <w:r w:rsidRPr="00963209">
              <w:rPr>
                <w:color w:val="0000FF"/>
                <w:u w:val="single"/>
              </w:rPr>
              <w:t>the</w:t>
            </w:r>
            <w:r w:rsidRPr="00D8164C">
              <w:t xml:space="preserve"> value </w:t>
            </w:r>
            <w:r w:rsidRPr="009275E5">
              <w:rPr>
                <w:color w:val="0000FF"/>
                <w:u w:val="single"/>
              </w:rPr>
              <w:t xml:space="preserve">of the setting it represents </w:t>
            </w:r>
            <w:r w:rsidRPr="00D8164C">
              <w:t xml:space="preserve">is </w:t>
            </w:r>
            <w:r w:rsidRPr="001C789A">
              <w:rPr>
                <w:strike/>
                <w:color w:val="FF0000"/>
              </w:rPr>
              <w:t>determined by the setting</w:t>
            </w:r>
            <w:r w:rsidRPr="00512630">
              <w:rPr>
                <w:color w:val="0000FF"/>
                <w:u w:val="single"/>
              </w:rPr>
              <w:t>the value</w:t>
            </w:r>
            <w:r>
              <w:t xml:space="preserve"> p</w:t>
            </w:r>
            <w:r w:rsidRPr="00D8164C">
              <w:t xml:space="preserve">reviously set </w:t>
            </w:r>
            <w:r w:rsidRPr="001C789A">
              <w:rPr>
                <w:strike/>
                <w:color w:val="FF0000"/>
              </w:rPr>
              <w:t>at any level of</w:t>
            </w:r>
            <w:r w:rsidRPr="00532684">
              <w:rPr>
                <w:color w:val="0000FF"/>
                <w:u w:val="single"/>
              </w:rPr>
              <w:t>in</w:t>
            </w:r>
            <w:r>
              <w:t xml:space="preserve"> t</w:t>
            </w:r>
            <w:r w:rsidRPr="00D8164C">
              <w:t>he style hierarchy</w:t>
            </w:r>
            <w:r w:rsidRPr="00D473E0">
              <w:rPr>
                <w:strike/>
                <w:color w:val="FF0000"/>
              </w:rPr>
              <w:t xml:space="preserve"> (i.e. that previous setting remains unchanged)</w:t>
            </w:r>
            <w:r w:rsidRPr="00D8164C">
              <w:t>. If this setting is never specified in the style hierarchy, then the paragraph shall have no spacing applied above its contents.</w:t>
            </w:r>
          </w:p>
          <w:p w14:paraId="394E43BC" w14:textId="77777777" w:rsidR="009F6FDA" w:rsidRPr="00D8164C" w:rsidRDefault="009F6FDA" w:rsidP="009F6FDA">
            <w:pPr>
              <w:spacing w:after="0" w:line="240" w:lineRule="auto"/>
            </w:pPr>
          </w:p>
          <w:p w14:paraId="252C920A" w14:textId="0A895054" w:rsidR="006B5C34" w:rsidRPr="00D8164C" w:rsidRDefault="009F6FDA" w:rsidP="009F6FDA">
            <w:pPr>
              <w:spacing w:after="0" w:line="240" w:lineRule="auto"/>
            </w:pPr>
            <w:r>
              <w:t>…</w:t>
            </w:r>
          </w:p>
        </w:tc>
      </w:tr>
      <w:tr w:rsidR="006B5C34" w:rsidRPr="00D8164C" w14:paraId="3DD98F24" w14:textId="77777777" w:rsidTr="00575490">
        <w:tc>
          <w:tcPr>
            <w:tcW w:w="1000" w:type="pct"/>
            <w:shd w:val="clear" w:color="auto" w:fill="auto"/>
          </w:tcPr>
          <w:p w14:paraId="15C43119" w14:textId="77777777" w:rsidR="006B5C34" w:rsidRPr="00D8164C" w:rsidRDefault="006B5C34" w:rsidP="00575490">
            <w:pPr>
              <w:spacing w:after="0" w:line="240" w:lineRule="auto"/>
            </w:pPr>
            <w:r w:rsidRPr="00D8164C">
              <w:rPr>
                <w:rStyle w:val="Attribute"/>
              </w:rPr>
              <w:t>beforeAutospacing</w:t>
            </w:r>
            <w:r w:rsidRPr="00D8164C">
              <w:t xml:space="preserve"> (Automatically Determine Spacing Above Paragraph)</w:t>
            </w:r>
          </w:p>
        </w:tc>
        <w:tc>
          <w:tcPr>
            <w:tcW w:w="4000" w:type="pct"/>
            <w:shd w:val="clear" w:color="auto" w:fill="auto"/>
          </w:tcPr>
          <w:p w14:paraId="080B899B" w14:textId="77777777" w:rsidR="0044379F" w:rsidRPr="00D8164C" w:rsidRDefault="0044379F" w:rsidP="0044379F">
            <w:pPr>
              <w:spacing w:after="0" w:line="240" w:lineRule="auto"/>
            </w:pPr>
            <w:r>
              <w:t>…</w:t>
            </w:r>
          </w:p>
          <w:p w14:paraId="3DAAA1A0" w14:textId="77777777" w:rsidR="0044379F" w:rsidRPr="00D8164C" w:rsidRDefault="0044379F" w:rsidP="0044379F">
            <w:pPr>
              <w:spacing w:after="0" w:line="240" w:lineRule="auto"/>
            </w:pPr>
          </w:p>
          <w:p w14:paraId="5607584E" w14:textId="77777777" w:rsidR="0044379F" w:rsidRPr="00D8164C" w:rsidRDefault="0044379F" w:rsidP="0044379F">
            <w:pPr>
              <w:spacing w:after="0" w:line="240" w:lineRule="auto"/>
            </w:pPr>
            <w:r w:rsidRPr="00D8164C">
              <w:t xml:space="preserve">If this </w:t>
            </w:r>
            <w:r w:rsidRPr="003F7774">
              <w:rPr>
                <w:strike/>
                <w:color w:val="FF0000"/>
              </w:rPr>
              <w:t>element</w:t>
            </w:r>
            <w:r w:rsidRPr="003F7774">
              <w:rPr>
                <w:color w:val="0000FF"/>
                <w:u w:val="single"/>
              </w:rPr>
              <w:t>attribute</w:t>
            </w:r>
            <w:r w:rsidRPr="00D8164C">
              <w:t xml:space="preserve"> is omitted on a given paragraph, </w:t>
            </w:r>
            <w:r w:rsidRPr="001C789A">
              <w:rPr>
                <w:strike/>
                <w:color w:val="FF0000"/>
              </w:rPr>
              <w:t>its</w:t>
            </w:r>
            <w:r w:rsidRPr="00963209">
              <w:rPr>
                <w:color w:val="0000FF"/>
                <w:u w:val="single"/>
              </w:rPr>
              <w:t>the</w:t>
            </w:r>
            <w:r w:rsidRPr="00D8164C">
              <w:t xml:space="preserve"> value </w:t>
            </w:r>
            <w:r w:rsidRPr="009275E5">
              <w:rPr>
                <w:color w:val="0000FF"/>
                <w:u w:val="single"/>
              </w:rPr>
              <w:t xml:space="preserve">of the setting it represents </w:t>
            </w:r>
            <w:r w:rsidRPr="00D8164C">
              <w:t xml:space="preserve">is </w:t>
            </w:r>
            <w:r w:rsidRPr="001C789A">
              <w:rPr>
                <w:strike/>
                <w:color w:val="FF0000"/>
              </w:rPr>
              <w:t>determined by the setting</w:t>
            </w:r>
            <w:r w:rsidRPr="00512630">
              <w:rPr>
                <w:color w:val="0000FF"/>
                <w:u w:val="single"/>
              </w:rPr>
              <w:t>the value</w:t>
            </w:r>
            <w:r>
              <w:t xml:space="preserve"> p</w:t>
            </w:r>
            <w:r w:rsidRPr="00D8164C">
              <w:t xml:space="preserve">reviously set </w:t>
            </w:r>
            <w:r w:rsidRPr="001C789A">
              <w:rPr>
                <w:strike/>
                <w:color w:val="FF0000"/>
              </w:rPr>
              <w:t>at any level of</w:t>
            </w:r>
            <w:r w:rsidRPr="00532684">
              <w:rPr>
                <w:color w:val="0000FF"/>
                <w:u w:val="single"/>
              </w:rPr>
              <w:t>i</w:t>
            </w:r>
            <w:r w:rsidRPr="00D8164C">
              <w:t>t</w:t>
            </w:r>
            <w:r>
              <w:t xml:space="preserve"> t</w:t>
            </w:r>
            <w:r w:rsidRPr="00D8164C">
              <w:t>he style hierarchy</w:t>
            </w:r>
            <w:r w:rsidRPr="00D473E0">
              <w:rPr>
                <w:strike/>
                <w:color w:val="FF0000"/>
              </w:rPr>
              <w:t xml:space="preserve"> (i.e. that previous setting remains unchanged)</w:t>
            </w:r>
            <w:r w:rsidRPr="00D8164C">
              <w:t>. If this setting is never specified in the style hierarchy, then automatic spacing is turned off</w:t>
            </w:r>
            <w:r w:rsidRPr="009C088D">
              <w:rPr>
                <w:strike/>
                <w:color w:val="FF0000"/>
              </w:rPr>
              <w:t xml:space="preserve"> (not applied)</w:t>
            </w:r>
            <w:r w:rsidRPr="00D8164C">
              <w:t>.</w:t>
            </w:r>
          </w:p>
          <w:p w14:paraId="72D398BA" w14:textId="77777777" w:rsidR="0044379F" w:rsidRPr="00D8164C" w:rsidRDefault="0044379F" w:rsidP="0044379F">
            <w:pPr>
              <w:spacing w:after="0" w:line="240" w:lineRule="auto"/>
            </w:pPr>
          </w:p>
          <w:p w14:paraId="3A970318" w14:textId="77777777" w:rsidR="0044379F" w:rsidRDefault="0044379F" w:rsidP="0044379F">
            <w:pPr>
              <w:autoSpaceDE w:val="0"/>
              <w:autoSpaceDN w:val="0"/>
              <w:adjustRightInd w:val="0"/>
              <w:spacing w:after="0" w:line="240" w:lineRule="auto"/>
              <w:rPr>
                <w:rFonts w:cs="Calibri"/>
              </w:rPr>
            </w:pPr>
            <w:r>
              <w:rPr>
                <w:rFonts w:cs="Calibri"/>
              </w:rPr>
              <w:t>[</w:t>
            </w:r>
            <w:r w:rsidRPr="0015548C">
              <w:rPr>
                <w:rStyle w:val="Non-normativeBracket"/>
              </w:rPr>
              <w:t>Example</w:t>
            </w:r>
            <w:r>
              <w:rPr>
                <w:rFonts w:cs="Calibri"/>
              </w:rPr>
              <w:t>: …</w:t>
            </w:r>
          </w:p>
          <w:p w14:paraId="4E5E7C5F" w14:textId="77777777" w:rsidR="0044379F" w:rsidRDefault="0044379F" w:rsidP="0044379F">
            <w:pPr>
              <w:autoSpaceDE w:val="0"/>
              <w:autoSpaceDN w:val="0"/>
              <w:adjustRightInd w:val="0"/>
              <w:spacing w:after="0" w:line="240" w:lineRule="auto"/>
              <w:rPr>
                <w:rFonts w:cs="Calibri"/>
              </w:rPr>
            </w:pPr>
          </w:p>
          <w:p w14:paraId="19D61B63" w14:textId="77777777" w:rsidR="0044379F" w:rsidRDefault="0044379F" w:rsidP="0044379F">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45E55465" w14:textId="77777777" w:rsidR="0044379F" w:rsidRDefault="0044379F" w:rsidP="0044379F">
            <w:pPr>
              <w:autoSpaceDE w:val="0"/>
              <w:autoSpaceDN w:val="0"/>
              <w:adjustRightInd w:val="0"/>
              <w:spacing w:after="0" w:line="240" w:lineRule="auto"/>
              <w:rPr>
                <w:rFonts w:ascii="Consolas" w:hAnsi="Consolas" w:cs="Consolas"/>
              </w:rPr>
            </w:pPr>
            <w:r>
              <w:rPr>
                <w:rFonts w:ascii="Consolas" w:hAnsi="Consolas" w:cs="Consolas"/>
              </w:rPr>
              <w:t xml:space="preserve">    &lt;w:spacing … w:beforeAutospacing="</w:t>
            </w:r>
            <w:r w:rsidRPr="00550BAC">
              <w:rPr>
                <w:rFonts w:ascii="Consolas" w:hAnsi="Consolas" w:cs="Consolas"/>
                <w:color w:val="0000FF"/>
                <w:u w:val="single"/>
              </w:rPr>
              <w:t>1</w:t>
            </w:r>
            <w:r w:rsidRPr="00B32F45">
              <w:rPr>
                <w:rFonts w:ascii="Consolas" w:hAnsi="Consolas" w:cs="Consolas"/>
                <w:strike/>
                <w:color w:val="FF0000"/>
              </w:rPr>
              <w:t>on</w:t>
            </w:r>
            <w:r>
              <w:rPr>
                <w:rFonts w:ascii="Consolas" w:hAnsi="Consolas" w:cs="Consolas"/>
              </w:rPr>
              <w:t>" /&gt;</w:t>
            </w:r>
          </w:p>
          <w:p w14:paraId="09E37FB6" w14:textId="77777777" w:rsidR="0044379F" w:rsidRDefault="0044379F" w:rsidP="0044379F">
            <w:pPr>
              <w:autoSpaceDE w:val="0"/>
              <w:autoSpaceDN w:val="0"/>
              <w:adjustRightInd w:val="0"/>
              <w:spacing w:after="0" w:line="240" w:lineRule="auto"/>
              <w:rPr>
                <w:rFonts w:ascii="Consolas" w:hAnsi="Consolas" w:cs="Consolas"/>
              </w:rPr>
            </w:pPr>
            <w:r>
              <w:rPr>
                <w:rFonts w:ascii="Consolas" w:hAnsi="Consolas" w:cs="Consolas"/>
              </w:rPr>
              <w:t xml:space="preserve">  &lt;/w:pPr&gt;</w:t>
            </w:r>
          </w:p>
          <w:p w14:paraId="77A7147F" w14:textId="77777777" w:rsidR="0044379F" w:rsidRDefault="0044379F" w:rsidP="0044379F">
            <w:pPr>
              <w:autoSpaceDE w:val="0"/>
              <w:autoSpaceDN w:val="0"/>
              <w:adjustRightInd w:val="0"/>
              <w:spacing w:after="0" w:line="240" w:lineRule="auto"/>
              <w:rPr>
                <w:rFonts w:cs="Calibri"/>
              </w:rPr>
            </w:pPr>
          </w:p>
          <w:p w14:paraId="5FCA52DB" w14:textId="77777777" w:rsidR="0044379F" w:rsidRDefault="0044379F" w:rsidP="0044379F">
            <w:pPr>
              <w:autoSpaceDE w:val="0"/>
              <w:autoSpaceDN w:val="0"/>
              <w:adjustRightInd w:val="0"/>
              <w:spacing w:after="0" w:line="240" w:lineRule="auto"/>
              <w:rPr>
                <w:rFonts w:cs="Calibri"/>
              </w:rPr>
            </w:pPr>
            <w:r>
              <w:rPr>
                <w:rFonts w:cs="Calibri"/>
              </w:rPr>
              <w:t xml:space="preserve">… </w:t>
            </w:r>
            <w:r w:rsidRPr="0015548C">
              <w:rPr>
                <w:rStyle w:val="Non-normativeBracket"/>
              </w:rPr>
              <w:t>end example</w:t>
            </w:r>
            <w:r>
              <w:rPr>
                <w:rFonts w:cs="Calibri"/>
              </w:rPr>
              <w:t>]</w:t>
            </w:r>
          </w:p>
          <w:p w14:paraId="6FD98C2C" w14:textId="77777777" w:rsidR="0044379F" w:rsidRDefault="0044379F" w:rsidP="0044379F">
            <w:pPr>
              <w:autoSpaceDE w:val="0"/>
              <w:autoSpaceDN w:val="0"/>
              <w:adjustRightInd w:val="0"/>
              <w:spacing w:after="0" w:line="240" w:lineRule="auto"/>
              <w:rPr>
                <w:rFonts w:cs="Calibri"/>
              </w:rPr>
            </w:pPr>
          </w:p>
          <w:p w14:paraId="1B2A3901" w14:textId="07E3746A" w:rsidR="006B5C34" w:rsidRPr="00D8164C" w:rsidRDefault="0044379F" w:rsidP="0044379F">
            <w:pPr>
              <w:spacing w:after="0" w:line="240" w:lineRule="auto"/>
            </w:pPr>
            <w:r>
              <w:t>…</w:t>
            </w:r>
          </w:p>
        </w:tc>
      </w:tr>
      <w:tr w:rsidR="006B5C34" w:rsidRPr="00D8164C" w14:paraId="550CEE2B" w14:textId="77777777" w:rsidTr="00575490">
        <w:tc>
          <w:tcPr>
            <w:tcW w:w="1000" w:type="pct"/>
            <w:shd w:val="clear" w:color="auto" w:fill="auto"/>
          </w:tcPr>
          <w:p w14:paraId="5E551F42" w14:textId="77777777" w:rsidR="006B5C34" w:rsidRPr="00D8164C" w:rsidRDefault="006B5C34" w:rsidP="00575490">
            <w:pPr>
              <w:spacing w:after="0" w:line="240" w:lineRule="auto"/>
            </w:pPr>
            <w:r w:rsidRPr="00D8164C">
              <w:rPr>
                <w:rStyle w:val="Attribute"/>
              </w:rPr>
              <w:t>beforeLines</w:t>
            </w:r>
            <w:r w:rsidRPr="00D8164C">
              <w:t xml:space="preserve"> (Spacing Above Paragraph </w:t>
            </w:r>
            <w:r w:rsidRPr="005677D0">
              <w:rPr>
                <w:strike/>
                <w:color w:val="FF0000"/>
              </w:rPr>
              <w:t>IN</w:t>
            </w:r>
            <w:r w:rsidRPr="00550BAC">
              <w:rPr>
                <w:color w:val="0000FF"/>
                <w:u w:val="single"/>
              </w:rPr>
              <w:t>in</w:t>
            </w:r>
            <w:r>
              <w:t xml:space="preserve"> </w:t>
            </w:r>
            <w:r w:rsidRPr="00D8164C">
              <w:t>Line Units)</w:t>
            </w:r>
          </w:p>
        </w:tc>
        <w:tc>
          <w:tcPr>
            <w:tcW w:w="4000" w:type="pct"/>
            <w:shd w:val="clear" w:color="auto" w:fill="auto"/>
          </w:tcPr>
          <w:p w14:paraId="20B0D264" w14:textId="77777777" w:rsidR="007F259C" w:rsidRPr="00D8164C" w:rsidRDefault="007F259C" w:rsidP="007F259C">
            <w:pPr>
              <w:spacing w:after="0" w:line="240" w:lineRule="auto"/>
            </w:pPr>
            <w:r w:rsidRPr="00D8164C">
              <w:t xml:space="preserve">If the </w:t>
            </w:r>
            <w:r w:rsidRPr="00D8164C">
              <w:rPr>
                <w:rStyle w:val="Attribute"/>
              </w:rPr>
              <w:t>beforeAutoSpacing</w:t>
            </w:r>
            <w:r w:rsidRPr="00D8164C">
              <w:t xml:space="preserve"> attribute is also specified, then this attribute value is ignored. If this setting is never specified in the style hierarchy, then its value shall be zero</w:t>
            </w:r>
            <w:r w:rsidRPr="005677D0">
              <w:rPr>
                <w:strike/>
                <w:color w:val="FF0000"/>
              </w:rPr>
              <w:t xml:space="preserve"> (if needed)</w:t>
            </w:r>
            <w:r w:rsidRPr="00D8164C">
              <w:t>.</w:t>
            </w:r>
          </w:p>
          <w:p w14:paraId="3A841441" w14:textId="77777777" w:rsidR="007F259C" w:rsidRPr="00D8164C" w:rsidRDefault="007F259C" w:rsidP="007F259C">
            <w:pPr>
              <w:spacing w:after="0" w:line="240" w:lineRule="auto"/>
            </w:pPr>
          </w:p>
          <w:p w14:paraId="73992427" w14:textId="7809D7DA" w:rsidR="006B5C34" w:rsidRPr="00D8164C" w:rsidRDefault="007F259C" w:rsidP="007F259C">
            <w:pPr>
              <w:spacing w:after="0" w:line="240" w:lineRule="auto"/>
            </w:pPr>
            <w:r>
              <w:t>…</w:t>
            </w:r>
          </w:p>
        </w:tc>
      </w:tr>
      <w:tr w:rsidR="006B5C34" w:rsidRPr="00D8164C" w14:paraId="493F873F" w14:textId="77777777" w:rsidTr="00575490">
        <w:tc>
          <w:tcPr>
            <w:tcW w:w="1000" w:type="pct"/>
            <w:shd w:val="clear" w:color="auto" w:fill="auto"/>
          </w:tcPr>
          <w:p w14:paraId="6C19C727" w14:textId="77777777" w:rsidR="006B5C34" w:rsidRPr="00D8164C" w:rsidRDefault="006B5C34" w:rsidP="00575490">
            <w:pPr>
              <w:spacing w:after="0" w:line="240" w:lineRule="auto"/>
            </w:pPr>
            <w:r w:rsidRPr="00D8164C">
              <w:rPr>
                <w:rStyle w:val="Attribute"/>
              </w:rPr>
              <w:t>line</w:t>
            </w:r>
            <w:r w:rsidRPr="00D8164C">
              <w:t xml:space="preserve"> (Spacing Between Lines in Paragraph)</w:t>
            </w:r>
          </w:p>
        </w:tc>
        <w:tc>
          <w:tcPr>
            <w:tcW w:w="4000" w:type="pct"/>
            <w:shd w:val="clear" w:color="auto" w:fill="auto"/>
          </w:tcPr>
          <w:p w14:paraId="69ED5B18" w14:textId="77777777" w:rsidR="00575490" w:rsidRPr="00575490" w:rsidRDefault="00575490" w:rsidP="00575490">
            <w:pPr>
              <w:spacing w:after="0" w:line="240" w:lineRule="auto"/>
            </w:pPr>
            <w:r w:rsidRPr="00575490">
              <w:t>…</w:t>
            </w:r>
          </w:p>
          <w:p w14:paraId="51CC9989" w14:textId="77777777" w:rsidR="00575490" w:rsidRPr="00575490" w:rsidRDefault="00575490" w:rsidP="00575490">
            <w:pPr>
              <w:spacing w:after="0" w:line="240" w:lineRule="auto"/>
            </w:pPr>
          </w:p>
          <w:p w14:paraId="312AF33D" w14:textId="77777777" w:rsidR="00575490" w:rsidRPr="00575490" w:rsidRDefault="00575490" w:rsidP="00575490">
            <w:pPr>
              <w:spacing w:after="0" w:line="240" w:lineRule="auto"/>
            </w:pPr>
            <w:r w:rsidRPr="00575490">
              <w:t xml:space="preserve">If this </w:t>
            </w:r>
            <w:r w:rsidRPr="00575490">
              <w:rPr>
                <w:strike/>
                <w:color w:val="FF0000"/>
              </w:rPr>
              <w:t>element</w:t>
            </w:r>
            <w:r w:rsidRPr="00575490">
              <w:rPr>
                <w:color w:val="0000FF"/>
                <w:u w:val="single"/>
              </w:rPr>
              <w:t>attribute</w:t>
            </w:r>
            <w:r w:rsidRPr="00575490">
              <w:t xml:space="preserve"> is omitted on a given paragraph, </w:t>
            </w:r>
            <w:r w:rsidRPr="00575490">
              <w:rPr>
                <w:strike/>
                <w:color w:val="FF0000"/>
              </w:rPr>
              <w:t>its</w:t>
            </w:r>
            <w:r w:rsidRPr="00575490">
              <w:rPr>
                <w:color w:val="0000FF"/>
                <w:u w:val="single"/>
              </w:rPr>
              <w:t>the</w:t>
            </w:r>
            <w:r w:rsidRPr="00575490">
              <w:t xml:space="preserve"> value </w:t>
            </w:r>
            <w:r w:rsidRPr="00575490">
              <w:rPr>
                <w:color w:val="0000FF"/>
                <w:u w:val="single"/>
              </w:rPr>
              <w:t xml:space="preserve">of the setting it represents </w:t>
            </w:r>
            <w:r w:rsidRPr="00575490">
              <w:t xml:space="preserve">is </w:t>
            </w:r>
            <w:r w:rsidRPr="00575490">
              <w:rPr>
                <w:strike/>
                <w:color w:val="FF0000"/>
              </w:rPr>
              <w:t>determined by the setting</w:t>
            </w:r>
            <w:r w:rsidRPr="00575490">
              <w:rPr>
                <w:color w:val="0000FF"/>
                <w:u w:val="single"/>
              </w:rPr>
              <w:t>the value</w:t>
            </w:r>
            <w:r w:rsidRPr="00575490">
              <w:t xml:space="preserve"> previously set </w:t>
            </w:r>
            <w:r w:rsidRPr="00575490">
              <w:rPr>
                <w:strike/>
                <w:color w:val="FF0000"/>
              </w:rPr>
              <w:t>at any level of</w:t>
            </w:r>
            <w:r w:rsidRPr="00575490">
              <w:rPr>
                <w:color w:val="0000FF"/>
                <w:u w:val="single"/>
              </w:rPr>
              <w:t>in</w:t>
            </w:r>
            <w:r w:rsidRPr="00575490">
              <w:t xml:space="preserve"> the style hierarchy</w:t>
            </w:r>
            <w:r w:rsidRPr="00575490">
              <w:rPr>
                <w:strike/>
                <w:color w:val="FF0000"/>
              </w:rPr>
              <w:t xml:space="preserve"> (i.e. that previous setting remains unchanged)</w:t>
            </w:r>
            <w:r w:rsidRPr="00575490">
              <w:t xml:space="preserve">. If this setting is never specified in the style hierarchy, then </w:t>
            </w:r>
            <w:r w:rsidRPr="00575490">
              <w:rPr>
                <w:color w:val="0000FF"/>
                <w:u w:val="single"/>
              </w:rPr>
              <w:t>single (</w:t>
            </w:r>
            <w:r w:rsidRPr="00575490">
              <w:t xml:space="preserve">no </w:t>
            </w:r>
            <w:r w:rsidRPr="00575490">
              <w:rPr>
                <w:color w:val="0000FF"/>
                <w:u w:val="single"/>
              </w:rPr>
              <w:t>additional)</w:t>
            </w:r>
            <w:r w:rsidRPr="00575490">
              <w:t xml:space="preserve"> line spacing shall be applied to lines within this paragraph.</w:t>
            </w:r>
          </w:p>
          <w:p w14:paraId="57C2362A" w14:textId="77777777" w:rsidR="00575490" w:rsidRPr="00575490" w:rsidRDefault="00575490" w:rsidP="00575490">
            <w:pPr>
              <w:spacing w:after="0" w:line="240" w:lineRule="auto"/>
            </w:pPr>
          </w:p>
          <w:p w14:paraId="1AEFA28C" w14:textId="50A4BC47" w:rsidR="00076EBD" w:rsidRDefault="00575490" w:rsidP="00575490">
            <w:r w:rsidRPr="00575490">
              <w:t>…</w:t>
            </w:r>
          </w:p>
          <w:p w14:paraId="763B8616" w14:textId="77777777" w:rsidR="00076EBD" w:rsidRDefault="00076EBD" w:rsidP="00076EBD">
            <w:r>
              <w:t xml:space="preserve">If the value of the </w:t>
            </w:r>
            <w:r>
              <w:rPr>
                <w:rStyle w:val="Attribute"/>
              </w:rPr>
              <w:t>lineRule</w:t>
            </w:r>
            <w:r>
              <w:t xml:space="preserve"> attribute is either </w:t>
            </w:r>
            <w:r>
              <w:rPr>
                <w:rStyle w:val="Codefragment"/>
              </w:rPr>
              <w:t>atLeast</w:t>
            </w:r>
            <w:r>
              <w:t xml:space="preserve"> or </w:t>
            </w:r>
            <w:r>
              <w:rPr>
                <w:rStyle w:val="Codefragment"/>
              </w:rPr>
              <w:t>exact</w:t>
            </w:r>
            <w:r w:rsidRPr="00847C77">
              <w:rPr>
                <w:rStyle w:val="Codefragment"/>
                <w:strike/>
                <w:color w:val="FF0000"/>
              </w:rPr>
              <w:t>ly</w:t>
            </w:r>
            <w:r>
              <w:t xml:space="preserve">, then the value of this attribute shall be interpreted as twentieths of a point. When the value of the </w:t>
            </w:r>
            <w:r w:rsidRPr="00A81356">
              <w:rPr>
                <w:rStyle w:val="Attribute"/>
              </w:rPr>
              <w:t>lineRule</w:t>
            </w:r>
            <w:r w:rsidRPr="00A81356">
              <w:t xml:space="preserve"> attribute is either </w:t>
            </w:r>
            <w:r w:rsidRPr="00847C77">
              <w:rPr>
                <w:rStyle w:val="Codefragment"/>
                <w:color w:val="0000FF"/>
                <w:u w:val="single"/>
              </w:rPr>
              <w:t>atLeast</w:t>
            </w:r>
            <w:r w:rsidRPr="00847C77">
              <w:rPr>
                <w:color w:val="0000FF"/>
                <w:u w:val="single"/>
              </w:rPr>
              <w:t xml:space="preserve"> or</w:t>
            </w:r>
            <w:r w:rsidRPr="00847C77">
              <w:rPr>
                <w:color w:val="0000FF"/>
              </w:rPr>
              <w:t xml:space="preserve"> </w:t>
            </w:r>
            <w:r w:rsidRPr="00A81356">
              <w:rPr>
                <w:rStyle w:val="Codefragment"/>
              </w:rPr>
              <w:t>exact</w:t>
            </w:r>
            <w:r w:rsidRPr="00847C77">
              <w:rPr>
                <w:rStyle w:val="Codefragment"/>
                <w:strike/>
                <w:color w:val="FF0000"/>
              </w:rPr>
              <w:t>ly</w:t>
            </w:r>
            <w:r>
              <w:t>, the text shall be positioned as follows within that line height:</w:t>
            </w:r>
          </w:p>
          <w:p w14:paraId="6493E0CB" w14:textId="77777777" w:rsidR="00076EBD" w:rsidRDefault="00076EBD" w:rsidP="00076EBD">
            <w:pPr>
              <w:pStyle w:val="ListBullet"/>
            </w:pPr>
            <w:r>
              <w:t>When the line height is too small, the text shall be positioned at the bottom of the line (i.e. clipped from the top down)</w:t>
            </w:r>
          </w:p>
          <w:p w14:paraId="1823ADAE" w14:textId="77777777" w:rsidR="00076EBD" w:rsidRDefault="00076EBD" w:rsidP="00076EBD">
            <w:pPr>
              <w:pStyle w:val="ListBullet"/>
            </w:pPr>
            <w:r>
              <w:t>When the line height is too large, the text shall be centered in the available space.</w:t>
            </w:r>
          </w:p>
          <w:p w14:paraId="546F348A" w14:textId="2BCAAF33" w:rsidR="006B5C34" w:rsidRPr="00D8164C" w:rsidRDefault="00076EBD" w:rsidP="00076EBD">
            <w:pPr>
              <w:spacing w:after="0" w:line="240" w:lineRule="auto"/>
            </w:pPr>
            <w:r>
              <w:t>…</w:t>
            </w:r>
          </w:p>
        </w:tc>
      </w:tr>
    </w:tbl>
    <w:p w14:paraId="633CB894" w14:textId="5C6B676E" w:rsidR="006B5C34" w:rsidRDefault="00BC48B4" w:rsidP="006B5C34">
      <w:r>
        <w:t>…</w:t>
      </w:r>
    </w:p>
    <w:p w14:paraId="0A2087EB" w14:textId="06491506" w:rsidR="00DC5F12" w:rsidRPr="00DC5F12" w:rsidRDefault="00DC5F12" w:rsidP="00B83084">
      <w:pPr>
        <w:pStyle w:val="Heading1"/>
      </w:pPr>
      <w:bookmarkStart w:id="43" w:name="_Toc406165959"/>
      <w:r w:rsidRPr="00DC5F12">
        <w:t xml:space="preserve">§17.3.2.6 “color (Run Content Color)”, attribute </w:t>
      </w:r>
      <w:r w:rsidRPr="00DC5F12">
        <w:rPr>
          <w:rStyle w:val="Attribute"/>
        </w:rPr>
        <w:t>themeShade</w:t>
      </w:r>
      <w:r w:rsidRPr="00DC5F12">
        <w:t>, p, 271</w:t>
      </w:r>
      <w:bookmarkEnd w:id="43"/>
      <w:r w:rsidRPr="00DC5F12">
        <w:t xml:space="preserve"> </w:t>
      </w:r>
    </w:p>
    <w:p w14:paraId="6627AABC" w14:textId="136C27A3" w:rsidR="00E05111" w:rsidRPr="00E05111" w:rsidRDefault="00DC5F12" w:rsidP="00E05111">
      <w:r w:rsidRPr="00B32104">
        <w:t>[DR 1</w:t>
      </w:r>
      <w:r>
        <w:t>3</w:t>
      </w:r>
      <w:r w:rsidRPr="00B32104">
        <w:t>-000</w:t>
      </w:r>
      <w:r>
        <w:t>3</w:t>
      </w:r>
      <w:r w:rsidRPr="00B32104">
        <w:t>]</w:t>
      </w:r>
      <w:bookmarkStart w:id="44" w:name="book65c82af5-c788-4f36-8d0c-41c5082f2644"/>
    </w:p>
    <w:tbl>
      <w:tblPr>
        <w:tblStyle w:val="ElementTable"/>
        <w:tblW w:w="5000" w:type="pct"/>
        <w:tblLayout w:type="fixed"/>
        <w:tblLook w:val="01E0" w:firstRow="1" w:lastRow="1" w:firstColumn="1" w:lastColumn="1" w:noHBand="0" w:noVBand="0"/>
      </w:tblPr>
      <w:tblGrid>
        <w:gridCol w:w="2062"/>
        <w:gridCol w:w="8248"/>
      </w:tblGrid>
      <w:tr w:rsidR="00E05111" w14:paraId="56C1FA80"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44"/>
          <w:p w14:paraId="1ACDD7CC" w14:textId="77777777" w:rsidR="00E05111" w:rsidRDefault="00E05111" w:rsidP="00575490">
            <w:r>
              <w:t>Attributes</w:t>
            </w:r>
          </w:p>
        </w:tc>
        <w:tc>
          <w:tcPr>
            <w:tcW w:w="4000" w:type="pct"/>
          </w:tcPr>
          <w:p w14:paraId="65DC7D5B" w14:textId="77777777" w:rsidR="00E05111" w:rsidRDefault="00E05111" w:rsidP="00575490">
            <w:r>
              <w:t>Description</w:t>
            </w:r>
          </w:p>
        </w:tc>
      </w:tr>
      <w:tr w:rsidR="00E05111" w14:paraId="373D4504" w14:textId="77777777" w:rsidTr="00575490">
        <w:tc>
          <w:tcPr>
            <w:tcW w:w="1000" w:type="pct"/>
          </w:tcPr>
          <w:p w14:paraId="6AB3F6A9" w14:textId="77777777" w:rsidR="00E05111" w:rsidRDefault="00E05111" w:rsidP="00575490">
            <w:r>
              <w:rPr>
                <w:rStyle w:val="Attribute"/>
              </w:rPr>
              <w:t>themeShade</w:t>
            </w:r>
            <w:r>
              <w:t xml:space="preserve"> (Run Content Theme Color Shade)</w:t>
            </w:r>
          </w:p>
        </w:tc>
        <w:tc>
          <w:tcPr>
            <w:tcW w:w="4000" w:type="pct"/>
          </w:tcPr>
          <w:p w14:paraId="150A9C65" w14:textId="77777777" w:rsidR="00E05111" w:rsidRDefault="00E05111" w:rsidP="00575490">
            <w:r>
              <w:t>Specifies the shade value applied to the supplied theme color (if any) for this run’s contents.</w:t>
            </w:r>
          </w:p>
          <w:p w14:paraId="531E90DA" w14:textId="77777777" w:rsidR="00E05111" w:rsidRDefault="00E05111" w:rsidP="00575490"/>
          <w:p w14:paraId="56A7E3F2" w14:textId="77777777" w:rsidR="00E05111" w:rsidRPr="001B143C" w:rsidRDefault="00E05111" w:rsidP="00575490">
            <w:pPr>
              <w:rPr>
                <w:color w:val="0000FF"/>
                <w:u w:val="single"/>
              </w:rPr>
            </w:pPr>
            <w:r w:rsidRPr="001B143C">
              <w:rPr>
                <w:color w:val="0000FF"/>
                <w:u w:val="single"/>
              </w:rPr>
              <w:t xml:space="preserve">If the </w:t>
            </w:r>
            <w:r w:rsidRPr="001B143C">
              <w:rPr>
                <w:rStyle w:val="Attribute"/>
                <w:color w:val="0000FF"/>
                <w:u w:val="single"/>
              </w:rPr>
              <w:t>themeTint</w:t>
            </w:r>
            <w:r w:rsidRPr="001B143C">
              <w:rPr>
                <w:color w:val="0000FF"/>
                <w:u w:val="single"/>
              </w:rPr>
              <w:t xml:space="preserve"> is supplied, the value of this attribute shall be ignored.</w:t>
            </w:r>
          </w:p>
          <w:p w14:paraId="01E09236" w14:textId="77777777" w:rsidR="00E05111" w:rsidRPr="001B143C" w:rsidRDefault="00E05111" w:rsidP="00575490">
            <w:pPr>
              <w:rPr>
                <w:color w:val="0000FF"/>
                <w:u w:val="single"/>
              </w:rPr>
            </w:pPr>
          </w:p>
          <w:p w14:paraId="1F55C62F" w14:textId="77777777" w:rsidR="00E05111" w:rsidRDefault="00E05111"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run.</w:t>
            </w:r>
          </w:p>
          <w:p w14:paraId="6F1A3B65" w14:textId="7CB48407" w:rsidR="00E05111" w:rsidRPr="00E24BB1" w:rsidRDefault="00E05111" w:rsidP="00E05111">
            <w:r w:rsidRPr="00E24BB1">
              <w:t>…</w:t>
            </w:r>
          </w:p>
          <w:p w14:paraId="5C65848E" w14:textId="77777777" w:rsidR="00E05111" w:rsidRPr="00E24BB1" w:rsidRDefault="00E05111" w:rsidP="00E05111">
            <w:r w:rsidRPr="00E24BB1">
              <w:t>T</w:t>
            </w:r>
            <w:r w:rsidRPr="00E24BB1">
              <w:rPr>
                <w:color w:val="0000FF"/>
                <w:u w:val="single"/>
              </w:rPr>
              <w:t>h</w:t>
            </w:r>
            <w:r w:rsidRPr="00E24BB1">
              <w:t xml:space="preserve">e resulting </w:t>
            </w:r>
            <w:r w:rsidRPr="00E24BB1">
              <w:rPr>
                <w:rStyle w:val="Attribute"/>
              </w:rPr>
              <w:t>themeShade</w:t>
            </w:r>
            <w:r w:rsidRPr="00E24BB1">
              <w:t xml:space="preserve"> value in the file format would be 66. </w:t>
            </w:r>
            <w:r w:rsidRPr="00E24BB1">
              <w:rPr>
                <w:rStyle w:val="Non-normativeBracket"/>
              </w:rPr>
              <w:t>end example</w:t>
            </w:r>
            <w:r w:rsidRPr="00E24BB1">
              <w:t>]</w:t>
            </w:r>
          </w:p>
          <w:p w14:paraId="3D9B26F5" w14:textId="77777777" w:rsidR="00E05111" w:rsidRPr="00E24BB1" w:rsidRDefault="00E05111" w:rsidP="00E05111"/>
          <w:p w14:paraId="04326A03" w14:textId="77777777" w:rsidR="00E05111" w:rsidRPr="00E24BB1" w:rsidRDefault="00E05111" w:rsidP="00E05111">
            <w:r w:rsidRPr="00E24BB1">
              <w:t>Given a</w:t>
            </w:r>
            <w:r w:rsidRPr="00E24BB1">
              <w:rPr>
                <w:color w:val="0000FF"/>
                <w:u w:val="single"/>
              </w:rPr>
              <w:t>n</w:t>
            </w:r>
            <w:r w:rsidRPr="00E24BB1">
              <w:t xml:space="preserve"> input red, green, or blue color value C (from 0-255), an output color value of C'</w:t>
            </w:r>
          </w:p>
          <w:p w14:paraId="1D19A2E0" w14:textId="77777777" w:rsidR="00E05111" w:rsidRDefault="00E05111" w:rsidP="00E05111">
            <w:r w:rsidRPr="00E24BB1">
              <w:t>(from 0-255), and a shade value S (from 0-100), the shade is applied as follows:</w:t>
            </w:r>
          </w:p>
          <w:p w14:paraId="0AB75B7B" w14:textId="7B8A1E2C" w:rsidR="00E05111" w:rsidRDefault="00E05111" w:rsidP="00E05111">
            <w:r>
              <w:t>…</w:t>
            </w:r>
          </w:p>
        </w:tc>
      </w:tr>
    </w:tbl>
    <w:p w14:paraId="2C6DC283" w14:textId="555D235B" w:rsidR="00DC5F12" w:rsidRPr="00DC5F12" w:rsidRDefault="00DC5F12" w:rsidP="00DC5F12">
      <w:pPr>
        <w:pStyle w:val="Heading1"/>
        <w:rPr>
          <w:rFonts w:eastAsiaTheme="minorEastAsia" w:cstheme="minorHAnsi"/>
        </w:rPr>
      </w:pPr>
      <w:bookmarkStart w:id="45" w:name="_Toc406165960"/>
      <w:r w:rsidRPr="00DC5F12">
        <w:rPr>
          <w:rFonts w:eastAsiaTheme="minorEastAsia" w:cstheme="minorHAnsi"/>
        </w:rPr>
        <w:t>§17.3.2.6 “color (Run Content Color)”, attribute themeTint, pp. 271–272</w:t>
      </w:r>
      <w:bookmarkEnd w:id="45"/>
      <w:r w:rsidRPr="00DC5F12">
        <w:rPr>
          <w:rFonts w:eastAsiaTheme="minorEastAsia" w:cstheme="minorHAnsi"/>
        </w:rPr>
        <w:t xml:space="preserve"> </w:t>
      </w:r>
    </w:p>
    <w:p w14:paraId="09CBEA6B" w14:textId="77777777" w:rsidR="00DC5F12" w:rsidRPr="0043008D" w:rsidRDefault="00DC5F12" w:rsidP="00DC5F12">
      <w:pPr>
        <w:rPr>
          <w:b/>
        </w:rPr>
      </w:pPr>
      <w:r w:rsidRPr="00B32104">
        <w:t>[DR 1</w:t>
      </w:r>
      <w:r>
        <w:t>3</w:t>
      </w:r>
      <w:r w:rsidRPr="00B32104">
        <w:t>-000</w:t>
      </w:r>
      <w:r>
        <w:t>3</w:t>
      </w:r>
      <w:r w:rsidRPr="00B32104">
        <w:t>]</w:t>
      </w:r>
    </w:p>
    <w:tbl>
      <w:tblPr>
        <w:tblStyle w:val="ElementTable"/>
        <w:tblW w:w="5000" w:type="pct"/>
        <w:tblLayout w:type="fixed"/>
        <w:tblLook w:val="01E0" w:firstRow="1" w:lastRow="1" w:firstColumn="1" w:lastColumn="1" w:noHBand="0" w:noVBand="0"/>
      </w:tblPr>
      <w:tblGrid>
        <w:gridCol w:w="2062"/>
        <w:gridCol w:w="8248"/>
      </w:tblGrid>
      <w:tr w:rsidR="00DC5F12" w14:paraId="6BBEE917"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6EECC1A4" w14:textId="77777777" w:rsidR="00DC5F12" w:rsidRDefault="00DC5F12" w:rsidP="00B83084">
            <w:r>
              <w:t>Attributes</w:t>
            </w:r>
          </w:p>
        </w:tc>
        <w:tc>
          <w:tcPr>
            <w:tcW w:w="4000" w:type="pct"/>
          </w:tcPr>
          <w:p w14:paraId="0BCDA851" w14:textId="77777777" w:rsidR="00DC5F12" w:rsidRDefault="00DC5F12" w:rsidP="00B83084">
            <w:r>
              <w:t>Description</w:t>
            </w:r>
          </w:p>
        </w:tc>
      </w:tr>
      <w:tr w:rsidR="00DC5F12" w14:paraId="1BFD5063" w14:textId="77777777" w:rsidTr="00B83084">
        <w:tc>
          <w:tcPr>
            <w:tcW w:w="1000" w:type="pct"/>
          </w:tcPr>
          <w:p w14:paraId="16010401" w14:textId="77777777" w:rsidR="00DC5F12" w:rsidRDefault="00DC5F12" w:rsidP="00B83084">
            <w:pPr>
              <w:autoSpaceDE w:val="0"/>
              <w:autoSpaceDN w:val="0"/>
              <w:adjustRightInd w:val="0"/>
              <w:rPr>
                <w:rFonts w:ascii="Calibri" w:hAnsi="Calibri" w:cs="Calibri"/>
                <w:lang w:eastAsia="en-US"/>
              </w:rPr>
            </w:pPr>
            <w:r w:rsidRPr="000B695C">
              <w:rPr>
                <w:rStyle w:val="Attribute"/>
              </w:rPr>
              <w:t>themeTint</w:t>
            </w:r>
            <w:r>
              <w:rPr>
                <w:rFonts w:ascii="Cambria" w:hAnsi="Cambria" w:cs="Cambria"/>
                <w:lang w:eastAsia="en-US"/>
              </w:rPr>
              <w:t xml:space="preserve"> </w:t>
            </w:r>
            <w:r>
              <w:rPr>
                <w:rFonts w:ascii="Calibri" w:hAnsi="Calibri" w:cs="Calibri"/>
                <w:lang w:eastAsia="en-US"/>
              </w:rPr>
              <w:t>(Run</w:t>
            </w:r>
          </w:p>
          <w:p w14:paraId="40035C86" w14:textId="77777777" w:rsidR="00DC5F12" w:rsidRDefault="00DC5F12" w:rsidP="00B83084">
            <w:pPr>
              <w:autoSpaceDE w:val="0"/>
              <w:autoSpaceDN w:val="0"/>
              <w:adjustRightInd w:val="0"/>
              <w:rPr>
                <w:rFonts w:ascii="Calibri" w:hAnsi="Calibri" w:cs="Calibri"/>
                <w:lang w:eastAsia="en-US"/>
              </w:rPr>
            </w:pPr>
            <w:r>
              <w:rPr>
                <w:rFonts w:ascii="Calibri" w:hAnsi="Calibri" w:cs="Calibri"/>
                <w:lang w:eastAsia="en-US"/>
              </w:rPr>
              <w:t>Content Theme</w:t>
            </w:r>
          </w:p>
          <w:p w14:paraId="5C01696E" w14:textId="77777777" w:rsidR="00DC5F12" w:rsidRDefault="00DC5F12" w:rsidP="00B83084">
            <w:r>
              <w:rPr>
                <w:rFonts w:ascii="Calibri" w:hAnsi="Calibri" w:cs="Calibri"/>
                <w:lang w:eastAsia="en-US"/>
              </w:rPr>
              <w:t>Color Tint)</w:t>
            </w:r>
          </w:p>
        </w:tc>
        <w:tc>
          <w:tcPr>
            <w:tcW w:w="4000" w:type="pct"/>
          </w:tcPr>
          <w:p w14:paraId="3D367841" w14:textId="77777777" w:rsidR="00DC5F12" w:rsidRDefault="00DC5F12" w:rsidP="00B83084">
            <w:r>
              <w:t>…</w:t>
            </w:r>
          </w:p>
          <w:p w14:paraId="6DB0208A" w14:textId="77777777" w:rsidR="00DC5F12" w:rsidRPr="00B54A52" w:rsidRDefault="00DC5F12" w:rsidP="00B83084">
            <w:r w:rsidRPr="00B54A52">
              <w:t>Given a</w:t>
            </w:r>
            <w:r w:rsidRPr="00B54A52">
              <w:rPr>
                <w:color w:val="0000FF"/>
                <w:u w:val="single"/>
              </w:rPr>
              <w:t>n</w:t>
            </w:r>
            <w:r w:rsidRPr="00B54A52">
              <w:t xml:space="preserve"> input red, green, or blue color value C (from 0-255), an output color value of C'</w:t>
            </w:r>
          </w:p>
          <w:p w14:paraId="18DD408D" w14:textId="77777777" w:rsidR="00DC5F12" w:rsidRDefault="00DC5F12" w:rsidP="00B83084">
            <w:r w:rsidRPr="00B54A52">
              <w:t>(from 0-255), and a tint value T (from 0-100), the tint is applied as follows:</w:t>
            </w:r>
          </w:p>
          <w:p w14:paraId="7B0222C8" w14:textId="77777777" w:rsidR="00DC5F12" w:rsidRDefault="00DC5F12" w:rsidP="00B83084">
            <w:r>
              <w:t>…</w:t>
            </w:r>
          </w:p>
        </w:tc>
      </w:tr>
    </w:tbl>
    <w:p w14:paraId="02EF08F9" w14:textId="60717952" w:rsidR="00E11444" w:rsidRPr="00E11444" w:rsidRDefault="00E11444" w:rsidP="006676DA">
      <w:pPr>
        <w:pStyle w:val="Heading1"/>
        <w:rPr>
          <w:rFonts w:eastAsiaTheme="minorEastAsia"/>
        </w:rPr>
      </w:pPr>
      <w:bookmarkStart w:id="46" w:name="_Toc406165961"/>
      <w:r w:rsidRPr="00E11444">
        <w:rPr>
          <w:rFonts w:eastAsiaTheme="minorEastAsia" w:cstheme="minorHAnsi"/>
        </w:rPr>
        <w:t>§</w:t>
      </w:r>
      <w:r w:rsidRPr="00E11444">
        <w:rPr>
          <w:rFonts w:eastAsiaTheme="minorEastAsia"/>
        </w:rPr>
        <w:t>17.3.2.12, “</w:t>
      </w:r>
      <w:bookmarkStart w:id="47" w:name="_Toc294610836"/>
      <w:r w:rsidRPr="00E11444">
        <w:rPr>
          <w:rFonts w:eastAsiaTheme="minorEastAsia"/>
        </w:rPr>
        <w:t>em (Emphasis Mark)</w:t>
      </w:r>
      <w:bookmarkEnd w:id="47"/>
      <w:r w:rsidRPr="00E11444">
        <w:rPr>
          <w:rFonts w:eastAsiaTheme="minorEastAsia"/>
        </w:rPr>
        <w:t>”, p. 281</w:t>
      </w:r>
      <w:bookmarkEnd w:id="46"/>
    </w:p>
    <w:p w14:paraId="493F33B8" w14:textId="127D57D1" w:rsidR="00E11444" w:rsidRPr="008B6A20" w:rsidRDefault="00E11444" w:rsidP="00E11444">
      <w:r w:rsidRPr="008B6A20">
        <w:t>[DR 1</w:t>
      </w:r>
      <w:r>
        <w:t>1</w:t>
      </w:r>
      <w:r w:rsidRPr="008B6A20">
        <w:t>-00</w:t>
      </w:r>
      <w:r>
        <w:t>33</w:t>
      </w:r>
      <w:r w:rsidRPr="008B6A20">
        <w:t>]</w:t>
      </w:r>
    </w:p>
    <w:p w14:paraId="2737DA2D" w14:textId="77777777" w:rsidR="00E11444" w:rsidRPr="00E11444" w:rsidRDefault="00E11444" w:rsidP="00E11444">
      <w:pPr>
        <w:rPr>
          <w:rFonts w:eastAsiaTheme="minorEastAsia"/>
          <w:color w:val="0000FF"/>
          <w:u w:val="single"/>
        </w:rPr>
      </w:pPr>
      <w:r w:rsidRPr="00E11444">
        <w:rPr>
          <w:rFonts w:eastAsiaTheme="minorEastAsia"/>
          <w:color w:val="0000FF"/>
          <w:u w:val="single"/>
        </w:rPr>
        <w:t xml:space="preserve">This element specifies the emphasis mark that shall be applied to each non-space character in this run. An </w:t>
      </w:r>
      <w:r w:rsidRPr="00E11444">
        <w:rPr>
          <w:rFonts w:eastAsiaTheme="minorEastAsia"/>
          <w:i/>
          <w:color w:val="0000FF"/>
          <w:u w:val="single"/>
        </w:rPr>
        <w:t>emphasis mark</w:t>
      </w:r>
      <w:r w:rsidRPr="00E11444">
        <w:rPr>
          <w:rFonts w:eastAsiaTheme="minorEastAsia"/>
          <w:color w:val="0000FF"/>
          <w:u w:val="single"/>
        </w:rPr>
        <w:t xml:space="preserve"> is an additional character whose display position relative to the character to which it is applied is language- and writing-direction-dependent. The emphasis mark is specified by the contents of the </w:t>
      </w:r>
      <w:r w:rsidRPr="00E11444">
        <w:rPr>
          <w:rFonts w:asciiTheme="majorHAnsi" w:eastAsiaTheme="minorEastAsia" w:hAnsiTheme="majorHAnsi"/>
          <w:noProof/>
          <w:color w:val="0000FF"/>
          <w:u w:val="single"/>
        </w:rPr>
        <w:t>val</w:t>
      </w:r>
      <w:r w:rsidRPr="00E11444">
        <w:rPr>
          <w:rFonts w:eastAsiaTheme="minorEastAsia"/>
          <w:color w:val="0000FF"/>
          <w:u w:val="single"/>
        </w:rPr>
        <w:t xml:space="preserve"> attribute.</w:t>
      </w:r>
    </w:p>
    <w:p w14:paraId="24B9C027" w14:textId="77777777" w:rsidR="00E11444" w:rsidRPr="00E11444" w:rsidRDefault="00E11444" w:rsidP="00E11444">
      <w:pPr>
        <w:rPr>
          <w:rFonts w:eastAsiaTheme="minorEastAsia"/>
          <w:strike/>
          <w:color w:val="FF0000"/>
        </w:rPr>
      </w:pPr>
      <w:r w:rsidRPr="00E11444">
        <w:rPr>
          <w:rFonts w:eastAsiaTheme="minorEastAsia"/>
          <w:strike/>
          <w:color w:val="FF0000"/>
        </w:rPr>
        <w:t xml:space="preserve">This element specifies the emphasis mark which shall be displayed for each non-space character in this run. An </w:t>
      </w:r>
      <w:r w:rsidRPr="00E11444">
        <w:rPr>
          <w:rFonts w:eastAsiaTheme="minorEastAsia"/>
          <w:i/>
          <w:strike/>
          <w:color w:val="FF0000"/>
        </w:rPr>
        <w:t>emphasis mark</w:t>
      </w:r>
      <w:r w:rsidRPr="00E11444">
        <w:rPr>
          <w:rFonts w:eastAsiaTheme="minorEastAsia"/>
          <w:strike/>
          <w:color w:val="FF0000"/>
        </w:rPr>
        <w:t xml:space="preserve"> is an additional character that is rendered above or below the main character glyph as specified by the contents of the </w:t>
      </w:r>
      <w:r w:rsidRPr="00E11444">
        <w:rPr>
          <w:rFonts w:asciiTheme="majorHAnsi" w:eastAsiaTheme="minorEastAsia" w:hAnsiTheme="majorHAnsi"/>
          <w:strike/>
          <w:noProof/>
          <w:color w:val="FF0000"/>
        </w:rPr>
        <w:t>val</w:t>
      </w:r>
      <w:r w:rsidRPr="00E11444">
        <w:rPr>
          <w:rFonts w:eastAsiaTheme="minorEastAsia"/>
          <w:strike/>
          <w:color w:val="FF0000"/>
        </w:rPr>
        <w:t xml:space="preserve"> attribute.</w:t>
      </w:r>
    </w:p>
    <w:p w14:paraId="050D4D72" w14:textId="77777777" w:rsidR="00E11444" w:rsidRPr="00E11444" w:rsidRDefault="00E11444" w:rsidP="00E11444">
      <w:pPr>
        <w:rPr>
          <w:rFonts w:eastAsiaTheme="minorEastAsia"/>
        </w:rPr>
      </w:pPr>
      <w:r w:rsidRPr="00E11444">
        <w:rPr>
          <w:rFonts w:eastAsiaTheme="minorEastAsia"/>
        </w:rPr>
        <w:t xml:space="preserve">If this element is not present, the default value is to leave the formatting applied at </w:t>
      </w:r>
      <w:r w:rsidRPr="00E11444">
        <w:rPr>
          <w:rFonts w:eastAsiaTheme="minorEastAsia"/>
          <w:color w:val="0000FF"/>
          <w:u w:val="single"/>
        </w:rPr>
        <w:t>the</w:t>
      </w:r>
      <w:r w:rsidRPr="00E11444">
        <w:rPr>
          <w:rFonts w:eastAsiaTheme="minorEastAsia"/>
          <w:color w:val="0000FF"/>
        </w:rPr>
        <w:t xml:space="preserve"> </w:t>
      </w:r>
      <w:r w:rsidRPr="00E11444">
        <w:rPr>
          <w:rFonts w:eastAsiaTheme="minorEastAsia"/>
        </w:rPr>
        <w:t xml:space="preserve">previous level in the </w:t>
      </w:r>
      <w:r w:rsidRPr="00E11444">
        <w:rPr>
          <w:rFonts w:eastAsiaTheme="minorEastAsia"/>
          <w:i/>
        </w:rPr>
        <w:t>style hierarchy</w:t>
      </w:r>
      <w:r w:rsidRPr="00E11444">
        <w:rPr>
          <w:rFonts w:eastAsiaTheme="minorEastAsia"/>
        </w:rPr>
        <w:t xml:space="preserve">. If this element is never applied in the style hierarchy, then no emphasis mark shall be </w:t>
      </w:r>
      <w:r w:rsidRPr="00E11444">
        <w:rPr>
          <w:rFonts w:eastAsiaTheme="minorEastAsia"/>
          <w:strike/>
          <w:color w:val="FF0000"/>
        </w:rPr>
        <w:t>added</w:t>
      </w:r>
      <w:r w:rsidRPr="00E11444">
        <w:rPr>
          <w:rFonts w:eastAsiaTheme="minorEastAsia"/>
          <w:color w:val="FF0000"/>
        </w:rPr>
        <w:t xml:space="preserve"> </w:t>
      </w:r>
      <w:r w:rsidRPr="00E11444">
        <w:rPr>
          <w:rFonts w:eastAsiaTheme="minorEastAsia"/>
          <w:color w:val="0000FF"/>
          <w:u w:val="single"/>
        </w:rPr>
        <w:t>applied</w:t>
      </w:r>
      <w:r w:rsidRPr="00E11444">
        <w:rPr>
          <w:rFonts w:eastAsiaTheme="minorEastAsia"/>
          <w:color w:val="0000FF"/>
        </w:rPr>
        <w:t xml:space="preserve"> </w:t>
      </w:r>
      <w:r w:rsidRPr="00E11444">
        <w:rPr>
          <w:rFonts w:eastAsiaTheme="minorEastAsia"/>
        </w:rPr>
        <w:t xml:space="preserve">to </w:t>
      </w:r>
      <w:r w:rsidRPr="00E11444">
        <w:rPr>
          <w:rFonts w:eastAsiaTheme="minorEastAsia"/>
          <w:strike/>
          <w:color w:val="FF0000"/>
        </w:rPr>
        <w:t>each</w:t>
      </w:r>
      <w:r w:rsidRPr="00E11444">
        <w:rPr>
          <w:rFonts w:eastAsiaTheme="minorEastAsia"/>
          <w:color w:val="FF0000"/>
        </w:rPr>
        <w:t xml:space="preserve"> </w:t>
      </w:r>
      <w:r w:rsidRPr="00E11444">
        <w:rPr>
          <w:rFonts w:eastAsiaTheme="minorEastAsia"/>
          <w:color w:val="0000FF"/>
          <w:u w:val="single"/>
        </w:rPr>
        <w:t>any</w:t>
      </w:r>
      <w:r w:rsidRPr="00E11444">
        <w:rPr>
          <w:rFonts w:eastAsiaTheme="minorEastAsia"/>
          <w:color w:val="0000FF"/>
        </w:rPr>
        <w:t xml:space="preserve"> </w:t>
      </w:r>
      <w:r w:rsidRPr="00E11444">
        <w:rPr>
          <w:rFonts w:eastAsiaTheme="minorEastAsia"/>
        </w:rPr>
        <w:t>character in th</w:t>
      </w:r>
      <w:r w:rsidRPr="00E11444">
        <w:rPr>
          <w:rFonts w:eastAsiaTheme="minorEastAsia"/>
          <w:color w:val="0000FF"/>
          <w:u w:val="single"/>
        </w:rPr>
        <w:t>is</w:t>
      </w:r>
      <w:r w:rsidRPr="00E11444">
        <w:rPr>
          <w:rFonts w:eastAsiaTheme="minorEastAsia"/>
          <w:strike/>
          <w:color w:val="FF0000"/>
        </w:rPr>
        <w:t>e contents of this</w:t>
      </w:r>
      <w:r w:rsidRPr="00E11444">
        <w:rPr>
          <w:rFonts w:eastAsiaTheme="minorEastAsia"/>
        </w:rPr>
        <w:t xml:space="preserve"> run.</w:t>
      </w:r>
    </w:p>
    <w:p w14:paraId="6A60C782" w14:textId="77777777" w:rsidR="00E11444" w:rsidRPr="00E11444" w:rsidRDefault="00E11444" w:rsidP="00E11444">
      <w:pPr>
        <w:rPr>
          <w:rFonts w:eastAsiaTheme="minorEastAsia"/>
          <w:color w:val="0000FF"/>
          <w:u w:val="single"/>
        </w:rPr>
      </w:pPr>
      <w:r w:rsidRPr="00E11444">
        <w:rPr>
          <w:rFonts w:eastAsiaTheme="minorEastAsia"/>
          <w:color w:val="0000FF"/>
          <w:u w:val="single"/>
        </w:rPr>
        <w:t>[</w:t>
      </w:r>
      <w:r w:rsidRPr="00E11444">
        <w:rPr>
          <w:rFonts w:eastAsiaTheme="minorEastAsia"/>
          <w:i/>
          <w:noProof/>
          <w:color w:val="0000FF"/>
          <w:u w:val="single"/>
        </w:rPr>
        <w:t>Example</w:t>
      </w:r>
      <w:r w:rsidRPr="00E11444">
        <w:rPr>
          <w:rFonts w:eastAsiaTheme="minorEastAsia"/>
          <w:color w:val="0000FF"/>
          <w:u w:val="single"/>
        </w:rPr>
        <w:t>: Consider a run of text that is to have a dot emphasis mark applied to it. This is specified using the following WordprocessingML:</w:t>
      </w:r>
    </w:p>
    <w:p w14:paraId="1DD2AFCE" w14:textId="77777777" w:rsidR="00E11444" w:rsidRPr="00E11444" w:rsidRDefault="00E11444" w:rsidP="00E11444">
      <w:pPr>
        <w:keepLines/>
        <w:ind w:left="288"/>
        <w:contextualSpacing/>
        <w:rPr>
          <w:rFonts w:ascii="Consolas" w:eastAsiaTheme="minorEastAsia" w:hAnsi="Consolas"/>
          <w:noProof/>
          <w:color w:val="0000FF"/>
          <w:u w:val="single"/>
        </w:rPr>
      </w:pPr>
      <w:r w:rsidRPr="00E11444">
        <w:rPr>
          <w:rFonts w:ascii="Consolas" w:eastAsiaTheme="minorEastAsia" w:hAnsi="Consolas"/>
          <w:noProof/>
          <w:color w:val="0000FF"/>
          <w:u w:val="single"/>
        </w:rPr>
        <w:t>&lt;w:rPr&gt;</w:t>
      </w:r>
      <w:r w:rsidRPr="00E11444">
        <w:rPr>
          <w:rFonts w:ascii="Consolas" w:eastAsiaTheme="minorEastAsia" w:hAnsi="Consolas"/>
          <w:noProof/>
          <w:color w:val="0000FF"/>
          <w:u w:val="single"/>
        </w:rPr>
        <w:br/>
        <w:t xml:space="preserve">  &lt;w:em w:val="dot"/&gt;</w:t>
      </w:r>
      <w:r w:rsidRPr="00E11444">
        <w:rPr>
          <w:rFonts w:ascii="Consolas" w:eastAsiaTheme="minorEastAsia" w:hAnsi="Consolas"/>
          <w:noProof/>
          <w:color w:val="0000FF"/>
          <w:u w:val="single"/>
        </w:rPr>
        <w:br/>
        <w:t>&lt;/w:rPr&gt;</w:t>
      </w:r>
    </w:p>
    <w:p w14:paraId="36AF22B1" w14:textId="77777777" w:rsidR="00E11444" w:rsidRPr="00E11444" w:rsidRDefault="00E11444" w:rsidP="00E11444">
      <w:pPr>
        <w:rPr>
          <w:rFonts w:eastAsiaTheme="minorEastAsia"/>
          <w:color w:val="0000FF"/>
          <w:u w:val="single"/>
        </w:rPr>
      </w:pPr>
      <w:r w:rsidRPr="00E11444">
        <w:rPr>
          <w:rFonts w:eastAsiaTheme="minorEastAsia"/>
          <w:i/>
          <w:noProof/>
          <w:color w:val="0000FF"/>
          <w:u w:val="single"/>
        </w:rPr>
        <w:t>end example</w:t>
      </w:r>
      <w:r w:rsidRPr="00E11444">
        <w:rPr>
          <w:rFonts w:eastAsiaTheme="minorEastAsia"/>
          <w:color w:val="0000FF"/>
          <w:u w:val="single"/>
        </w:rPr>
        <w:t>]</w:t>
      </w:r>
    </w:p>
    <w:p w14:paraId="77D2A442" w14:textId="77777777" w:rsidR="00E11444" w:rsidRPr="00E11444" w:rsidRDefault="00E11444" w:rsidP="00E11444">
      <w:pPr>
        <w:rPr>
          <w:rFonts w:eastAsiaTheme="minorEastAsia"/>
          <w:strike/>
          <w:color w:val="FF0000"/>
        </w:rPr>
      </w:pPr>
      <w:r w:rsidRPr="00E11444">
        <w:rPr>
          <w:rFonts w:eastAsiaTheme="minorEastAsia"/>
          <w:strike/>
          <w:color w:val="FF0000"/>
        </w:rPr>
        <w:t>[</w:t>
      </w:r>
      <w:r w:rsidRPr="00E11444">
        <w:rPr>
          <w:rFonts w:eastAsiaTheme="minorEastAsia"/>
          <w:i/>
          <w:strike/>
          <w:noProof/>
          <w:color w:val="FF0000"/>
        </w:rPr>
        <w:t>Example</w:t>
      </w:r>
      <w:r w:rsidRPr="00E11444">
        <w:rPr>
          <w:rFonts w:eastAsiaTheme="minorEastAsia"/>
          <w:strike/>
          <w:color w:val="FF0000"/>
        </w:rPr>
        <w:t>: Consider a run of text which must have a dot underneath each character as an emphasis mark. This constraint is specified using the following WordprocessingML:</w:t>
      </w:r>
    </w:p>
    <w:p w14:paraId="66F46E83" w14:textId="77777777" w:rsidR="00E11444" w:rsidRPr="00E11444" w:rsidRDefault="00E11444" w:rsidP="00E11444">
      <w:pPr>
        <w:keepLines/>
        <w:ind w:left="288"/>
        <w:contextualSpacing/>
        <w:rPr>
          <w:rFonts w:ascii="Consolas" w:hAnsi="Consolas"/>
          <w:strike/>
          <w:noProof/>
          <w:color w:val="FF0000"/>
          <w:lang w:val="en-CA"/>
        </w:rPr>
      </w:pPr>
      <w:r w:rsidRPr="00E11444">
        <w:rPr>
          <w:rFonts w:ascii="Consolas" w:hAnsi="Consolas"/>
          <w:strike/>
          <w:noProof/>
          <w:color w:val="FF0000"/>
          <w:lang w:val="en-CA"/>
        </w:rPr>
        <w:t>&lt;w:rPr&gt;</w:t>
      </w:r>
      <w:r w:rsidRPr="00E11444">
        <w:rPr>
          <w:rFonts w:ascii="Consolas" w:hAnsi="Consolas"/>
          <w:strike/>
          <w:noProof/>
          <w:color w:val="FF0000"/>
          <w:lang w:val="en-CA"/>
        </w:rPr>
        <w:br/>
        <w:t xml:space="preserve">  &lt;w:em w:val="dot"/&gt;</w:t>
      </w:r>
      <w:r w:rsidRPr="00E11444">
        <w:rPr>
          <w:rFonts w:ascii="Consolas" w:hAnsi="Consolas"/>
          <w:strike/>
          <w:noProof/>
          <w:color w:val="FF0000"/>
          <w:lang w:val="en-CA"/>
        </w:rPr>
        <w:br/>
        <w:t>&lt;/w:rPr&gt;</w:t>
      </w:r>
    </w:p>
    <w:p w14:paraId="4A407F37" w14:textId="77777777" w:rsidR="00E11444" w:rsidRPr="00E11444" w:rsidRDefault="00E11444" w:rsidP="00E11444">
      <w:pPr>
        <w:rPr>
          <w:rFonts w:eastAsiaTheme="minorEastAsia"/>
          <w:strike/>
          <w:color w:val="FF0000"/>
        </w:rPr>
      </w:pPr>
      <w:r w:rsidRPr="00E11444">
        <w:rPr>
          <w:rFonts w:eastAsiaTheme="minorEastAsia"/>
          <w:strike/>
          <w:color w:val="FF0000"/>
        </w:rPr>
        <w:t xml:space="preserve">This run explicitly declares that the emphasis mark type is </w:t>
      </w:r>
      <w:r w:rsidRPr="00E11444">
        <w:rPr>
          <w:rFonts w:ascii="Consolas" w:eastAsiaTheme="minorEastAsia" w:hAnsi="Consolas"/>
          <w:strike/>
          <w:noProof/>
          <w:color w:val="FF0000"/>
          <w:sz w:val="20"/>
        </w:rPr>
        <w:t>dot</w:t>
      </w:r>
      <w:r w:rsidRPr="00E11444">
        <w:rPr>
          <w:rFonts w:eastAsiaTheme="minorEastAsia"/>
          <w:strike/>
          <w:color w:val="FF0000"/>
        </w:rPr>
        <w:t xml:space="preserve">, so the contents of this run has a dot emphasis mark above each character. </w:t>
      </w:r>
      <w:r w:rsidRPr="00E11444">
        <w:rPr>
          <w:rFonts w:eastAsiaTheme="minorEastAsia"/>
          <w:i/>
          <w:strike/>
          <w:noProof/>
          <w:color w:val="FF0000"/>
        </w:rPr>
        <w:t>end example</w:t>
      </w:r>
      <w:r w:rsidRPr="00E11444">
        <w:rPr>
          <w:rFonts w:eastAsiaTheme="minorEastAsia"/>
          <w:strike/>
          <w:color w:val="FF0000"/>
        </w:rPr>
        <w:t>]</w:t>
      </w:r>
    </w:p>
    <w:tbl>
      <w:tblPr>
        <w:tblStyle w:val="ElementTable23"/>
        <w:tblW w:w="5000" w:type="pct"/>
        <w:tblLayout w:type="fixed"/>
        <w:tblLook w:val="01E0" w:firstRow="1" w:lastRow="1" w:firstColumn="1" w:lastColumn="1" w:noHBand="0" w:noVBand="0"/>
      </w:tblPr>
      <w:tblGrid>
        <w:gridCol w:w="2062"/>
        <w:gridCol w:w="8248"/>
      </w:tblGrid>
      <w:tr w:rsidR="00E11444" w:rsidRPr="00E11444" w14:paraId="2691080F"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275D42D7" w14:textId="77777777" w:rsidR="00E11444" w:rsidRPr="00E11444" w:rsidRDefault="00E11444" w:rsidP="00E11444">
            <w:r w:rsidRPr="00E11444">
              <w:t>Attributes</w:t>
            </w:r>
          </w:p>
        </w:tc>
        <w:tc>
          <w:tcPr>
            <w:tcW w:w="4000" w:type="pct"/>
          </w:tcPr>
          <w:p w14:paraId="3FD9EE20" w14:textId="77777777" w:rsidR="00E11444" w:rsidRPr="00E11444" w:rsidRDefault="00E11444" w:rsidP="00E11444">
            <w:r w:rsidRPr="00E11444">
              <w:t>Description</w:t>
            </w:r>
          </w:p>
        </w:tc>
      </w:tr>
      <w:tr w:rsidR="00E11444" w:rsidRPr="00E11444" w14:paraId="1F69D861" w14:textId="77777777" w:rsidTr="006676DA">
        <w:tc>
          <w:tcPr>
            <w:tcW w:w="1000" w:type="pct"/>
          </w:tcPr>
          <w:p w14:paraId="24EEF766" w14:textId="77777777" w:rsidR="00E11444" w:rsidRPr="00E11444" w:rsidRDefault="00E11444" w:rsidP="00E11444">
            <w:r w:rsidRPr="00E11444">
              <w:rPr>
                <w:rFonts w:asciiTheme="majorHAnsi" w:hAnsiTheme="majorHAnsi"/>
                <w:noProof/>
              </w:rPr>
              <w:t>val</w:t>
            </w:r>
            <w:r w:rsidRPr="00E11444">
              <w:t xml:space="preserve"> (Emphasis Mark Type)</w:t>
            </w:r>
          </w:p>
        </w:tc>
        <w:tc>
          <w:tcPr>
            <w:tcW w:w="4000" w:type="pct"/>
          </w:tcPr>
          <w:p w14:paraId="7E95D69F" w14:textId="77777777" w:rsidR="00E11444" w:rsidRPr="00E11444" w:rsidRDefault="00E11444" w:rsidP="00E11444">
            <w:r w:rsidRPr="00E11444">
              <w:t xml:space="preserve">Specifies the emphasis mark </w:t>
            </w:r>
            <w:r w:rsidRPr="00E11444">
              <w:rPr>
                <w:color w:val="0000FF"/>
                <w:u w:val="single"/>
              </w:rPr>
              <w:t>applied to</w:t>
            </w:r>
            <w:r w:rsidRPr="00E11444">
              <w:rPr>
                <w:color w:val="0000FF"/>
              </w:rPr>
              <w:t xml:space="preserve"> </w:t>
            </w:r>
            <w:r w:rsidRPr="00E11444">
              <w:rPr>
                <w:strike/>
                <w:color w:val="FF0000"/>
              </w:rPr>
              <w:t>type used for</w:t>
            </w:r>
            <w:r w:rsidRPr="00E11444">
              <w:rPr>
                <w:color w:val="FF0000"/>
              </w:rPr>
              <w:t xml:space="preserve"> </w:t>
            </w:r>
            <w:r w:rsidRPr="00E11444">
              <w:t xml:space="preserve">each </w:t>
            </w:r>
            <w:r w:rsidRPr="00E11444">
              <w:rPr>
                <w:color w:val="0000FF"/>
                <w:u w:val="single"/>
              </w:rPr>
              <w:t>non-space</w:t>
            </w:r>
            <w:r w:rsidRPr="00E11444">
              <w:rPr>
                <w:color w:val="0000FF"/>
              </w:rPr>
              <w:t xml:space="preserve"> </w:t>
            </w:r>
            <w:r w:rsidRPr="00E11444">
              <w:t>character in this run.</w:t>
            </w:r>
          </w:p>
          <w:p w14:paraId="55579868" w14:textId="77777777" w:rsidR="00E11444" w:rsidRPr="00E11444" w:rsidRDefault="00E11444" w:rsidP="00E11444">
            <w:pPr>
              <w:rPr>
                <w:color w:val="FF0000"/>
              </w:rPr>
            </w:pPr>
          </w:p>
          <w:p w14:paraId="1C7EB75C" w14:textId="77777777" w:rsidR="00E11444" w:rsidRPr="00E11444" w:rsidRDefault="00E11444" w:rsidP="00E11444">
            <w:pPr>
              <w:rPr>
                <w:strike/>
                <w:color w:val="FF0000"/>
              </w:rPr>
            </w:pPr>
            <w:r w:rsidRPr="00E11444">
              <w:rPr>
                <w:strike/>
                <w:color w:val="FF0000"/>
              </w:rPr>
              <w:t>[</w:t>
            </w:r>
            <w:r w:rsidRPr="00E11444">
              <w:rPr>
                <w:i/>
                <w:strike/>
                <w:noProof/>
                <w:color w:val="FF0000"/>
              </w:rPr>
              <w:t>Example</w:t>
            </w:r>
            <w:r w:rsidRPr="00E11444">
              <w:rPr>
                <w:strike/>
                <w:color w:val="FF0000"/>
              </w:rPr>
              <w:t>: Consider a run of text which must have a dot underneath each character as an emphasis mark. This constraint is specified using the following WordprocessingML:</w:t>
            </w:r>
          </w:p>
          <w:p w14:paraId="444CF546" w14:textId="77777777" w:rsidR="00E11444" w:rsidRPr="00E11444" w:rsidRDefault="00E11444" w:rsidP="00E11444">
            <w:pPr>
              <w:rPr>
                <w:strike/>
                <w:color w:val="FF0000"/>
              </w:rPr>
            </w:pPr>
          </w:p>
          <w:p w14:paraId="576A68C0" w14:textId="77777777" w:rsidR="00E11444" w:rsidRPr="00E11444" w:rsidRDefault="00E11444" w:rsidP="00E11444">
            <w:pPr>
              <w:keepLines/>
              <w:ind w:left="288"/>
              <w:contextualSpacing/>
              <w:rPr>
                <w:rFonts w:ascii="Consolas" w:hAnsi="Consolas"/>
                <w:strike/>
                <w:noProof/>
                <w:color w:val="FF0000"/>
                <w:lang w:val="en-CA"/>
              </w:rPr>
            </w:pPr>
            <w:r w:rsidRPr="00E11444">
              <w:rPr>
                <w:rFonts w:ascii="Consolas" w:hAnsi="Consolas"/>
                <w:strike/>
                <w:noProof/>
                <w:color w:val="FF0000"/>
                <w:lang w:val="en-CA"/>
              </w:rPr>
              <w:t>&lt;w:rPr&gt;</w:t>
            </w:r>
            <w:r w:rsidRPr="00E11444">
              <w:rPr>
                <w:rFonts w:ascii="Consolas" w:hAnsi="Consolas"/>
                <w:strike/>
                <w:noProof/>
                <w:color w:val="FF0000"/>
                <w:lang w:val="en-CA"/>
              </w:rPr>
              <w:br/>
              <w:t xml:space="preserve">  &lt;w:em w:val="dot"/&gt;</w:t>
            </w:r>
            <w:r w:rsidRPr="00E11444">
              <w:rPr>
                <w:rFonts w:ascii="Consolas" w:hAnsi="Consolas"/>
                <w:strike/>
                <w:noProof/>
                <w:color w:val="FF0000"/>
                <w:lang w:val="en-CA"/>
              </w:rPr>
              <w:br/>
              <w:t>&lt;/w:rPr&gt;</w:t>
            </w:r>
          </w:p>
          <w:p w14:paraId="2841844A" w14:textId="77777777" w:rsidR="00E11444" w:rsidRPr="00E11444" w:rsidRDefault="00E11444" w:rsidP="00E11444">
            <w:pPr>
              <w:rPr>
                <w:strike/>
                <w:color w:val="FF0000"/>
              </w:rPr>
            </w:pPr>
          </w:p>
          <w:p w14:paraId="747CCBFE" w14:textId="77777777" w:rsidR="00E11444" w:rsidRPr="00E11444" w:rsidRDefault="00E11444" w:rsidP="00E11444">
            <w:pPr>
              <w:rPr>
                <w:strike/>
                <w:color w:val="FF0000"/>
              </w:rPr>
            </w:pPr>
            <w:r w:rsidRPr="00E11444">
              <w:rPr>
                <w:strike/>
                <w:color w:val="FF0000"/>
              </w:rPr>
              <w:t xml:space="preserve">This run explicitly declares that the </w:t>
            </w:r>
            <w:r w:rsidRPr="00E11444">
              <w:rPr>
                <w:rFonts w:asciiTheme="majorHAnsi" w:hAnsiTheme="majorHAnsi"/>
                <w:strike/>
                <w:noProof/>
                <w:color w:val="FF0000"/>
              </w:rPr>
              <w:t>em</w:t>
            </w:r>
            <w:r w:rsidRPr="00E11444">
              <w:rPr>
                <w:strike/>
                <w:color w:val="FF0000"/>
              </w:rPr>
              <w:t xml:space="preserve"> type is </w:t>
            </w:r>
            <w:r w:rsidRPr="00E11444">
              <w:rPr>
                <w:rFonts w:ascii="Consolas" w:hAnsi="Consolas"/>
                <w:strike/>
                <w:noProof/>
                <w:color w:val="FF0000"/>
              </w:rPr>
              <w:t>dot</w:t>
            </w:r>
            <w:r w:rsidRPr="00E11444">
              <w:rPr>
                <w:strike/>
                <w:color w:val="FF0000"/>
              </w:rPr>
              <w:t xml:space="preserve">, so the contents of this run have a dot emphasis mark beneath each character. </w:t>
            </w:r>
            <w:r w:rsidRPr="00E11444">
              <w:rPr>
                <w:i/>
                <w:strike/>
                <w:noProof/>
                <w:color w:val="FF0000"/>
              </w:rPr>
              <w:t>end example</w:t>
            </w:r>
            <w:r w:rsidRPr="00E11444">
              <w:rPr>
                <w:strike/>
                <w:color w:val="FF0000"/>
              </w:rPr>
              <w:t>]</w:t>
            </w:r>
          </w:p>
          <w:p w14:paraId="72AAC98E" w14:textId="77777777" w:rsidR="00E11444" w:rsidRPr="00E11444" w:rsidRDefault="00E11444" w:rsidP="00E11444"/>
          <w:p w14:paraId="1D033736" w14:textId="77777777" w:rsidR="00E11444" w:rsidRPr="00E11444" w:rsidRDefault="00E11444" w:rsidP="00E11444">
            <w:r w:rsidRPr="00E11444">
              <w:t xml:space="preserve">The possible values for this attribute are defined by the </w:t>
            </w:r>
            <w:r w:rsidRPr="00E11444">
              <w:rPr>
                <w:rFonts w:asciiTheme="majorHAnsi" w:hAnsiTheme="majorHAnsi"/>
                <w:noProof/>
              </w:rPr>
              <w:t>ST_Em</w:t>
            </w:r>
            <w:r w:rsidRPr="00E11444">
              <w:t xml:space="preserve"> simple type (§17.18.24).</w:t>
            </w:r>
          </w:p>
        </w:tc>
      </w:tr>
    </w:tbl>
    <w:p w14:paraId="3A9EB8D6" w14:textId="77777777" w:rsidR="00E11444" w:rsidRPr="00E11444" w:rsidRDefault="00E11444" w:rsidP="00E11444">
      <w:pPr>
        <w:rPr>
          <w:rFonts w:eastAsiaTheme="minorEastAsia"/>
        </w:rPr>
      </w:pPr>
    </w:p>
    <w:p w14:paraId="7625BB09" w14:textId="77777777" w:rsidR="00E11444" w:rsidRPr="00E11444" w:rsidRDefault="00E11444" w:rsidP="00E11444">
      <w:pPr>
        <w:rPr>
          <w:rFonts w:eastAsiaTheme="minorEastAsia"/>
        </w:rPr>
      </w:pPr>
      <w:r w:rsidRPr="00E11444">
        <w:rPr>
          <w:rFonts w:eastAsiaTheme="minorEastAsia"/>
        </w:rPr>
        <w:t>[</w:t>
      </w:r>
      <w:r w:rsidRPr="00E11444">
        <w:rPr>
          <w:rFonts w:eastAsiaTheme="minorEastAsia"/>
          <w:i/>
          <w:noProof/>
        </w:rPr>
        <w:t>Note</w:t>
      </w:r>
      <w:r w:rsidRPr="00E11444">
        <w:rPr>
          <w:rFonts w:eastAsiaTheme="minorEastAsia"/>
        </w:rPr>
        <w:t>: The W3C XML Schema definition of this element’s content model (</w:t>
      </w:r>
      <w:hyperlink w:anchor="xsd_s_9e994e60-34b3-4409-950f-742aaad76d">
        <w:r w:rsidRPr="00E11444">
          <w:rPr>
            <w:rFonts w:eastAsiaTheme="minorEastAsia"/>
            <w:color w:val="5F5F5F"/>
            <w:u w:val="single"/>
          </w:rPr>
          <w:t>CT_Em</w:t>
        </w:r>
      </w:hyperlink>
      <w:r w:rsidRPr="00E11444">
        <w:rPr>
          <w:rFonts w:eastAsiaTheme="minorEastAsia"/>
        </w:rPr>
        <w:t xml:space="preserve">) is located in §A.1. </w:t>
      </w:r>
      <w:r w:rsidRPr="00E11444">
        <w:rPr>
          <w:rFonts w:eastAsiaTheme="minorEastAsia"/>
          <w:i/>
          <w:noProof/>
        </w:rPr>
        <w:t>end note</w:t>
      </w:r>
      <w:r w:rsidRPr="00E11444">
        <w:rPr>
          <w:rFonts w:eastAsiaTheme="minorEastAsia"/>
        </w:rPr>
        <w:t>]</w:t>
      </w:r>
    </w:p>
    <w:p w14:paraId="2C9405E4" w14:textId="5D031919" w:rsidR="00A90FBD" w:rsidRPr="00A90FBD" w:rsidRDefault="00A90FBD" w:rsidP="0079440B">
      <w:pPr>
        <w:pStyle w:val="Heading1"/>
      </w:pPr>
      <w:bookmarkStart w:id="48" w:name="_Toc314566206"/>
      <w:bookmarkStart w:id="49" w:name="_Toc406165962"/>
      <w:r w:rsidRPr="00A90FBD">
        <w:t>§</w:t>
      </w:r>
      <w:bookmarkStart w:id="50" w:name="OLE_LINK1"/>
      <w:bookmarkStart w:id="51" w:name="OLE_LINK2"/>
      <w:bookmarkStart w:id="52" w:name="OLE_LINK3"/>
      <w:r w:rsidRPr="00A90FBD">
        <w:t>17.3.2.26, “rFonts (Run Fonts)</w:t>
      </w:r>
      <w:bookmarkEnd w:id="48"/>
      <w:bookmarkEnd w:id="50"/>
      <w:bookmarkEnd w:id="51"/>
      <w:bookmarkEnd w:id="52"/>
      <w:r w:rsidRPr="00A90FBD">
        <w:t>”, pp. 294–300</w:t>
      </w:r>
      <w:bookmarkEnd w:id="49"/>
    </w:p>
    <w:p w14:paraId="45B2BF52" w14:textId="77777777" w:rsidR="00A90FBD" w:rsidRPr="008B6A20" w:rsidRDefault="00A90FBD" w:rsidP="00A90FBD">
      <w:r w:rsidRPr="008B6A20">
        <w:t xml:space="preserve">[DR </w:t>
      </w:r>
      <w:r>
        <w:t>09-0040</w:t>
      </w:r>
      <w:r w:rsidRPr="008B6A20">
        <w:t>]</w:t>
      </w:r>
    </w:p>
    <w:p w14:paraId="75628161" w14:textId="77777777" w:rsidR="00A90FBD" w:rsidRDefault="00A90FBD" w:rsidP="00A90FBD">
      <w:r>
        <w:t xml:space="preserve">This element specifies the fonts which shall be used to display the text contents of this run. Within a single run, there can be up to four types of </w:t>
      </w:r>
      <w:r w:rsidRPr="00C10345">
        <w:rPr>
          <w:strike/>
          <w:color w:val="FF0000"/>
        </w:rPr>
        <w:t>content present</w:t>
      </w:r>
      <w:r w:rsidRPr="00C10345">
        <w:rPr>
          <w:color w:val="0000FF"/>
          <w:u w:val="single"/>
        </w:rPr>
        <w:t>font slot</w:t>
      </w:r>
      <w:r>
        <w:rPr>
          <w:color w:val="0000FF"/>
          <w:u w:val="single"/>
        </w:rPr>
        <w:t>,</w:t>
      </w:r>
      <w:r>
        <w:t xml:space="preserve"> which shall each be allowed to use a unique font:</w:t>
      </w:r>
    </w:p>
    <w:p w14:paraId="5F0A6936" w14:textId="77777777" w:rsidR="00A90FBD" w:rsidRDefault="00A90FBD" w:rsidP="00A90FBD">
      <w:pPr>
        <w:pStyle w:val="ListBullet"/>
      </w:pPr>
      <w:r>
        <w:t>ASCII (i.e., the first 128 Unicode code points)</w:t>
      </w:r>
    </w:p>
    <w:p w14:paraId="2D7329F0" w14:textId="77777777" w:rsidR="00A90FBD" w:rsidRDefault="00A90FBD" w:rsidP="00A90FBD">
      <w:pPr>
        <w:pStyle w:val="ListBullet"/>
      </w:pPr>
      <w:r>
        <w:t xml:space="preserve">High </w:t>
      </w:r>
      <w:smartTag w:uri="urn:schemas-microsoft-com:office:smarttags" w:element="stockticker">
        <w:r>
          <w:t>ANSI</w:t>
        </w:r>
      </w:smartTag>
    </w:p>
    <w:p w14:paraId="361CB68D" w14:textId="77777777" w:rsidR="00A90FBD" w:rsidRDefault="00A90FBD" w:rsidP="00A90FBD">
      <w:pPr>
        <w:pStyle w:val="ListBullet"/>
      </w:pPr>
      <w:r>
        <w:t>Complex Script</w:t>
      </w:r>
    </w:p>
    <w:p w14:paraId="06941B50" w14:textId="77777777" w:rsidR="00A90FBD" w:rsidRDefault="00A90FBD" w:rsidP="00A90FBD">
      <w:pPr>
        <w:pStyle w:val="ListBullet"/>
      </w:pPr>
      <w:r>
        <w:t>East Asian</w:t>
      </w:r>
    </w:p>
    <w:p w14:paraId="7AE8889A" w14:textId="77777777" w:rsidR="00A90FBD" w:rsidRPr="00C10345" w:rsidRDefault="00A90FBD" w:rsidP="00A90FBD">
      <w:pPr>
        <w:rPr>
          <w:strike/>
          <w:color w:val="FF0000"/>
        </w:rPr>
      </w:pPr>
      <w:r w:rsidRPr="00C10345">
        <w:rPr>
          <w:strike/>
          <w:color w:val="FF0000"/>
        </w:rPr>
        <w:t xml:space="preserve">The use of each of these fonts shall be determined by the Unicode character values of the run content, unless manually overridden via use of the </w:t>
      </w:r>
      <w:r w:rsidRPr="00C10345">
        <w:rPr>
          <w:rStyle w:val="Element"/>
          <w:strike/>
          <w:color w:val="FF0000"/>
        </w:rPr>
        <w:t>cs</w:t>
      </w:r>
      <w:r w:rsidRPr="00C10345">
        <w:rPr>
          <w:strike/>
          <w:color w:val="FF0000"/>
        </w:rPr>
        <w:t xml:space="preserve"> element (§</w:t>
      </w:r>
      <w:r w:rsidRPr="00C10345">
        <w:rPr>
          <w:strike/>
          <w:color w:val="FF0000"/>
        </w:rPr>
        <w:fldChar w:fldCharType="begin"/>
      </w:r>
      <w:r w:rsidRPr="00C10345">
        <w:rPr>
          <w:strike/>
          <w:color w:val="FF0000"/>
        </w:rPr>
        <w:instrText xml:space="preserve"> REF book0da9289b-9430-4688-afd7-dcda7879abde \w \h </w:instrText>
      </w:r>
      <w:r w:rsidRPr="00C10345">
        <w:rPr>
          <w:strike/>
          <w:color w:val="FF0000"/>
        </w:rPr>
        <w:fldChar w:fldCharType="separate"/>
      </w:r>
      <w:r w:rsidR="00C82127">
        <w:rPr>
          <w:b/>
          <w:bCs/>
          <w:strike/>
          <w:color w:val="FF0000"/>
        </w:rPr>
        <w:t>Error! Reference source not found.</w:t>
      </w:r>
      <w:r w:rsidRPr="00C10345">
        <w:rPr>
          <w:strike/>
          <w:color w:val="FF0000"/>
        </w:rPr>
        <w:fldChar w:fldCharType="end"/>
      </w:r>
      <w:r w:rsidRPr="00C10345">
        <w:rPr>
          <w:strike/>
          <w:color w:val="FF0000"/>
        </w:rPr>
        <w:t>).</w:t>
      </w:r>
    </w:p>
    <w:p w14:paraId="45CD7328" w14:textId="77777777" w:rsidR="00A90FBD" w:rsidRDefault="00A90FBD" w:rsidP="00A90FBD">
      <w:r>
        <w:t xml:space="preserve">If this element is not present, the default value is to leave the formatting applied at previous level in the </w:t>
      </w:r>
      <w:r>
        <w:rPr>
          <w:rStyle w:val="Term"/>
        </w:rPr>
        <w:t>style hierarchy</w:t>
      </w:r>
      <w:r>
        <w:t xml:space="preserve">. If this element is never applied in the style hierarchy, then the text shall be displayed in any default font which supports that set of characters. </w:t>
      </w:r>
    </w:p>
    <w:p w14:paraId="75C79F11" w14:textId="77777777" w:rsidR="00A90FBD" w:rsidRPr="00C10345" w:rsidRDefault="00A90FBD" w:rsidP="00A90FBD">
      <w:pPr>
        <w:rPr>
          <w:color w:val="0000FF"/>
          <w:u w:val="single"/>
        </w:rPr>
      </w:pPr>
      <w:r w:rsidRPr="00C10345">
        <w:rPr>
          <w:color w:val="0000FF"/>
          <w:u w:val="single"/>
        </w:rPr>
        <w:t>[</w:t>
      </w:r>
      <w:r w:rsidRPr="00C10345">
        <w:rPr>
          <w:rStyle w:val="Non-normativeBracket"/>
          <w:color w:val="0000FF"/>
          <w:u w:val="single"/>
        </w:rPr>
        <w:t>Example</w:t>
      </w:r>
      <w:r w:rsidRPr="00C10345">
        <w:rPr>
          <w:color w:val="0000FF"/>
          <w:u w:val="single"/>
        </w:rPr>
        <w:t>: Consider a single text run with both Arabic and English text, which can be expressed as follows:</w:t>
      </w:r>
    </w:p>
    <w:p w14:paraId="062E51B4" w14:textId="77777777" w:rsidR="00A90FBD" w:rsidRPr="00C10345" w:rsidRDefault="00A90FBD" w:rsidP="00A90FBD">
      <w:pPr>
        <w:pStyle w:val="c"/>
        <w:rPr>
          <w:color w:val="0000FF"/>
          <w:u w:val="single"/>
          <w:lang w:val="de-DE"/>
        </w:rPr>
      </w:pPr>
      <w:r w:rsidRPr="00C10345">
        <w:rPr>
          <w:color w:val="0000FF"/>
          <w:u w:val="single"/>
          <w:lang w:val="de-DE"/>
        </w:rPr>
        <w:t>&lt;w:r&gt;</w:t>
      </w:r>
      <w:r w:rsidRPr="00C10345">
        <w:rPr>
          <w:color w:val="0000FF"/>
          <w:u w:val="single"/>
          <w:lang w:val="de-DE"/>
        </w:rPr>
        <w:br/>
      </w:r>
      <w:r w:rsidRPr="00C10345">
        <w:rPr>
          <w:color w:val="0000FF"/>
          <w:u w:val="single"/>
        </w:rPr>
        <w:t xml:space="preserve">  &lt;w:rPr&gt;</w:t>
      </w:r>
      <w:r w:rsidRPr="00C10345">
        <w:rPr>
          <w:color w:val="0000FF"/>
          <w:u w:val="single"/>
        </w:rPr>
        <w:br/>
        <w:t xml:space="preserve">    &lt;w:rFonts w:ascii="Courier New" w:cs="Times New Roman" /&gt;</w:t>
      </w:r>
      <w:r w:rsidRPr="00C10345">
        <w:rPr>
          <w:color w:val="0000FF"/>
          <w:u w:val="single"/>
        </w:rPr>
        <w:br/>
        <w:t xml:space="preserve">  &lt;/w:rPr&gt;</w:t>
      </w:r>
      <w:r w:rsidRPr="00C10345">
        <w:rPr>
          <w:color w:val="0000FF"/>
          <w:u w:val="single"/>
        </w:rPr>
        <w:br/>
      </w:r>
      <w:r w:rsidRPr="00C10345">
        <w:rPr>
          <w:color w:val="0000FF"/>
          <w:u w:val="single"/>
          <w:lang w:val="de-DE"/>
        </w:rPr>
        <w:t xml:space="preserve">  &lt;w:t&gt;English </w:t>
      </w:r>
      <w:r w:rsidRPr="00C10345">
        <w:rPr>
          <w:rFonts w:ascii="Courier New" w:hAnsi="Courier New" w:cs="Courier New"/>
          <w:color w:val="0000FF"/>
          <w:u w:val="single"/>
          <w:rtl/>
        </w:rPr>
        <w:t>العربية</w:t>
      </w:r>
      <w:r w:rsidRPr="00C10345">
        <w:rPr>
          <w:color w:val="0000FF"/>
          <w:u w:val="single"/>
          <w:lang w:val="de-DE"/>
        </w:rPr>
        <w:t>&lt;/w:t&gt;</w:t>
      </w:r>
      <w:r w:rsidRPr="00C10345">
        <w:rPr>
          <w:color w:val="0000FF"/>
          <w:u w:val="single"/>
          <w:lang w:val="de-DE"/>
        </w:rPr>
        <w:br/>
        <w:t>&lt;/w:r&gt;</w:t>
      </w:r>
    </w:p>
    <w:p w14:paraId="3A012A0D" w14:textId="77777777" w:rsidR="00A90FBD" w:rsidRPr="00C10345" w:rsidRDefault="00A90FBD" w:rsidP="00A90FBD">
      <w:pPr>
        <w:rPr>
          <w:color w:val="0000FF"/>
          <w:u w:val="single"/>
        </w:rPr>
      </w:pPr>
      <w:r w:rsidRPr="00C10345">
        <w:rPr>
          <w:color w:val="0000FF"/>
          <w:u w:val="single"/>
        </w:rPr>
        <w:t>In this run, both “English” and “</w:t>
      </w:r>
      <w:r w:rsidRPr="00C10345">
        <w:rPr>
          <w:rFonts w:ascii="Courier New" w:hAnsi="Courier New" w:cs="Courier New"/>
          <w:color w:val="0000FF"/>
          <w:u w:val="single"/>
          <w:rtl/>
        </w:rPr>
        <w:t>العربية</w:t>
      </w:r>
      <w:r w:rsidRPr="00C10345">
        <w:rPr>
          <w:color w:val="0000FF"/>
          <w:u w:val="single"/>
        </w:rPr>
        <w:t xml:space="preserve">” should be in ASCII font slot, according to the two-step algorithm. Therefore, both of them should be in the Courier New font face.  </w:t>
      </w:r>
    </w:p>
    <w:p w14:paraId="59B70F62" w14:textId="77777777" w:rsidR="00A90FBD" w:rsidRPr="00C10345" w:rsidRDefault="00A90FBD" w:rsidP="00A90FBD">
      <w:pPr>
        <w:rPr>
          <w:color w:val="0000FF"/>
          <w:u w:val="single"/>
        </w:rPr>
      </w:pPr>
      <w:r w:rsidRPr="00C10345">
        <w:rPr>
          <w:color w:val="0000FF"/>
          <w:u w:val="single"/>
        </w:rPr>
        <w:t>The same content can also be expressed as follows:</w:t>
      </w:r>
    </w:p>
    <w:p w14:paraId="5ED61A8F" w14:textId="77777777" w:rsidR="00A90FBD" w:rsidRPr="00C10345" w:rsidRDefault="00A90FBD" w:rsidP="00A90FBD">
      <w:pPr>
        <w:pStyle w:val="c"/>
        <w:rPr>
          <w:color w:val="0000FF"/>
          <w:u w:val="single"/>
        </w:rPr>
      </w:pPr>
      <w:r w:rsidRPr="00C10345">
        <w:rPr>
          <w:color w:val="0000FF"/>
          <w:u w:val="single"/>
          <w:lang w:val="de-DE"/>
        </w:rPr>
        <w:t>&lt;w:r&gt;</w:t>
      </w:r>
      <w:r w:rsidRPr="00C10345">
        <w:rPr>
          <w:color w:val="0000FF"/>
          <w:u w:val="single"/>
          <w:lang w:val="de-DE"/>
        </w:rPr>
        <w:br/>
      </w:r>
      <w:r w:rsidRPr="00C10345">
        <w:rPr>
          <w:color w:val="0000FF"/>
          <w:u w:val="single"/>
        </w:rPr>
        <w:t xml:space="preserve">  &lt;w:rPr&gt;</w:t>
      </w:r>
      <w:r w:rsidRPr="00C10345">
        <w:rPr>
          <w:color w:val="0000FF"/>
          <w:u w:val="single"/>
        </w:rPr>
        <w:br/>
        <w:t xml:space="preserve">    &lt;w:rFonts w:ascii="Courier New" w:cs="Times New Roman" /&gt;</w:t>
      </w:r>
      <w:r w:rsidRPr="00C10345">
        <w:rPr>
          <w:color w:val="0000FF"/>
          <w:u w:val="single"/>
        </w:rPr>
        <w:br/>
        <w:t xml:space="preserve">    &lt;w:rtl/&gt;</w:t>
      </w:r>
    </w:p>
    <w:p w14:paraId="56C5D8BC" w14:textId="77777777" w:rsidR="00A90FBD" w:rsidRPr="00C10345" w:rsidRDefault="00A90FBD" w:rsidP="00A90FBD">
      <w:pPr>
        <w:pStyle w:val="c"/>
        <w:rPr>
          <w:color w:val="0000FF"/>
          <w:u w:val="single"/>
          <w:lang w:val="de-DE"/>
        </w:rPr>
      </w:pPr>
      <w:r w:rsidRPr="00C10345">
        <w:rPr>
          <w:color w:val="0000FF"/>
          <w:u w:val="single"/>
        </w:rPr>
        <w:t xml:space="preserve">  &lt;/w:rPr&gt;</w:t>
      </w:r>
      <w:r w:rsidRPr="00C10345">
        <w:rPr>
          <w:color w:val="0000FF"/>
          <w:u w:val="single"/>
        </w:rPr>
        <w:br/>
      </w:r>
      <w:r w:rsidRPr="00C10345">
        <w:rPr>
          <w:color w:val="0000FF"/>
          <w:u w:val="single"/>
          <w:lang w:val="de-DE"/>
        </w:rPr>
        <w:t xml:space="preserve">  &lt;w:t&gt;English </w:t>
      </w:r>
      <w:r w:rsidRPr="00C10345">
        <w:rPr>
          <w:rFonts w:ascii="Courier New" w:hAnsi="Courier New" w:cs="Courier New"/>
          <w:color w:val="0000FF"/>
          <w:u w:val="single"/>
          <w:rtl/>
        </w:rPr>
        <w:t>العربية</w:t>
      </w:r>
      <w:r w:rsidRPr="00C10345">
        <w:rPr>
          <w:color w:val="0000FF"/>
          <w:u w:val="single"/>
          <w:lang w:val="de-DE"/>
        </w:rPr>
        <w:t>&lt;/w:t&gt;</w:t>
      </w:r>
      <w:r w:rsidRPr="00C10345">
        <w:rPr>
          <w:color w:val="0000FF"/>
          <w:u w:val="single"/>
          <w:lang w:val="de-DE"/>
        </w:rPr>
        <w:br/>
        <w:t>&lt;/w:r&gt;</w:t>
      </w:r>
    </w:p>
    <w:p w14:paraId="7F1876A4" w14:textId="77777777" w:rsidR="00A90FBD" w:rsidRPr="00C10345" w:rsidRDefault="00A90FBD" w:rsidP="00A90FBD">
      <w:pPr>
        <w:rPr>
          <w:color w:val="0000FF"/>
          <w:u w:val="single"/>
        </w:rPr>
      </w:pPr>
      <w:r w:rsidRPr="00C10345">
        <w:rPr>
          <w:color w:val="0000FF"/>
          <w:u w:val="single"/>
        </w:rPr>
        <w:t>In this run, both “English” and “</w:t>
      </w:r>
      <w:r w:rsidRPr="00C10345">
        <w:rPr>
          <w:rFonts w:ascii="Courier New" w:hAnsi="Courier New" w:cs="Courier New"/>
          <w:color w:val="0000FF"/>
          <w:u w:val="single"/>
          <w:rtl/>
        </w:rPr>
        <w:t>العربية</w:t>
      </w:r>
      <w:r w:rsidRPr="00C10345">
        <w:rPr>
          <w:color w:val="0000FF"/>
          <w:u w:val="single"/>
        </w:rPr>
        <w:t xml:space="preserve">” should be in Complex Script font slot, according to the two-step algorithm. Therefore, both of them should be in the Times New Roman font face. </w:t>
      </w:r>
      <w:r w:rsidRPr="00C10345">
        <w:rPr>
          <w:rStyle w:val="Non-normativeBracket"/>
          <w:color w:val="0000FF"/>
          <w:u w:val="single"/>
        </w:rPr>
        <w:t>end example</w:t>
      </w:r>
      <w:r w:rsidRPr="00C10345">
        <w:rPr>
          <w:color w:val="0000FF"/>
          <w:u w:val="single"/>
        </w:rPr>
        <w:t>]</w:t>
      </w:r>
    </w:p>
    <w:p w14:paraId="688C6351" w14:textId="77777777" w:rsidR="00A90FBD" w:rsidRPr="00C10345" w:rsidRDefault="00A90FBD" w:rsidP="00A90FBD">
      <w:pPr>
        <w:rPr>
          <w:strike/>
          <w:color w:val="FF0000"/>
        </w:rPr>
      </w:pPr>
      <w:r w:rsidRPr="00C10345">
        <w:rPr>
          <w:strike/>
          <w:color w:val="FF0000"/>
        </w:rPr>
        <w:t>[</w:t>
      </w:r>
      <w:r w:rsidRPr="00C10345">
        <w:rPr>
          <w:rStyle w:val="Non-normativeBracket"/>
          <w:strike/>
          <w:color w:val="FF0000"/>
        </w:rPr>
        <w:t>Example</w:t>
      </w:r>
      <w:r w:rsidRPr="00C10345">
        <w:rPr>
          <w:strike/>
          <w:color w:val="FF0000"/>
        </w:rPr>
        <w:t>: Consider a single text run with both Arabic and English text, as follows:</w:t>
      </w:r>
    </w:p>
    <w:p w14:paraId="6CCB106F" w14:textId="77777777" w:rsidR="00A90FBD" w:rsidRPr="00C10345" w:rsidRDefault="00A90FBD" w:rsidP="00A90FBD">
      <w:pPr>
        <w:rPr>
          <w:strike/>
          <w:color w:val="FF0000"/>
        </w:rPr>
      </w:pPr>
      <w:r w:rsidRPr="00C10345">
        <w:rPr>
          <w:rStyle w:val="Codefragment"/>
          <w:strike/>
          <w:color w:val="FF0000"/>
        </w:rPr>
        <w:t>English</w:t>
      </w:r>
      <w:r w:rsidRPr="00C10345">
        <w:rPr>
          <w:strike/>
          <w:color w:val="FF0000"/>
          <w:rtl/>
        </w:rPr>
        <w:t xml:space="preserve"> العربية</w:t>
      </w:r>
    </w:p>
    <w:p w14:paraId="454275C0" w14:textId="77777777" w:rsidR="00A90FBD" w:rsidRPr="00C10345" w:rsidRDefault="00A90FBD" w:rsidP="00A90FBD">
      <w:pPr>
        <w:rPr>
          <w:strike/>
          <w:color w:val="FF0000"/>
        </w:rPr>
      </w:pPr>
      <w:r w:rsidRPr="00C10345">
        <w:rPr>
          <w:strike/>
          <w:color w:val="FF0000"/>
        </w:rPr>
        <w:t>This content can be expressed in a single WordprocessingML run:</w:t>
      </w:r>
    </w:p>
    <w:p w14:paraId="21AC114E" w14:textId="77777777" w:rsidR="00A90FBD" w:rsidRPr="00C10345" w:rsidRDefault="00A90FBD" w:rsidP="00A90FBD">
      <w:pPr>
        <w:pStyle w:val="c"/>
        <w:rPr>
          <w:strike/>
          <w:color w:val="FF0000"/>
          <w:lang w:val="de-DE"/>
        </w:rPr>
      </w:pPr>
      <w:r w:rsidRPr="00C10345">
        <w:rPr>
          <w:strike/>
          <w:color w:val="FF0000"/>
          <w:lang w:val="de-DE"/>
        </w:rPr>
        <w:t>&lt;w:r&gt;</w:t>
      </w:r>
      <w:r w:rsidRPr="00C10345">
        <w:rPr>
          <w:strike/>
          <w:color w:val="FF0000"/>
          <w:lang w:val="de-DE"/>
        </w:rPr>
        <w:br/>
        <w:t xml:space="preserve">  &lt;w:t&gt;English </w:t>
      </w:r>
      <w:r w:rsidRPr="00C10345">
        <w:rPr>
          <w:rFonts w:ascii="Courier New" w:hAnsi="Courier New" w:cs="Courier New"/>
          <w:strike/>
          <w:color w:val="FF0000"/>
          <w:rtl/>
        </w:rPr>
        <w:t>العربية</w:t>
      </w:r>
      <w:r w:rsidRPr="00C10345">
        <w:rPr>
          <w:strike/>
          <w:color w:val="FF0000"/>
          <w:lang w:val="de-DE"/>
        </w:rPr>
        <w:t>&lt;/w:t&gt;</w:t>
      </w:r>
      <w:r w:rsidRPr="00C10345">
        <w:rPr>
          <w:strike/>
          <w:color w:val="FF0000"/>
          <w:lang w:val="de-DE"/>
        </w:rPr>
        <w:br/>
        <w:t>&lt;/w:r&gt;</w:t>
      </w:r>
    </w:p>
    <w:p w14:paraId="6120ACE8" w14:textId="77777777" w:rsidR="00A90FBD" w:rsidRPr="00C10345" w:rsidRDefault="00A90FBD" w:rsidP="00A90FBD">
      <w:pPr>
        <w:rPr>
          <w:strike/>
          <w:color w:val="FF0000"/>
        </w:rPr>
      </w:pPr>
      <w:r w:rsidRPr="00C10345">
        <w:rPr>
          <w:strike/>
          <w:color w:val="FF0000"/>
        </w:rPr>
        <w:t>Although it is in the same run, the contents are in different font faces by specifying a different font for ASCII and CS characters in the run:</w:t>
      </w:r>
    </w:p>
    <w:p w14:paraId="3D963CBD" w14:textId="77777777" w:rsidR="00A90FBD" w:rsidRPr="00C10345" w:rsidRDefault="00A90FBD" w:rsidP="00A90FBD">
      <w:pPr>
        <w:pStyle w:val="c"/>
        <w:rPr>
          <w:strike/>
          <w:color w:val="FF0000"/>
        </w:rPr>
      </w:pPr>
      <w:r w:rsidRPr="00C10345">
        <w:rPr>
          <w:strike/>
          <w:color w:val="FF0000"/>
        </w:rPr>
        <w:t>&lt;w:r&gt;</w:t>
      </w:r>
      <w:r w:rsidRPr="00C10345">
        <w:rPr>
          <w:strike/>
          <w:color w:val="FF0000"/>
        </w:rPr>
        <w:br/>
        <w:t xml:space="preserve">  &lt;w:rPr&gt;</w:t>
      </w:r>
      <w:r w:rsidRPr="00C10345">
        <w:rPr>
          <w:strike/>
          <w:color w:val="FF0000"/>
        </w:rPr>
        <w:br/>
        <w:t xml:space="preserve">    &lt;w:rFonts w:ascii="Courier New" w:cs="Times New Roman" /&gt;</w:t>
      </w:r>
      <w:r w:rsidRPr="00C10345">
        <w:rPr>
          <w:strike/>
          <w:color w:val="FF0000"/>
        </w:rPr>
        <w:br/>
        <w:t xml:space="preserve">  &lt;/w:rPr&gt;</w:t>
      </w:r>
      <w:r w:rsidRPr="00C10345">
        <w:rPr>
          <w:strike/>
          <w:color w:val="FF0000"/>
        </w:rPr>
        <w:br/>
        <w:t xml:space="preserve">  &lt;w:t&gt;English </w:t>
      </w:r>
      <w:r w:rsidRPr="00C10345">
        <w:rPr>
          <w:rFonts w:ascii="Courier New" w:hAnsi="Courier New" w:cs="Courier New"/>
          <w:strike/>
          <w:color w:val="FF0000"/>
          <w:rtl/>
        </w:rPr>
        <w:t>العربية</w:t>
      </w:r>
      <w:r w:rsidRPr="00C10345">
        <w:rPr>
          <w:strike/>
          <w:color w:val="FF0000"/>
        </w:rPr>
        <w:t>&lt;/w:t&gt;</w:t>
      </w:r>
      <w:r w:rsidRPr="00C10345">
        <w:rPr>
          <w:strike/>
          <w:color w:val="FF0000"/>
        </w:rPr>
        <w:br/>
        <w:t>&lt;/w:r&gt;</w:t>
      </w:r>
    </w:p>
    <w:p w14:paraId="47A4ED2F" w14:textId="77777777" w:rsidR="00A90FBD" w:rsidRPr="00C10345" w:rsidRDefault="00A90FBD" w:rsidP="00A90FBD">
      <w:pPr>
        <w:spacing w:line="240" w:lineRule="auto"/>
        <w:rPr>
          <w:color w:val="0000FF"/>
          <w:u w:val="single"/>
        </w:rPr>
      </w:pPr>
      <w:r w:rsidRPr="00C10345">
        <w:rPr>
          <w:strike/>
          <w:color w:val="FF0000"/>
        </w:rPr>
        <w:t xml:space="preserve">This text run must therefore use the </w:t>
      </w:r>
      <w:r w:rsidRPr="00C10345">
        <w:rPr>
          <w:rStyle w:val="Attributevalue"/>
          <w:strike/>
          <w:color w:val="FF0000"/>
        </w:rPr>
        <w:t>Courier New</w:t>
      </w:r>
      <w:r w:rsidRPr="00C10345">
        <w:rPr>
          <w:strike/>
          <w:color w:val="FF0000"/>
        </w:rPr>
        <w:t xml:space="preserve"> font for all characters in the range U+0000 to U+007F, and must use the </w:t>
      </w:r>
      <w:r w:rsidRPr="00C10345">
        <w:rPr>
          <w:rStyle w:val="Attributevalue"/>
          <w:strike/>
          <w:color w:val="FF0000"/>
        </w:rPr>
        <w:t>Times New Roman</w:t>
      </w:r>
      <w:r w:rsidRPr="00C10345">
        <w:rPr>
          <w:strike/>
          <w:color w:val="FF0000"/>
        </w:rPr>
        <w:t xml:space="preserve"> font for all characters in the Complex Script range. </w:t>
      </w:r>
      <w:r w:rsidRPr="00C10345">
        <w:rPr>
          <w:rStyle w:val="Non-normativeBracket"/>
          <w:strike/>
          <w:color w:val="FF0000"/>
        </w:rPr>
        <w:t>end example</w:t>
      </w:r>
      <w:r w:rsidRPr="00C10345">
        <w:rPr>
          <w:strike/>
          <w:color w:val="FF0000"/>
        </w:rPr>
        <w:t>]</w:t>
      </w:r>
      <w:r w:rsidRPr="00C10345">
        <w:rPr>
          <w:color w:val="0000FF"/>
          <w:u w:val="single"/>
        </w:rPr>
        <w:t>For each Unicode character in a run, the font slot can be determined using the following two-step methodology:</w:t>
      </w:r>
    </w:p>
    <w:p w14:paraId="1D2C0BB4" w14:textId="77777777" w:rsidR="00A90FBD" w:rsidRDefault="00A90FBD" w:rsidP="001C1835">
      <w:pPr>
        <w:pStyle w:val="ListParagraph"/>
        <w:numPr>
          <w:ilvl w:val="0"/>
          <w:numId w:val="19"/>
        </w:numPr>
        <w:rPr>
          <w:color w:val="0000FF"/>
          <w:u w:val="single"/>
        </w:rPr>
      </w:pPr>
      <w:r w:rsidRPr="00C10345">
        <w:rPr>
          <w:color w:val="0000FF"/>
          <w:u w:val="single"/>
        </w:rPr>
        <w:t xml:space="preserve">Use the table below to decide the classification of the content, based on its Unicode code point. </w:t>
      </w:r>
    </w:p>
    <w:tbl>
      <w:tblPr>
        <w:tblStyle w:val="ElementTable5"/>
        <w:tblW w:w="5000" w:type="pct"/>
        <w:tblLayout w:type="fixed"/>
        <w:tblLook w:val="01E0" w:firstRow="1" w:lastRow="1" w:firstColumn="1" w:lastColumn="1" w:noHBand="0" w:noVBand="0"/>
      </w:tblPr>
      <w:tblGrid>
        <w:gridCol w:w="2365"/>
        <w:gridCol w:w="1798"/>
        <w:gridCol w:w="6147"/>
      </w:tblGrid>
      <w:tr w:rsidR="00A90FBD" w:rsidRPr="00AD32FF" w14:paraId="0A428CA3" w14:textId="77777777" w:rsidTr="0079440B">
        <w:trPr>
          <w:cnfStyle w:val="100000000000" w:firstRow="1" w:lastRow="0" w:firstColumn="0" w:lastColumn="0" w:oddVBand="0" w:evenVBand="0" w:oddHBand="0" w:evenHBand="0" w:firstRowFirstColumn="0" w:firstRowLastColumn="0" w:lastRowFirstColumn="0" w:lastRowLastColumn="0"/>
        </w:trPr>
        <w:tc>
          <w:tcPr>
            <w:tcW w:w="1147" w:type="pct"/>
          </w:tcPr>
          <w:p w14:paraId="3DC9B3E2" w14:textId="77777777" w:rsidR="00A90FBD" w:rsidRPr="00AD32FF" w:rsidRDefault="00A90FBD" w:rsidP="0079440B">
            <w:pPr>
              <w:rPr>
                <w:rFonts w:ascii="Calibri" w:hAnsi="Calibri"/>
                <w:lang w:eastAsia="en-US"/>
              </w:rPr>
            </w:pPr>
            <w:r w:rsidRPr="00AD32FF">
              <w:rPr>
                <w:rFonts w:ascii="Calibri" w:hAnsi="Calibri"/>
                <w:color w:val="0000FF"/>
                <w:u w:val="single"/>
                <w:lang w:eastAsia="zh-CN"/>
              </w:rPr>
              <w:t>Unicode Block</w:t>
            </w:r>
          </w:p>
        </w:tc>
        <w:tc>
          <w:tcPr>
            <w:tcW w:w="872" w:type="pct"/>
          </w:tcPr>
          <w:p w14:paraId="7E06C77B" w14:textId="77777777" w:rsidR="00A90FBD" w:rsidRPr="00AD32FF" w:rsidRDefault="00A90FBD" w:rsidP="0079440B">
            <w:pPr>
              <w:rPr>
                <w:rFonts w:ascii="Calibri" w:hAnsi="Calibri"/>
                <w:lang w:eastAsia="en-US"/>
              </w:rPr>
            </w:pPr>
            <w:r w:rsidRPr="00AD32FF">
              <w:rPr>
                <w:rFonts w:ascii="Calibri" w:hAnsi="Calibri"/>
                <w:color w:val="0000FF"/>
                <w:u w:val="single"/>
                <w:lang w:eastAsia="zh-CN"/>
              </w:rPr>
              <w:t>Range</w:t>
            </w:r>
          </w:p>
        </w:tc>
        <w:tc>
          <w:tcPr>
            <w:tcW w:w="2981" w:type="pct"/>
          </w:tcPr>
          <w:p w14:paraId="651FA67A" w14:textId="77777777" w:rsidR="00A90FBD" w:rsidRPr="00AD32FF" w:rsidRDefault="00A90FBD" w:rsidP="0079440B">
            <w:pPr>
              <w:rPr>
                <w:rFonts w:ascii="Calibri" w:hAnsi="Calibri"/>
                <w:lang w:eastAsia="en-US"/>
              </w:rPr>
            </w:pPr>
            <w:r w:rsidRPr="00AD32FF">
              <w:rPr>
                <w:rFonts w:ascii="Calibri" w:hAnsi="Calibri"/>
                <w:color w:val="0000FF"/>
                <w:u w:val="single"/>
                <w:lang w:eastAsia="zh-CN"/>
              </w:rPr>
              <w:t>Classification</w:t>
            </w:r>
          </w:p>
        </w:tc>
      </w:tr>
      <w:tr w:rsidR="00A90FBD" w:rsidRPr="00AD32FF" w14:paraId="04120F65" w14:textId="77777777" w:rsidTr="0079440B">
        <w:tc>
          <w:tcPr>
            <w:tcW w:w="1147" w:type="pct"/>
          </w:tcPr>
          <w:p w14:paraId="3619F56C" w14:textId="77777777" w:rsidR="00A90FBD" w:rsidRPr="00AD32FF" w:rsidRDefault="00A90FBD" w:rsidP="0079440B">
            <w:pPr>
              <w:rPr>
                <w:rFonts w:ascii="Calibri" w:hAnsi="Calibri"/>
                <w:color w:val="0000FF"/>
                <w:u w:val="single"/>
                <w:lang w:eastAsia="zh-CN"/>
              </w:rPr>
            </w:pPr>
            <w:r w:rsidRPr="00AD32FF">
              <w:rPr>
                <w:rFonts w:ascii="Calibri" w:hAnsi="Calibri"/>
                <w:color w:val="0000FF"/>
                <w:u w:val="single"/>
                <w:lang w:eastAsia="zh-CN"/>
              </w:rPr>
              <w:t>Basic Latin</w:t>
            </w:r>
          </w:p>
        </w:tc>
        <w:tc>
          <w:tcPr>
            <w:tcW w:w="872" w:type="pct"/>
          </w:tcPr>
          <w:p w14:paraId="1CE91085" w14:textId="77777777" w:rsidR="00A90FBD" w:rsidRDefault="00A90FBD" w:rsidP="0079440B">
            <w:pPr>
              <w:rPr>
                <w:rFonts w:ascii="Calibri" w:hAnsi="Calibri"/>
                <w:lang w:eastAsia="en-US"/>
              </w:rPr>
            </w:pPr>
            <w:r>
              <w:rPr>
                <w:rFonts w:ascii="Calibri" w:hAnsi="Calibri"/>
                <w:color w:val="0000FF"/>
                <w:u w:val="single"/>
                <w:lang w:eastAsia="zh-CN"/>
              </w:rPr>
              <w:t>U+</w:t>
            </w:r>
            <w:r w:rsidRPr="00AD32FF">
              <w:rPr>
                <w:rFonts w:ascii="Calibri" w:hAnsi="Calibri"/>
                <w:color w:val="0000FF"/>
                <w:u w:val="single"/>
                <w:lang w:eastAsia="zh-CN"/>
              </w:rPr>
              <w:t>0000</w:t>
            </w:r>
            <w:r>
              <w:rPr>
                <w:rFonts w:ascii="Calibri" w:hAnsi="Calibri"/>
                <w:color w:val="0000FF"/>
                <w:u w:val="single"/>
                <w:lang w:eastAsia="zh-CN"/>
              </w:rPr>
              <w:t>–U+</w:t>
            </w:r>
            <w:r w:rsidRPr="00AD32FF">
              <w:rPr>
                <w:rFonts w:ascii="Calibri" w:hAnsi="Calibri"/>
                <w:color w:val="0000FF"/>
                <w:u w:val="single"/>
                <w:lang w:eastAsia="zh-CN"/>
              </w:rPr>
              <w:t>007F</w:t>
            </w:r>
          </w:p>
        </w:tc>
        <w:tc>
          <w:tcPr>
            <w:tcW w:w="2981" w:type="pct"/>
          </w:tcPr>
          <w:p w14:paraId="342B8174" w14:textId="77777777" w:rsidR="00A90FBD" w:rsidRPr="008C41C1" w:rsidRDefault="00A90FBD" w:rsidP="0079440B">
            <w:pPr>
              <w:rPr>
                <w:rStyle w:val="Attribute"/>
                <w:color w:val="0000FF"/>
                <w:u w:val="single"/>
              </w:rPr>
            </w:pPr>
            <w:r>
              <w:rPr>
                <w:rStyle w:val="Emphasis"/>
                <w:color w:val="0000FF"/>
                <w:u w:val="single"/>
              </w:rPr>
              <w:t>AS</w:t>
            </w:r>
            <w:r w:rsidRPr="00C10345">
              <w:rPr>
                <w:rStyle w:val="Emphasis"/>
                <w:color w:val="0000FF"/>
                <w:u w:val="single"/>
              </w:rPr>
              <w:t>CII font</w:t>
            </w:r>
          </w:p>
        </w:tc>
      </w:tr>
      <w:tr w:rsidR="00A90FBD" w:rsidRPr="00AD32FF" w14:paraId="39EA54FD" w14:textId="77777777" w:rsidTr="0079440B">
        <w:tc>
          <w:tcPr>
            <w:tcW w:w="1147" w:type="pct"/>
          </w:tcPr>
          <w:p w14:paraId="43E53769" w14:textId="77777777" w:rsidR="00A90FBD" w:rsidRPr="00AD32FF" w:rsidRDefault="00A90FBD" w:rsidP="0079440B">
            <w:pPr>
              <w:rPr>
                <w:rFonts w:ascii="Calibri" w:hAnsi="Calibri"/>
                <w:color w:val="0000FF"/>
                <w:u w:val="single"/>
                <w:lang w:eastAsia="zh-CN"/>
              </w:rPr>
            </w:pPr>
            <w:r w:rsidRPr="00C10345">
              <w:rPr>
                <w:color w:val="0000FF"/>
                <w:u w:val="single"/>
              </w:rPr>
              <w:t>Latin-1 Supplement</w:t>
            </w:r>
          </w:p>
        </w:tc>
        <w:tc>
          <w:tcPr>
            <w:tcW w:w="872" w:type="pct"/>
          </w:tcPr>
          <w:p w14:paraId="4B8B86F1" w14:textId="77777777" w:rsidR="00A90FBD" w:rsidRDefault="00A90FBD" w:rsidP="0079440B">
            <w:pPr>
              <w:rPr>
                <w:rFonts w:ascii="Calibri" w:hAnsi="Calibri"/>
                <w:color w:val="0000FF"/>
                <w:u w:val="single"/>
                <w:lang w:eastAsia="zh-CN"/>
              </w:rPr>
            </w:pPr>
            <w:r w:rsidRPr="00C10345">
              <w:rPr>
                <w:color w:val="0000FF"/>
                <w:u w:val="single"/>
              </w:rPr>
              <w:t>U+00A0–U+00FF</w:t>
            </w:r>
          </w:p>
        </w:tc>
        <w:tc>
          <w:tcPr>
            <w:tcW w:w="2981" w:type="pct"/>
          </w:tcPr>
          <w:p w14:paraId="42C4B68C" w14:textId="77777777" w:rsidR="00A90FBD" w:rsidRPr="00C10345" w:rsidRDefault="00A90FBD" w:rsidP="0079440B">
            <w:pPr>
              <w:rPr>
                <w:color w:val="0000FF"/>
                <w:u w:val="single"/>
              </w:rPr>
            </w:pPr>
            <w:r w:rsidRPr="00C10345">
              <w:rPr>
                <w:rStyle w:val="Emphasis"/>
                <w:color w:val="0000FF"/>
                <w:u w:val="single"/>
              </w:rPr>
              <w:t>High ANSI font</w:t>
            </w:r>
            <w:r w:rsidRPr="00C10345">
              <w:rPr>
                <w:color w:val="0000FF"/>
                <w:u w:val="single"/>
              </w:rPr>
              <w:t>, with the following exceptions:</w:t>
            </w:r>
          </w:p>
          <w:p w14:paraId="0F9C0163" w14:textId="77777777" w:rsidR="00A90FBD" w:rsidRPr="00C10345" w:rsidRDefault="00A90FBD" w:rsidP="001C1835">
            <w:pPr>
              <w:pStyle w:val="ListParagraph"/>
              <w:numPr>
                <w:ilvl w:val="0"/>
                <w:numId w:val="18"/>
              </w:numPr>
              <w:rPr>
                <w:color w:val="0000FF"/>
                <w:u w:val="single"/>
              </w:rPr>
            </w:pPr>
            <w:r w:rsidRPr="00C10345">
              <w:rPr>
                <w:color w:val="0000FF"/>
                <w:u w:val="single"/>
              </w:rPr>
              <w:t xml:space="preserve">If </w:t>
            </w:r>
            <w:r w:rsidRPr="00C10345">
              <w:rPr>
                <w:rStyle w:val="Emphasis"/>
                <w:color w:val="0000FF"/>
                <w:u w:val="single"/>
              </w:rPr>
              <w:t xml:space="preserve">the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 following characters use </w:t>
            </w:r>
            <w:r w:rsidRPr="00C10345">
              <w:rPr>
                <w:rStyle w:val="Emphasis"/>
                <w:color w:val="0000FF"/>
                <w:u w:val="single"/>
              </w:rPr>
              <w:t xml:space="preserve">East Asian font </w:t>
            </w:r>
            <w:r w:rsidRPr="00C10345">
              <w:rPr>
                <w:color w:val="0000FF"/>
                <w:u w:val="single"/>
              </w:rPr>
              <w:t xml:space="preserve">(or </w:t>
            </w:r>
            <w:r w:rsidRPr="00C10345">
              <w:rPr>
                <w:rStyle w:val="Emphasis"/>
                <w:color w:val="0000FF"/>
                <w:u w:val="single"/>
              </w:rPr>
              <w:t>eastAsiaTheme</w:t>
            </w:r>
            <w:r w:rsidRPr="00C10345">
              <w:rPr>
                <w:color w:val="0000FF"/>
                <w:u w:val="single"/>
              </w:rPr>
              <w:t xml:space="preserve"> if defined): A1, A4, A7 – A8, AA, AD, AF, B0 – B4, B6 – BA, BC – BF, D7, F7</w:t>
            </w:r>
          </w:p>
          <w:p w14:paraId="6EEDF559" w14:textId="77777777" w:rsidR="00A90FBD" w:rsidRPr="008C41C1" w:rsidRDefault="00A90FBD" w:rsidP="0079440B">
            <w:pPr>
              <w:rPr>
                <w:rStyle w:val="Attribute"/>
                <w:color w:val="0000FF"/>
                <w:u w:val="single"/>
              </w:rPr>
            </w:pPr>
            <w:r w:rsidRPr="00C10345">
              <w:rPr>
                <w:color w:val="0000FF"/>
                <w:u w:val="single"/>
              </w:rPr>
              <w:t xml:space="preserve">If </w:t>
            </w:r>
            <w:r w:rsidRPr="00C10345">
              <w:rPr>
                <w:rStyle w:val="Emphasis"/>
                <w:color w:val="0000FF"/>
                <w:u w:val="single"/>
              </w:rPr>
              <w:t xml:space="preserve">the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and the language component of the language specified in the eastAsia attribute on the </w:t>
            </w:r>
            <w:r w:rsidRPr="00C10345">
              <w:rPr>
                <w:rStyle w:val="Element"/>
                <w:color w:val="0000FF"/>
                <w:u w:val="single"/>
              </w:rPr>
              <w:t>lang</w:t>
            </w:r>
            <w:r w:rsidRPr="00C10345">
              <w:rPr>
                <w:color w:val="0000FF"/>
                <w:u w:val="single"/>
              </w:rPr>
              <w:t xml:space="preserve"> element is “zh”, the following characters use </w:t>
            </w:r>
            <w:r w:rsidRPr="00C10345">
              <w:rPr>
                <w:rStyle w:val="Emphasis"/>
                <w:color w:val="0000FF"/>
                <w:u w:val="single"/>
              </w:rPr>
              <w:t xml:space="preserve">East Asian font </w:t>
            </w:r>
            <w:r w:rsidRPr="00C10345">
              <w:rPr>
                <w:color w:val="0000FF"/>
                <w:u w:val="single"/>
              </w:rPr>
              <w:t xml:space="preserve">(or </w:t>
            </w:r>
            <w:r w:rsidRPr="00C10345">
              <w:rPr>
                <w:rStyle w:val="Emphasis"/>
                <w:color w:val="0000FF"/>
                <w:u w:val="single"/>
              </w:rPr>
              <w:t>eastAsiaTheme</w:t>
            </w:r>
            <w:r w:rsidRPr="00C10345">
              <w:rPr>
                <w:color w:val="0000FF"/>
                <w:u w:val="single"/>
              </w:rPr>
              <w:t xml:space="preserve"> if defined): E0 – E1, E8 – EA, EC – ED, F2 – F3, F9 – FA, FC</w:t>
            </w:r>
          </w:p>
        </w:tc>
      </w:tr>
      <w:tr w:rsidR="00A90FBD" w:rsidRPr="00AD32FF" w14:paraId="44C18F63" w14:textId="77777777" w:rsidTr="0079440B">
        <w:tblPrEx>
          <w:tblLook w:val="04A0" w:firstRow="1" w:lastRow="0" w:firstColumn="1" w:lastColumn="0" w:noHBand="0" w:noVBand="1"/>
        </w:tblPrEx>
        <w:tc>
          <w:tcPr>
            <w:tcW w:w="1147" w:type="pct"/>
          </w:tcPr>
          <w:p w14:paraId="6DCB38E9" w14:textId="77777777" w:rsidR="00A90FBD" w:rsidRPr="00AD32FF" w:rsidRDefault="00A90FBD" w:rsidP="0079440B">
            <w:pPr>
              <w:rPr>
                <w:rFonts w:ascii="Calibri" w:hAnsi="Calibri"/>
                <w:color w:val="0000FF"/>
                <w:u w:val="single"/>
                <w:lang w:eastAsia="zh-CN"/>
              </w:rPr>
            </w:pPr>
            <w:r w:rsidRPr="00C10345">
              <w:rPr>
                <w:color w:val="0000FF"/>
                <w:u w:val="single"/>
              </w:rPr>
              <w:t>Latin Extended-A</w:t>
            </w:r>
          </w:p>
        </w:tc>
        <w:tc>
          <w:tcPr>
            <w:tcW w:w="872" w:type="pct"/>
          </w:tcPr>
          <w:p w14:paraId="28533C08" w14:textId="77777777" w:rsidR="00A90FBD" w:rsidRDefault="00A90FBD" w:rsidP="0079440B">
            <w:pPr>
              <w:rPr>
                <w:rFonts w:ascii="Calibri" w:hAnsi="Calibri"/>
                <w:color w:val="0000FF"/>
                <w:u w:val="single"/>
                <w:lang w:eastAsia="zh-CN"/>
              </w:rPr>
            </w:pPr>
            <w:r w:rsidRPr="00C10345">
              <w:rPr>
                <w:color w:val="0000FF"/>
                <w:u w:val="single"/>
              </w:rPr>
              <w:t>U+0100–U+017F</w:t>
            </w:r>
          </w:p>
        </w:tc>
        <w:tc>
          <w:tcPr>
            <w:tcW w:w="2981" w:type="pct"/>
          </w:tcPr>
          <w:p w14:paraId="1C32BC46" w14:textId="77777777" w:rsidR="00A90FBD" w:rsidRPr="00C10345" w:rsidRDefault="00A90FBD" w:rsidP="0079440B">
            <w:pPr>
              <w:rPr>
                <w:color w:val="0000FF"/>
                <w:u w:val="single"/>
              </w:rPr>
            </w:pPr>
            <w:r w:rsidRPr="00C10345">
              <w:rPr>
                <w:rStyle w:val="Emphasis"/>
                <w:color w:val="0000FF"/>
                <w:u w:val="single"/>
              </w:rPr>
              <w:t>High ANSI font</w:t>
            </w:r>
            <w:r w:rsidRPr="00C10345">
              <w:rPr>
                <w:color w:val="0000FF"/>
                <w:u w:val="single"/>
              </w:rPr>
              <w:t>, with the following exception:</w:t>
            </w:r>
          </w:p>
          <w:p w14:paraId="616D9A33" w14:textId="77777777" w:rsidR="00A90FBD" w:rsidRPr="008C41C1" w:rsidRDefault="00A90FBD" w:rsidP="0079440B">
            <w:pPr>
              <w:rPr>
                <w:rStyle w:val="Attribute"/>
                <w:color w:val="0000FF"/>
                <w:u w:val="single"/>
              </w:rPr>
            </w:pPr>
            <w:r w:rsidRPr="00C10345">
              <w:rPr>
                <w:color w:val="0000FF"/>
                <w:u w:val="single"/>
              </w:rPr>
              <w:t xml:space="preserve">If </w:t>
            </w:r>
            <w:r w:rsidRPr="00C10345">
              <w:rPr>
                <w:rStyle w:val="Emphasis"/>
                <w:color w:val="0000FF"/>
                <w:u w:val="single"/>
              </w:rPr>
              <w:t xml:space="preserve">the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and the language component of the language specified in the eastAsia attribute on the </w:t>
            </w:r>
            <w:r w:rsidRPr="00C10345">
              <w:rPr>
                <w:rStyle w:val="Element"/>
                <w:color w:val="0000FF"/>
                <w:u w:val="single"/>
              </w:rPr>
              <w:t>lang</w:t>
            </w:r>
            <w:r w:rsidRPr="00C10345">
              <w:rPr>
                <w:color w:val="0000FF"/>
                <w:u w:val="single"/>
              </w:rPr>
              <w:t xml:space="preserve"> element is “zh”, or the character set of the </w:t>
            </w:r>
            <w:r w:rsidRPr="00C10345">
              <w:rPr>
                <w:rStyle w:val="Emphasis"/>
                <w:color w:val="0000FF"/>
                <w:u w:val="single"/>
              </w:rPr>
              <w:t>East Asian font</w:t>
            </w:r>
            <w:r w:rsidRPr="00C10345">
              <w:rPr>
                <w:color w:val="0000FF"/>
                <w:u w:val="single"/>
              </w:rPr>
              <w:t xml:space="preserve"> (or </w:t>
            </w:r>
            <w:r w:rsidRPr="00C10345">
              <w:rPr>
                <w:rStyle w:val="Emphasis"/>
                <w:color w:val="0000FF"/>
                <w:u w:val="single"/>
              </w:rPr>
              <w:t>eastAsiaTheme</w:t>
            </w:r>
            <w:r w:rsidRPr="00C10345">
              <w:rPr>
                <w:color w:val="0000FF"/>
                <w:u w:val="single"/>
              </w:rPr>
              <w:t xml:space="preserve"> if defined) font is Big5 or GB2312, then </w:t>
            </w:r>
            <w:r w:rsidRPr="00C10345">
              <w:rPr>
                <w:rStyle w:val="Emphasis"/>
                <w:color w:val="0000FF"/>
                <w:u w:val="single"/>
              </w:rPr>
              <w:t xml:space="preserve">East Asian font </w:t>
            </w:r>
            <w:r w:rsidRPr="00C10345">
              <w:rPr>
                <w:color w:val="0000FF"/>
                <w:u w:val="single"/>
              </w:rPr>
              <w:t>is used.</w:t>
            </w:r>
          </w:p>
        </w:tc>
      </w:tr>
      <w:tr w:rsidR="00A90FBD" w:rsidRPr="00AD32FF" w14:paraId="663A374B" w14:textId="77777777" w:rsidTr="0079440B">
        <w:tblPrEx>
          <w:tblLook w:val="04A0" w:firstRow="1" w:lastRow="0" w:firstColumn="1" w:lastColumn="0" w:noHBand="0" w:noVBand="1"/>
        </w:tblPrEx>
        <w:tc>
          <w:tcPr>
            <w:tcW w:w="1147" w:type="pct"/>
          </w:tcPr>
          <w:p w14:paraId="50A6A247" w14:textId="77777777" w:rsidR="00A90FBD" w:rsidRPr="00AD32FF" w:rsidRDefault="00A90FBD" w:rsidP="0079440B">
            <w:pPr>
              <w:rPr>
                <w:rFonts w:ascii="Calibri" w:hAnsi="Calibri"/>
                <w:color w:val="0000FF"/>
                <w:u w:val="single"/>
                <w:lang w:eastAsia="zh-CN"/>
              </w:rPr>
            </w:pPr>
            <w:r w:rsidRPr="00C10345">
              <w:rPr>
                <w:color w:val="0000FF"/>
                <w:u w:val="single"/>
              </w:rPr>
              <w:t>Latin Extended-B</w:t>
            </w:r>
          </w:p>
        </w:tc>
        <w:tc>
          <w:tcPr>
            <w:tcW w:w="872" w:type="pct"/>
          </w:tcPr>
          <w:p w14:paraId="23AC6B6A" w14:textId="77777777" w:rsidR="00A90FBD" w:rsidRDefault="00A90FBD" w:rsidP="0079440B">
            <w:pPr>
              <w:rPr>
                <w:rFonts w:ascii="Calibri" w:hAnsi="Calibri"/>
                <w:color w:val="0000FF"/>
                <w:u w:val="single"/>
                <w:lang w:eastAsia="zh-CN"/>
              </w:rPr>
            </w:pPr>
            <w:r w:rsidRPr="00C10345">
              <w:rPr>
                <w:color w:val="0000FF"/>
                <w:u w:val="single"/>
              </w:rPr>
              <w:t>U+0180–U+024F</w:t>
            </w:r>
          </w:p>
        </w:tc>
        <w:tc>
          <w:tcPr>
            <w:tcW w:w="2981" w:type="pct"/>
          </w:tcPr>
          <w:p w14:paraId="28A19162" w14:textId="77777777" w:rsidR="00A90FBD" w:rsidRPr="00C10345" w:rsidRDefault="00A90FBD" w:rsidP="0079440B">
            <w:pPr>
              <w:rPr>
                <w:color w:val="0000FF"/>
                <w:u w:val="single"/>
              </w:rPr>
            </w:pPr>
            <w:r w:rsidRPr="00C10345">
              <w:rPr>
                <w:rStyle w:val="Emphasis"/>
                <w:color w:val="0000FF"/>
                <w:u w:val="single"/>
              </w:rPr>
              <w:t>High ANSI font</w:t>
            </w:r>
            <w:r w:rsidRPr="00C10345">
              <w:rPr>
                <w:color w:val="0000FF"/>
                <w:u w:val="single"/>
              </w:rPr>
              <w:t>, with the following exception:</w:t>
            </w:r>
          </w:p>
          <w:p w14:paraId="59532834" w14:textId="77777777" w:rsidR="00A90FBD" w:rsidRPr="008C41C1" w:rsidRDefault="00A90FBD" w:rsidP="0079440B">
            <w:pPr>
              <w:rPr>
                <w:rStyle w:val="Attribute"/>
                <w:color w:val="0000FF"/>
                <w:u w:val="single"/>
              </w:rPr>
            </w:pPr>
            <w:r w:rsidRPr="00C10345">
              <w:rPr>
                <w:color w:val="0000FF"/>
                <w:u w:val="single"/>
              </w:rPr>
              <w:t xml:space="preserve">If </w:t>
            </w:r>
            <w:r w:rsidRPr="00C10345">
              <w:rPr>
                <w:rStyle w:val="Emphasis"/>
                <w:color w:val="0000FF"/>
                <w:u w:val="single"/>
              </w:rPr>
              <w:t xml:space="preserve">the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and the language component of the language specified in the eastAsia attribute on the </w:t>
            </w:r>
            <w:r w:rsidRPr="00C10345">
              <w:rPr>
                <w:rStyle w:val="Element"/>
                <w:color w:val="0000FF"/>
                <w:u w:val="single"/>
              </w:rPr>
              <w:t>lang</w:t>
            </w:r>
            <w:r w:rsidRPr="00C10345">
              <w:rPr>
                <w:color w:val="0000FF"/>
                <w:u w:val="single"/>
              </w:rPr>
              <w:t xml:space="preserve"> element is “zh”, or the character set of the </w:t>
            </w:r>
            <w:r w:rsidRPr="00C10345">
              <w:rPr>
                <w:rStyle w:val="Emphasis"/>
                <w:color w:val="0000FF"/>
                <w:u w:val="single"/>
              </w:rPr>
              <w:t>East Asian font</w:t>
            </w:r>
            <w:r w:rsidRPr="00C10345">
              <w:rPr>
                <w:color w:val="0000FF"/>
                <w:u w:val="single"/>
              </w:rPr>
              <w:t xml:space="preserve"> (or </w:t>
            </w:r>
            <w:r w:rsidRPr="00C10345">
              <w:rPr>
                <w:rStyle w:val="Emphasis"/>
                <w:color w:val="0000FF"/>
                <w:u w:val="single"/>
              </w:rPr>
              <w:t>eastAsiaTheme</w:t>
            </w:r>
            <w:r w:rsidRPr="00C10345">
              <w:rPr>
                <w:color w:val="0000FF"/>
                <w:u w:val="single"/>
              </w:rPr>
              <w:t xml:space="preserve"> if defined) font is Big5 or GB2312, then </w:t>
            </w:r>
            <w:r w:rsidRPr="00C10345">
              <w:rPr>
                <w:rStyle w:val="Emphasis"/>
                <w:color w:val="0000FF"/>
                <w:u w:val="single"/>
              </w:rPr>
              <w:t xml:space="preserve">East Asian </w:t>
            </w:r>
            <w:r w:rsidRPr="00C10345">
              <w:rPr>
                <w:color w:val="0000FF"/>
                <w:u w:val="single"/>
              </w:rPr>
              <w:t>font is used.</w:t>
            </w:r>
          </w:p>
        </w:tc>
      </w:tr>
      <w:tr w:rsidR="00A90FBD" w:rsidRPr="00AD32FF" w14:paraId="7C7D8BEE" w14:textId="77777777" w:rsidTr="0079440B">
        <w:tblPrEx>
          <w:tblLook w:val="04A0" w:firstRow="1" w:lastRow="0" w:firstColumn="1" w:lastColumn="0" w:noHBand="0" w:noVBand="1"/>
        </w:tblPrEx>
        <w:tc>
          <w:tcPr>
            <w:tcW w:w="1147" w:type="pct"/>
          </w:tcPr>
          <w:p w14:paraId="6268215E" w14:textId="77777777" w:rsidR="00A90FBD" w:rsidRPr="00AD32FF" w:rsidRDefault="00A90FBD" w:rsidP="0079440B">
            <w:pPr>
              <w:rPr>
                <w:rFonts w:ascii="Calibri" w:hAnsi="Calibri"/>
                <w:color w:val="0000FF"/>
                <w:u w:val="single"/>
                <w:lang w:eastAsia="zh-CN"/>
              </w:rPr>
            </w:pPr>
            <w:r w:rsidRPr="00C10345">
              <w:rPr>
                <w:color w:val="0000FF"/>
                <w:u w:val="single"/>
              </w:rPr>
              <w:t>IPA Extensions</w:t>
            </w:r>
          </w:p>
        </w:tc>
        <w:tc>
          <w:tcPr>
            <w:tcW w:w="872" w:type="pct"/>
          </w:tcPr>
          <w:p w14:paraId="4FD50D48" w14:textId="77777777" w:rsidR="00A90FBD" w:rsidRDefault="00A90FBD" w:rsidP="0079440B">
            <w:pPr>
              <w:rPr>
                <w:rFonts w:ascii="Calibri" w:hAnsi="Calibri"/>
                <w:color w:val="0000FF"/>
                <w:u w:val="single"/>
                <w:lang w:eastAsia="zh-CN"/>
              </w:rPr>
            </w:pPr>
            <w:r w:rsidRPr="00C10345">
              <w:rPr>
                <w:color w:val="0000FF"/>
                <w:u w:val="single"/>
              </w:rPr>
              <w:t>U+0250–U+02AF</w:t>
            </w:r>
          </w:p>
        </w:tc>
        <w:tc>
          <w:tcPr>
            <w:tcW w:w="2981" w:type="pct"/>
          </w:tcPr>
          <w:p w14:paraId="3B6B5FD8" w14:textId="77777777" w:rsidR="00A90FBD" w:rsidRPr="00C10345" w:rsidRDefault="00A90FBD" w:rsidP="0079440B">
            <w:pPr>
              <w:rPr>
                <w:color w:val="0000FF"/>
                <w:u w:val="single"/>
              </w:rPr>
            </w:pPr>
            <w:r w:rsidRPr="00C10345">
              <w:rPr>
                <w:rStyle w:val="Emphasis"/>
                <w:color w:val="0000FF"/>
                <w:u w:val="single"/>
              </w:rPr>
              <w:t>High ANSI font</w:t>
            </w:r>
            <w:r w:rsidRPr="00C10345">
              <w:rPr>
                <w:color w:val="0000FF"/>
                <w:u w:val="single"/>
              </w:rPr>
              <w:t>, with the following exception:</w:t>
            </w:r>
          </w:p>
          <w:p w14:paraId="2148AF65" w14:textId="77777777" w:rsidR="00A90FBD" w:rsidRPr="008C41C1" w:rsidRDefault="00A90FBD" w:rsidP="0079440B">
            <w:pPr>
              <w:rPr>
                <w:rStyle w:val="Attribute"/>
                <w:color w:val="0000FF"/>
                <w:u w:val="single"/>
              </w:rPr>
            </w:pPr>
            <w:r w:rsidRPr="00C10345">
              <w:rPr>
                <w:color w:val="0000FF"/>
                <w:u w:val="single"/>
              </w:rPr>
              <w:t xml:space="preserve">If </w:t>
            </w:r>
            <w:r w:rsidRPr="00C10345">
              <w:rPr>
                <w:rStyle w:val="Emphasis"/>
                <w:color w:val="0000FF"/>
                <w:u w:val="single"/>
              </w:rPr>
              <w:t xml:space="preserve">the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and the language component of the language specified in the eastAsia attribute on the </w:t>
            </w:r>
            <w:r w:rsidRPr="00C10345">
              <w:rPr>
                <w:rStyle w:val="Element"/>
                <w:color w:val="0000FF"/>
                <w:u w:val="single"/>
              </w:rPr>
              <w:t>lang</w:t>
            </w:r>
            <w:r w:rsidRPr="00C10345">
              <w:rPr>
                <w:color w:val="0000FF"/>
                <w:u w:val="single"/>
              </w:rPr>
              <w:t xml:space="preserve"> element is “zh”, or the character set of the </w:t>
            </w:r>
            <w:r w:rsidRPr="00C10345">
              <w:rPr>
                <w:rStyle w:val="Emphasis"/>
                <w:color w:val="0000FF"/>
                <w:u w:val="single"/>
              </w:rPr>
              <w:t>East Asian font</w:t>
            </w:r>
            <w:r w:rsidRPr="00C10345">
              <w:rPr>
                <w:color w:val="0000FF"/>
                <w:u w:val="single"/>
              </w:rPr>
              <w:t xml:space="preserve"> (or </w:t>
            </w:r>
            <w:r w:rsidRPr="00C10345">
              <w:rPr>
                <w:rStyle w:val="Emphasis"/>
                <w:color w:val="0000FF"/>
                <w:u w:val="single"/>
              </w:rPr>
              <w:t>eastAsiaTheme</w:t>
            </w:r>
            <w:r w:rsidRPr="00C10345">
              <w:rPr>
                <w:color w:val="0000FF"/>
                <w:u w:val="single"/>
              </w:rPr>
              <w:t xml:space="preserve"> if defined) font is Big5 or GB2312, then </w:t>
            </w:r>
            <w:r w:rsidRPr="00C10345">
              <w:rPr>
                <w:rStyle w:val="Emphasis"/>
                <w:color w:val="0000FF"/>
                <w:u w:val="single"/>
              </w:rPr>
              <w:t xml:space="preserve">East Asian font </w:t>
            </w:r>
            <w:r w:rsidRPr="00C10345">
              <w:rPr>
                <w:color w:val="0000FF"/>
                <w:u w:val="single"/>
              </w:rPr>
              <w:t>is used.</w:t>
            </w:r>
          </w:p>
        </w:tc>
      </w:tr>
      <w:tr w:rsidR="00A90FBD" w:rsidRPr="00AD32FF" w14:paraId="5AFD86AB" w14:textId="77777777" w:rsidTr="0079440B">
        <w:tblPrEx>
          <w:tblLook w:val="04A0" w:firstRow="1" w:lastRow="0" w:firstColumn="1" w:lastColumn="0" w:noHBand="0" w:noVBand="1"/>
        </w:tblPrEx>
        <w:tc>
          <w:tcPr>
            <w:tcW w:w="1147" w:type="pct"/>
          </w:tcPr>
          <w:p w14:paraId="776E2C48" w14:textId="77777777" w:rsidR="00A90FBD" w:rsidRPr="00AD32FF" w:rsidRDefault="00A90FBD" w:rsidP="0079440B">
            <w:pPr>
              <w:rPr>
                <w:rFonts w:ascii="Calibri" w:hAnsi="Calibri"/>
                <w:color w:val="0000FF"/>
                <w:u w:val="single"/>
                <w:lang w:eastAsia="zh-CN"/>
              </w:rPr>
            </w:pPr>
            <w:r w:rsidRPr="00C10345">
              <w:rPr>
                <w:color w:val="0000FF"/>
                <w:u w:val="single"/>
              </w:rPr>
              <w:t>Spacing Modifier Letters</w:t>
            </w:r>
          </w:p>
        </w:tc>
        <w:tc>
          <w:tcPr>
            <w:tcW w:w="872" w:type="pct"/>
          </w:tcPr>
          <w:p w14:paraId="58A5CC0D" w14:textId="77777777" w:rsidR="00A90FBD" w:rsidRDefault="00A90FBD" w:rsidP="0079440B">
            <w:pPr>
              <w:rPr>
                <w:rFonts w:ascii="Calibri" w:hAnsi="Calibri"/>
                <w:color w:val="0000FF"/>
                <w:u w:val="single"/>
                <w:lang w:eastAsia="zh-CN"/>
              </w:rPr>
            </w:pPr>
            <w:r w:rsidRPr="00C10345">
              <w:rPr>
                <w:color w:val="0000FF"/>
                <w:u w:val="single"/>
              </w:rPr>
              <w:t>U+02B0–U+02FF</w:t>
            </w:r>
          </w:p>
        </w:tc>
        <w:tc>
          <w:tcPr>
            <w:tcW w:w="2981" w:type="pct"/>
          </w:tcPr>
          <w:p w14:paraId="6B91FF56"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3C221648" w14:textId="77777777" w:rsidTr="0079440B">
        <w:tc>
          <w:tcPr>
            <w:tcW w:w="1147" w:type="pct"/>
          </w:tcPr>
          <w:p w14:paraId="4B2434D9" w14:textId="77777777" w:rsidR="00A90FBD" w:rsidRPr="00AD32FF" w:rsidRDefault="00A90FBD" w:rsidP="0079440B">
            <w:pPr>
              <w:rPr>
                <w:rFonts w:ascii="Calibri" w:hAnsi="Calibri"/>
                <w:color w:val="0000FF"/>
                <w:u w:val="single"/>
                <w:lang w:eastAsia="zh-CN"/>
              </w:rPr>
            </w:pPr>
            <w:r w:rsidRPr="00C10345">
              <w:rPr>
                <w:color w:val="0000FF"/>
                <w:u w:val="single"/>
              </w:rPr>
              <w:t>Combining Diacritical Marks</w:t>
            </w:r>
          </w:p>
        </w:tc>
        <w:tc>
          <w:tcPr>
            <w:tcW w:w="872" w:type="pct"/>
          </w:tcPr>
          <w:p w14:paraId="470C43CB" w14:textId="77777777" w:rsidR="00A90FBD" w:rsidRDefault="00A90FBD" w:rsidP="0079440B">
            <w:pPr>
              <w:rPr>
                <w:rFonts w:ascii="Calibri" w:hAnsi="Calibri"/>
                <w:color w:val="0000FF"/>
                <w:u w:val="single"/>
                <w:lang w:eastAsia="zh-CN"/>
              </w:rPr>
            </w:pPr>
            <w:r w:rsidRPr="00C10345">
              <w:rPr>
                <w:color w:val="0000FF"/>
                <w:u w:val="single"/>
              </w:rPr>
              <w:t>U+0300–U+036F</w:t>
            </w:r>
          </w:p>
        </w:tc>
        <w:tc>
          <w:tcPr>
            <w:tcW w:w="2981" w:type="pct"/>
          </w:tcPr>
          <w:p w14:paraId="3C91B038"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7BC4A45C" w14:textId="77777777" w:rsidTr="0079440B">
        <w:tblPrEx>
          <w:tblLook w:val="04A0" w:firstRow="1" w:lastRow="0" w:firstColumn="1" w:lastColumn="0" w:noHBand="0" w:noVBand="1"/>
        </w:tblPrEx>
        <w:tc>
          <w:tcPr>
            <w:tcW w:w="1147" w:type="pct"/>
          </w:tcPr>
          <w:p w14:paraId="02BD9C01" w14:textId="77777777" w:rsidR="00A90FBD" w:rsidRPr="00AD32FF" w:rsidRDefault="00A90FBD" w:rsidP="0079440B">
            <w:pPr>
              <w:rPr>
                <w:rFonts w:ascii="Calibri" w:hAnsi="Calibri"/>
                <w:color w:val="0000FF"/>
                <w:u w:val="single"/>
                <w:lang w:eastAsia="zh-CN"/>
              </w:rPr>
            </w:pPr>
            <w:r w:rsidRPr="00C10345">
              <w:rPr>
                <w:color w:val="0000FF"/>
                <w:u w:val="single"/>
              </w:rPr>
              <w:t>Greek</w:t>
            </w:r>
          </w:p>
        </w:tc>
        <w:tc>
          <w:tcPr>
            <w:tcW w:w="872" w:type="pct"/>
          </w:tcPr>
          <w:p w14:paraId="3F168FA8" w14:textId="77777777" w:rsidR="00A90FBD" w:rsidRDefault="00A90FBD" w:rsidP="0079440B">
            <w:pPr>
              <w:rPr>
                <w:rFonts w:ascii="Calibri" w:hAnsi="Calibri"/>
                <w:color w:val="0000FF"/>
                <w:u w:val="single"/>
                <w:lang w:eastAsia="zh-CN"/>
              </w:rPr>
            </w:pPr>
            <w:r w:rsidRPr="00C10345">
              <w:rPr>
                <w:color w:val="0000FF"/>
                <w:u w:val="single"/>
              </w:rPr>
              <w:t>U+0370–U+03CF</w:t>
            </w:r>
          </w:p>
        </w:tc>
        <w:tc>
          <w:tcPr>
            <w:tcW w:w="2981" w:type="pct"/>
          </w:tcPr>
          <w:p w14:paraId="5F91E9D6"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4985388A" w14:textId="77777777" w:rsidTr="0079440B">
        <w:tblPrEx>
          <w:tblLook w:val="04A0" w:firstRow="1" w:lastRow="0" w:firstColumn="1" w:lastColumn="0" w:noHBand="0" w:noVBand="1"/>
        </w:tblPrEx>
        <w:tc>
          <w:tcPr>
            <w:tcW w:w="1147" w:type="pct"/>
          </w:tcPr>
          <w:p w14:paraId="41E253A9" w14:textId="77777777" w:rsidR="00A90FBD" w:rsidRPr="00AD32FF" w:rsidRDefault="00A90FBD" w:rsidP="0079440B">
            <w:pPr>
              <w:rPr>
                <w:rFonts w:ascii="Calibri" w:hAnsi="Calibri"/>
                <w:color w:val="0000FF"/>
                <w:u w:val="single"/>
                <w:lang w:eastAsia="zh-CN"/>
              </w:rPr>
            </w:pPr>
            <w:r w:rsidRPr="00C10345">
              <w:rPr>
                <w:color w:val="0000FF"/>
                <w:u w:val="single"/>
              </w:rPr>
              <w:t>Cyrillic</w:t>
            </w:r>
          </w:p>
        </w:tc>
        <w:tc>
          <w:tcPr>
            <w:tcW w:w="872" w:type="pct"/>
          </w:tcPr>
          <w:p w14:paraId="22B04626" w14:textId="77777777" w:rsidR="00A90FBD" w:rsidRDefault="00A90FBD" w:rsidP="0079440B">
            <w:pPr>
              <w:rPr>
                <w:rFonts w:ascii="Calibri" w:hAnsi="Calibri"/>
                <w:color w:val="0000FF"/>
                <w:u w:val="single"/>
                <w:lang w:eastAsia="zh-CN"/>
              </w:rPr>
            </w:pPr>
            <w:r w:rsidRPr="00C10345">
              <w:rPr>
                <w:color w:val="0000FF"/>
                <w:u w:val="single"/>
              </w:rPr>
              <w:t>U+0400–U+04FF</w:t>
            </w:r>
          </w:p>
        </w:tc>
        <w:tc>
          <w:tcPr>
            <w:tcW w:w="2981" w:type="pct"/>
          </w:tcPr>
          <w:p w14:paraId="5F7FEBC8"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036AE512" w14:textId="77777777" w:rsidTr="0079440B">
        <w:tblPrEx>
          <w:tblLook w:val="04A0" w:firstRow="1" w:lastRow="0" w:firstColumn="1" w:lastColumn="0" w:noHBand="0" w:noVBand="1"/>
        </w:tblPrEx>
        <w:tc>
          <w:tcPr>
            <w:tcW w:w="1147" w:type="pct"/>
          </w:tcPr>
          <w:p w14:paraId="16D6DAA8" w14:textId="77777777" w:rsidR="00A90FBD" w:rsidRPr="00AD32FF" w:rsidRDefault="00A90FBD" w:rsidP="0079440B">
            <w:pPr>
              <w:rPr>
                <w:rFonts w:ascii="Calibri" w:hAnsi="Calibri"/>
                <w:color w:val="0000FF"/>
                <w:u w:val="single"/>
                <w:lang w:eastAsia="zh-CN"/>
              </w:rPr>
            </w:pPr>
            <w:r w:rsidRPr="00C10345">
              <w:rPr>
                <w:color w:val="0000FF"/>
                <w:u w:val="single"/>
              </w:rPr>
              <w:t>Hebrew</w:t>
            </w:r>
          </w:p>
        </w:tc>
        <w:tc>
          <w:tcPr>
            <w:tcW w:w="872" w:type="pct"/>
          </w:tcPr>
          <w:p w14:paraId="4B8F0E50" w14:textId="77777777" w:rsidR="00A90FBD" w:rsidRDefault="00A90FBD" w:rsidP="0079440B">
            <w:pPr>
              <w:rPr>
                <w:rFonts w:ascii="Calibri" w:hAnsi="Calibri"/>
                <w:color w:val="0000FF"/>
                <w:u w:val="single"/>
                <w:lang w:eastAsia="zh-CN"/>
              </w:rPr>
            </w:pPr>
            <w:r w:rsidRPr="00C10345">
              <w:rPr>
                <w:color w:val="0000FF"/>
                <w:u w:val="single"/>
              </w:rPr>
              <w:t>U+0590–U+05FF</w:t>
            </w:r>
          </w:p>
        </w:tc>
        <w:tc>
          <w:tcPr>
            <w:tcW w:w="2981" w:type="pct"/>
          </w:tcPr>
          <w:p w14:paraId="4A24DE24"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14D56E4B" w14:textId="77777777" w:rsidTr="0079440B">
        <w:tblPrEx>
          <w:tblLook w:val="04A0" w:firstRow="1" w:lastRow="0" w:firstColumn="1" w:lastColumn="0" w:noHBand="0" w:noVBand="1"/>
        </w:tblPrEx>
        <w:tc>
          <w:tcPr>
            <w:tcW w:w="1147" w:type="pct"/>
          </w:tcPr>
          <w:p w14:paraId="36E29CC9" w14:textId="77777777" w:rsidR="00A90FBD" w:rsidRPr="00AD32FF" w:rsidRDefault="00A90FBD" w:rsidP="0079440B">
            <w:pPr>
              <w:rPr>
                <w:rFonts w:ascii="Calibri" w:hAnsi="Calibri"/>
                <w:color w:val="0000FF"/>
                <w:u w:val="single"/>
                <w:lang w:eastAsia="zh-CN"/>
              </w:rPr>
            </w:pPr>
            <w:r w:rsidRPr="00C10345">
              <w:rPr>
                <w:color w:val="0000FF"/>
                <w:u w:val="single"/>
              </w:rPr>
              <w:t>Arabic</w:t>
            </w:r>
          </w:p>
        </w:tc>
        <w:tc>
          <w:tcPr>
            <w:tcW w:w="872" w:type="pct"/>
          </w:tcPr>
          <w:p w14:paraId="2EA59C2B" w14:textId="77777777" w:rsidR="00A90FBD" w:rsidRDefault="00A90FBD" w:rsidP="0079440B">
            <w:pPr>
              <w:rPr>
                <w:rFonts w:ascii="Calibri" w:hAnsi="Calibri"/>
                <w:color w:val="0000FF"/>
                <w:u w:val="single"/>
                <w:lang w:eastAsia="zh-CN"/>
              </w:rPr>
            </w:pPr>
            <w:r w:rsidRPr="00C10345">
              <w:rPr>
                <w:color w:val="0000FF"/>
                <w:u w:val="single"/>
              </w:rPr>
              <w:t>U+0600–U+06FF</w:t>
            </w:r>
          </w:p>
        </w:tc>
        <w:tc>
          <w:tcPr>
            <w:tcW w:w="2981" w:type="pct"/>
          </w:tcPr>
          <w:p w14:paraId="2264EC99"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00D7CFD1" w14:textId="77777777" w:rsidTr="0079440B">
        <w:tblPrEx>
          <w:tblLook w:val="04A0" w:firstRow="1" w:lastRow="0" w:firstColumn="1" w:lastColumn="0" w:noHBand="0" w:noVBand="1"/>
        </w:tblPrEx>
        <w:tc>
          <w:tcPr>
            <w:tcW w:w="1147" w:type="pct"/>
          </w:tcPr>
          <w:p w14:paraId="5AF4FC60" w14:textId="77777777" w:rsidR="00A90FBD" w:rsidRPr="00AD32FF" w:rsidRDefault="00A90FBD" w:rsidP="0079440B">
            <w:pPr>
              <w:rPr>
                <w:rFonts w:ascii="Calibri" w:hAnsi="Calibri"/>
                <w:color w:val="0000FF"/>
                <w:u w:val="single"/>
                <w:lang w:eastAsia="zh-CN"/>
              </w:rPr>
            </w:pPr>
            <w:r w:rsidRPr="00C10345">
              <w:rPr>
                <w:color w:val="0000FF"/>
                <w:u w:val="single"/>
              </w:rPr>
              <w:t>Syriac</w:t>
            </w:r>
          </w:p>
        </w:tc>
        <w:tc>
          <w:tcPr>
            <w:tcW w:w="872" w:type="pct"/>
          </w:tcPr>
          <w:p w14:paraId="0382D382" w14:textId="77777777" w:rsidR="00A90FBD" w:rsidRDefault="00A90FBD" w:rsidP="0079440B">
            <w:pPr>
              <w:rPr>
                <w:rFonts w:ascii="Calibri" w:hAnsi="Calibri"/>
                <w:color w:val="0000FF"/>
                <w:u w:val="single"/>
                <w:lang w:eastAsia="zh-CN"/>
              </w:rPr>
            </w:pPr>
            <w:r w:rsidRPr="00C10345">
              <w:rPr>
                <w:color w:val="0000FF"/>
                <w:u w:val="single"/>
              </w:rPr>
              <w:t>U+0700–U+074F</w:t>
            </w:r>
          </w:p>
        </w:tc>
        <w:tc>
          <w:tcPr>
            <w:tcW w:w="2981" w:type="pct"/>
          </w:tcPr>
          <w:p w14:paraId="4CF8D387"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1F29F464" w14:textId="77777777" w:rsidTr="0079440B">
        <w:tblPrEx>
          <w:tblLook w:val="04A0" w:firstRow="1" w:lastRow="0" w:firstColumn="1" w:lastColumn="0" w:noHBand="0" w:noVBand="1"/>
        </w:tblPrEx>
        <w:tc>
          <w:tcPr>
            <w:tcW w:w="1147" w:type="pct"/>
          </w:tcPr>
          <w:p w14:paraId="724C3C5F" w14:textId="77777777" w:rsidR="00A90FBD" w:rsidRPr="00AD32FF" w:rsidRDefault="00A90FBD" w:rsidP="0079440B">
            <w:pPr>
              <w:rPr>
                <w:rFonts w:ascii="Calibri" w:hAnsi="Calibri"/>
                <w:color w:val="0000FF"/>
                <w:u w:val="single"/>
                <w:lang w:eastAsia="zh-CN"/>
              </w:rPr>
            </w:pPr>
            <w:r w:rsidRPr="00C10345">
              <w:rPr>
                <w:color w:val="0000FF"/>
                <w:u w:val="single"/>
              </w:rPr>
              <w:t>Arabic Supplement</w:t>
            </w:r>
          </w:p>
        </w:tc>
        <w:tc>
          <w:tcPr>
            <w:tcW w:w="872" w:type="pct"/>
          </w:tcPr>
          <w:p w14:paraId="71B4F23C" w14:textId="77777777" w:rsidR="00A90FBD" w:rsidRDefault="00A90FBD" w:rsidP="0079440B">
            <w:pPr>
              <w:rPr>
                <w:rFonts w:ascii="Calibri" w:hAnsi="Calibri"/>
                <w:color w:val="0000FF"/>
                <w:u w:val="single"/>
                <w:lang w:eastAsia="zh-CN"/>
              </w:rPr>
            </w:pPr>
            <w:r w:rsidRPr="00C10345">
              <w:rPr>
                <w:color w:val="0000FF"/>
                <w:u w:val="single"/>
              </w:rPr>
              <w:t>U+0750–U+077F</w:t>
            </w:r>
          </w:p>
        </w:tc>
        <w:tc>
          <w:tcPr>
            <w:tcW w:w="2981" w:type="pct"/>
          </w:tcPr>
          <w:p w14:paraId="45BDD890"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58E2BDA5" w14:textId="77777777" w:rsidTr="0079440B">
        <w:tblPrEx>
          <w:tblLook w:val="04A0" w:firstRow="1" w:lastRow="0" w:firstColumn="1" w:lastColumn="0" w:noHBand="0" w:noVBand="1"/>
        </w:tblPrEx>
        <w:tc>
          <w:tcPr>
            <w:tcW w:w="1147" w:type="pct"/>
          </w:tcPr>
          <w:p w14:paraId="27915F45" w14:textId="77777777" w:rsidR="00A90FBD" w:rsidRPr="00AD32FF" w:rsidRDefault="00A90FBD" w:rsidP="0079440B">
            <w:pPr>
              <w:rPr>
                <w:rFonts w:ascii="Calibri" w:hAnsi="Calibri"/>
                <w:color w:val="0000FF"/>
                <w:u w:val="single"/>
                <w:lang w:eastAsia="zh-CN"/>
              </w:rPr>
            </w:pPr>
            <w:r w:rsidRPr="00C10345">
              <w:rPr>
                <w:color w:val="0000FF"/>
                <w:u w:val="single"/>
              </w:rPr>
              <w:t>Thaana</w:t>
            </w:r>
          </w:p>
        </w:tc>
        <w:tc>
          <w:tcPr>
            <w:tcW w:w="872" w:type="pct"/>
          </w:tcPr>
          <w:p w14:paraId="0F00A3B9" w14:textId="77777777" w:rsidR="00A90FBD" w:rsidRDefault="00A90FBD" w:rsidP="0079440B">
            <w:pPr>
              <w:rPr>
                <w:rFonts w:ascii="Calibri" w:hAnsi="Calibri"/>
                <w:color w:val="0000FF"/>
                <w:u w:val="single"/>
                <w:lang w:eastAsia="zh-CN"/>
              </w:rPr>
            </w:pPr>
            <w:r w:rsidRPr="00C10345">
              <w:rPr>
                <w:color w:val="0000FF"/>
                <w:u w:val="single"/>
              </w:rPr>
              <w:t>U+0780–U+07BF</w:t>
            </w:r>
          </w:p>
        </w:tc>
        <w:tc>
          <w:tcPr>
            <w:tcW w:w="2981" w:type="pct"/>
          </w:tcPr>
          <w:p w14:paraId="2695B8E4"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3316F88A" w14:textId="77777777" w:rsidTr="0079440B">
        <w:tblPrEx>
          <w:tblLook w:val="04A0" w:firstRow="1" w:lastRow="0" w:firstColumn="1" w:lastColumn="0" w:noHBand="0" w:noVBand="1"/>
        </w:tblPrEx>
        <w:tc>
          <w:tcPr>
            <w:tcW w:w="1147" w:type="pct"/>
          </w:tcPr>
          <w:p w14:paraId="0D925356" w14:textId="77777777" w:rsidR="00A90FBD" w:rsidRPr="00AD32FF" w:rsidRDefault="00A90FBD" w:rsidP="0079440B">
            <w:pPr>
              <w:rPr>
                <w:rFonts w:ascii="Calibri" w:hAnsi="Calibri"/>
                <w:color w:val="0000FF"/>
                <w:u w:val="single"/>
                <w:lang w:eastAsia="zh-CN"/>
              </w:rPr>
            </w:pPr>
            <w:r w:rsidRPr="00C10345">
              <w:rPr>
                <w:color w:val="0000FF"/>
                <w:u w:val="single"/>
              </w:rPr>
              <w:t>Hangul Jamo</w:t>
            </w:r>
          </w:p>
        </w:tc>
        <w:tc>
          <w:tcPr>
            <w:tcW w:w="872" w:type="pct"/>
          </w:tcPr>
          <w:p w14:paraId="4193CF67" w14:textId="77777777" w:rsidR="00A90FBD" w:rsidRDefault="00A90FBD" w:rsidP="0079440B">
            <w:pPr>
              <w:rPr>
                <w:rFonts w:ascii="Calibri" w:hAnsi="Calibri"/>
                <w:color w:val="0000FF"/>
                <w:u w:val="single"/>
                <w:lang w:eastAsia="zh-CN"/>
              </w:rPr>
            </w:pPr>
            <w:r w:rsidRPr="00C10345">
              <w:rPr>
                <w:color w:val="0000FF"/>
                <w:u w:val="single"/>
              </w:rPr>
              <w:t>U+1100–U+11FF</w:t>
            </w:r>
          </w:p>
        </w:tc>
        <w:tc>
          <w:tcPr>
            <w:tcW w:w="2981" w:type="pct"/>
          </w:tcPr>
          <w:p w14:paraId="5E886EFE"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r w:rsidR="00A90FBD" w:rsidRPr="00AD32FF" w14:paraId="590DEF6D" w14:textId="77777777" w:rsidTr="0079440B">
        <w:tblPrEx>
          <w:tblLook w:val="04A0" w:firstRow="1" w:lastRow="0" w:firstColumn="1" w:lastColumn="0" w:noHBand="0" w:noVBand="1"/>
        </w:tblPrEx>
        <w:tc>
          <w:tcPr>
            <w:tcW w:w="1147" w:type="pct"/>
          </w:tcPr>
          <w:p w14:paraId="1349A00D" w14:textId="77777777" w:rsidR="00A90FBD" w:rsidRPr="00AD32FF" w:rsidRDefault="00A90FBD" w:rsidP="0079440B">
            <w:pPr>
              <w:rPr>
                <w:rFonts w:ascii="Calibri" w:hAnsi="Calibri"/>
                <w:color w:val="0000FF"/>
                <w:u w:val="single"/>
                <w:lang w:eastAsia="zh-CN"/>
              </w:rPr>
            </w:pPr>
            <w:r w:rsidRPr="00C10345">
              <w:rPr>
                <w:color w:val="0000FF"/>
                <w:u w:val="single"/>
              </w:rPr>
              <w:t>Latin Extended Additional</w:t>
            </w:r>
          </w:p>
        </w:tc>
        <w:tc>
          <w:tcPr>
            <w:tcW w:w="872" w:type="pct"/>
          </w:tcPr>
          <w:p w14:paraId="0A8DC501" w14:textId="77777777" w:rsidR="00A90FBD" w:rsidRDefault="00A90FBD" w:rsidP="0079440B">
            <w:pPr>
              <w:rPr>
                <w:rFonts w:ascii="Calibri" w:hAnsi="Calibri"/>
                <w:color w:val="0000FF"/>
                <w:u w:val="single"/>
                <w:lang w:eastAsia="zh-CN"/>
              </w:rPr>
            </w:pPr>
            <w:r w:rsidRPr="00C10345">
              <w:rPr>
                <w:color w:val="0000FF"/>
                <w:u w:val="single"/>
              </w:rPr>
              <w:t>U+1E00–U+1EFF</w:t>
            </w:r>
          </w:p>
        </w:tc>
        <w:tc>
          <w:tcPr>
            <w:tcW w:w="2981" w:type="pct"/>
          </w:tcPr>
          <w:p w14:paraId="7BCB6644" w14:textId="77777777" w:rsidR="00A90FBD" w:rsidRPr="00C10345" w:rsidRDefault="00A90FBD" w:rsidP="0079440B">
            <w:pPr>
              <w:rPr>
                <w:color w:val="0000FF"/>
                <w:u w:val="single"/>
              </w:rPr>
            </w:pPr>
            <w:r w:rsidRPr="00C10345">
              <w:rPr>
                <w:rStyle w:val="Emphasis"/>
                <w:color w:val="0000FF"/>
                <w:u w:val="single"/>
              </w:rPr>
              <w:t>High ANSI font</w:t>
            </w:r>
            <w:r w:rsidRPr="00C10345">
              <w:rPr>
                <w:color w:val="0000FF"/>
                <w:u w:val="single"/>
              </w:rPr>
              <w:t>, with the following exception:</w:t>
            </w:r>
          </w:p>
          <w:p w14:paraId="451F33AB"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and the language component of the language specified in the </w:t>
            </w:r>
            <w:r w:rsidRPr="00C10345">
              <w:rPr>
                <w:rStyle w:val="Attribute"/>
                <w:color w:val="0000FF"/>
                <w:u w:val="single"/>
              </w:rPr>
              <w:t>eastAsia</w:t>
            </w:r>
            <w:r w:rsidRPr="00C10345">
              <w:rPr>
                <w:color w:val="0000FF"/>
                <w:u w:val="single"/>
              </w:rPr>
              <w:t xml:space="preserve"> attribute on the </w:t>
            </w:r>
            <w:r w:rsidRPr="00C10345">
              <w:rPr>
                <w:rStyle w:val="Element"/>
                <w:color w:val="0000FF"/>
                <w:u w:val="single"/>
              </w:rPr>
              <w:t>lang</w:t>
            </w:r>
            <w:r w:rsidRPr="00C10345">
              <w:rPr>
                <w:color w:val="0000FF"/>
                <w:u w:val="single"/>
              </w:rPr>
              <w:t xml:space="preserve"> element is “zh”, then East Asian is used.</w:t>
            </w:r>
          </w:p>
        </w:tc>
      </w:tr>
      <w:tr w:rsidR="00A90FBD" w:rsidRPr="00AD32FF" w14:paraId="11E13531" w14:textId="77777777" w:rsidTr="0079440B">
        <w:tblPrEx>
          <w:tblLook w:val="04A0" w:firstRow="1" w:lastRow="0" w:firstColumn="1" w:lastColumn="0" w:noHBand="0" w:noVBand="1"/>
        </w:tblPrEx>
        <w:tc>
          <w:tcPr>
            <w:tcW w:w="1147" w:type="pct"/>
          </w:tcPr>
          <w:p w14:paraId="06A70D4E" w14:textId="77777777" w:rsidR="00A90FBD" w:rsidRPr="00AD32FF" w:rsidRDefault="00A90FBD" w:rsidP="0079440B">
            <w:pPr>
              <w:rPr>
                <w:rFonts w:ascii="Calibri" w:hAnsi="Calibri"/>
                <w:color w:val="0000FF"/>
                <w:u w:val="single"/>
                <w:lang w:eastAsia="zh-CN"/>
              </w:rPr>
            </w:pPr>
            <w:r w:rsidRPr="00C10345">
              <w:rPr>
                <w:color w:val="0000FF"/>
                <w:u w:val="single"/>
              </w:rPr>
              <w:t>Greek Extended</w:t>
            </w:r>
          </w:p>
        </w:tc>
        <w:tc>
          <w:tcPr>
            <w:tcW w:w="872" w:type="pct"/>
          </w:tcPr>
          <w:p w14:paraId="51B6219B" w14:textId="77777777" w:rsidR="00A90FBD" w:rsidRDefault="00A90FBD" w:rsidP="0079440B">
            <w:pPr>
              <w:rPr>
                <w:rFonts w:ascii="Calibri" w:hAnsi="Calibri"/>
                <w:color w:val="0000FF"/>
                <w:u w:val="single"/>
                <w:lang w:eastAsia="zh-CN"/>
              </w:rPr>
            </w:pPr>
            <w:r w:rsidRPr="00C10345">
              <w:rPr>
                <w:color w:val="0000FF"/>
                <w:u w:val="single"/>
              </w:rPr>
              <w:t>U+1F00–U+1FFF</w:t>
            </w:r>
          </w:p>
        </w:tc>
        <w:tc>
          <w:tcPr>
            <w:tcW w:w="2981" w:type="pct"/>
          </w:tcPr>
          <w:p w14:paraId="533420F5" w14:textId="77777777" w:rsidR="00A90FBD" w:rsidRPr="008C41C1" w:rsidRDefault="00A90FBD" w:rsidP="0079440B">
            <w:pPr>
              <w:rPr>
                <w:rStyle w:val="Attribute"/>
                <w:color w:val="0000FF"/>
                <w:u w:val="single"/>
              </w:rPr>
            </w:pPr>
            <w:r w:rsidRPr="00C10345">
              <w:rPr>
                <w:rStyle w:val="Emphasis"/>
                <w:color w:val="0000FF"/>
                <w:u w:val="single"/>
              </w:rPr>
              <w:t>High ANSI font</w:t>
            </w:r>
          </w:p>
        </w:tc>
      </w:tr>
      <w:tr w:rsidR="00A90FBD" w:rsidRPr="00AD32FF" w14:paraId="1B44E272" w14:textId="77777777" w:rsidTr="0079440B">
        <w:tblPrEx>
          <w:tblLook w:val="04A0" w:firstRow="1" w:lastRow="0" w:firstColumn="1" w:lastColumn="0" w:noHBand="0" w:noVBand="1"/>
        </w:tblPrEx>
        <w:tc>
          <w:tcPr>
            <w:tcW w:w="1147" w:type="pct"/>
          </w:tcPr>
          <w:p w14:paraId="07C258A5" w14:textId="77777777" w:rsidR="00A90FBD" w:rsidRPr="00AD32FF" w:rsidRDefault="00A90FBD" w:rsidP="0079440B">
            <w:pPr>
              <w:rPr>
                <w:rFonts w:ascii="Calibri" w:hAnsi="Calibri"/>
                <w:color w:val="0000FF"/>
                <w:u w:val="single"/>
                <w:lang w:eastAsia="zh-CN"/>
              </w:rPr>
            </w:pPr>
            <w:r w:rsidRPr="00C10345">
              <w:rPr>
                <w:color w:val="0000FF"/>
                <w:u w:val="single"/>
              </w:rPr>
              <w:t>General Punctuation</w:t>
            </w:r>
          </w:p>
        </w:tc>
        <w:tc>
          <w:tcPr>
            <w:tcW w:w="872" w:type="pct"/>
          </w:tcPr>
          <w:p w14:paraId="45CF5C20" w14:textId="77777777" w:rsidR="00A90FBD" w:rsidRDefault="00A90FBD" w:rsidP="0079440B">
            <w:pPr>
              <w:rPr>
                <w:rFonts w:ascii="Calibri" w:hAnsi="Calibri"/>
                <w:color w:val="0000FF"/>
                <w:u w:val="single"/>
                <w:lang w:eastAsia="zh-CN"/>
              </w:rPr>
            </w:pPr>
            <w:r w:rsidRPr="00C10345">
              <w:rPr>
                <w:color w:val="0000FF"/>
                <w:u w:val="single"/>
              </w:rPr>
              <w:t>U+2000–U+206F</w:t>
            </w:r>
          </w:p>
        </w:tc>
        <w:tc>
          <w:tcPr>
            <w:tcW w:w="2981" w:type="pct"/>
          </w:tcPr>
          <w:p w14:paraId="3F0E1B94"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5604CC8B" w14:textId="77777777" w:rsidTr="0079440B">
        <w:tblPrEx>
          <w:tblLook w:val="04A0" w:firstRow="1" w:lastRow="0" w:firstColumn="1" w:lastColumn="0" w:noHBand="0" w:noVBand="1"/>
        </w:tblPrEx>
        <w:tc>
          <w:tcPr>
            <w:tcW w:w="1147" w:type="pct"/>
          </w:tcPr>
          <w:p w14:paraId="3CAFF58C" w14:textId="77777777" w:rsidR="00A90FBD" w:rsidRPr="00AD32FF" w:rsidRDefault="00A90FBD" w:rsidP="0079440B">
            <w:pPr>
              <w:rPr>
                <w:rFonts w:ascii="Calibri" w:hAnsi="Calibri"/>
                <w:color w:val="0000FF"/>
                <w:u w:val="single"/>
                <w:lang w:eastAsia="zh-CN"/>
              </w:rPr>
            </w:pPr>
            <w:r w:rsidRPr="00C10345">
              <w:rPr>
                <w:color w:val="0000FF"/>
                <w:u w:val="single"/>
              </w:rPr>
              <w:t>Superscripts and Subscripts</w:t>
            </w:r>
          </w:p>
        </w:tc>
        <w:tc>
          <w:tcPr>
            <w:tcW w:w="872" w:type="pct"/>
          </w:tcPr>
          <w:p w14:paraId="456BD64C" w14:textId="77777777" w:rsidR="00A90FBD" w:rsidRDefault="00A90FBD" w:rsidP="0079440B">
            <w:pPr>
              <w:rPr>
                <w:rFonts w:ascii="Calibri" w:hAnsi="Calibri"/>
                <w:color w:val="0000FF"/>
                <w:u w:val="single"/>
                <w:lang w:eastAsia="zh-CN"/>
              </w:rPr>
            </w:pPr>
            <w:r w:rsidRPr="00C10345">
              <w:rPr>
                <w:color w:val="0000FF"/>
                <w:u w:val="single"/>
              </w:rPr>
              <w:t>U+2070–U+209F</w:t>
            </w:r>
          </w:p>
        </w:tc>
        <w:tc>
          <w:tcPr>
            <w:tcW w:w="2981" w:type="pct"/>
          </w:tcPr>
          <w:p w14:paraId="550904AA"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13A157F7" w14:textId="77777777" w:rsidTr="0079440B">
        <w:tblPrEx>
          <w:tblLook w:val="04A0" w:firstRow="1" w:lastRow="0" w:firstColumn="1" w:lastColumn="0" w:noHBand="0" w:noVBand="1"/>
        </w:tblPrEx>
        <w:tc>
          <w:tcPr>
            <w:tcW w:w="1147" w:type="pct"/>
          </w:tcPr>
          <w:p w14:paraId="1127C1B9" w14:textId="77777777" w:rsidR="00A90FBD" w:rsidRPr="00AD32FF" w:rsidRDefault="00A90FBD" w:rsidP="0079440B">
            <w:pPr>
              <w:rPr>
                <w:rFonts w:ascii="Calibri" w:hAnsi="Calibri"/>
                <w:color w:val="0000FF"/>
                <w:u w:val="single"/>
                <w:lang w:eastAsia="zh-CN"/>
              </w:rPr>
            </w:pPr>
            <w:r w:rsidRPr="00C10345">
              <w:rPr>
                <w:color w:val="0000FF"/>
                <w:u w:val="single"/>
              </w:rPr>
              <w:t>Currency Symbols</w:t>
            </w:r>
          </w:p>
        </w:tc>
        <w:tc>
          <w:tcPr>
            <w:tcW w:w="872" w:type="pct"/>
          </w:tcPr>
          <w:p w14:paraId="3D3F85C9" w14:textId="77777777" w:rsidR="00A90FBD" w:rsidRDefault="00A90FBD" w:rsidP="0079440B">
            <w:pPr>
              <w:rPr>
                <w:rFonts w:ascii="Calibri" w:hAnsi="Calibri"/>
                <w:color w:val="0000FF"/>
                <w:u w:val="single"/>
                <w:lang w:eastAsia="zh-CN"/>
              </w:rPr>
            </w:pPr>
            <w:r w:rsidRPr="00C10345">
              <w:rPr>
                <w:color w:val="0000FF"/>
                <w:u w:val="single"/>
              </w:rPr>
              <w:t>U+20A0–U+20CF</w:t>
            </w:r>
          </w:p>
        </w:tc>
        <w:tc>
          <w:tcPr>
            <w:tcW w:w="2981" w:type="pct"/>
          </w:tcPr>
          <w:p w14:paraId="48FC56F9"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4299A24E" w14:textId="77777777" w:rsidTr="0079440B">
        <w:tblPrEx>
          <w:tblLook w:val="04A0" w:firstRow="1" w:lastRow="0" w:firstColumn="1" w:lastColumn="0" w:noHBand="0" w:noVBand="1"/>
        </w:tblPrEx>
        <w:tc>
          <w:tcPr>
            <w:tcW w:w="1147" w:type="pct"/>
          </w:tcPr>
          <w:p w14:paraId="2FB8597A" w14:textId="77777777" w:rsidR="00A90FBD" w:rsidRPr="00AD32FF" w:rsidRDefault="00A90FBD" w:rsidP="0079440B">
            <w:pPr>
              <w:rPr>
                <w:rFonts w:ascii="Calibri" w:hAnsi="Calibri"/>
                <w:color w:val="0000FF"/>
                <w:u w:val="single"/>
                <w:lang w:eastAsia="zh-CN"/>
              </w:rPr>
            </w:pPr>
            <w:r w:rsidRPr="00C10345">
              <w:rPr>
                <w:color w:val="0000FF"/>
                <w:u w:val="single"/>
              </w:rPr>
              <w:t>Combining Diacritical Marks for Symbols</w:t>
            </w:r>
          </w:p>
        </w:tc>
        <w:tc>
          <w:tcPr>
            <w:tcW w:w="872" w:type="pct"/>
          </w:tcPr>
          <w:p w14:paraId="4E4D6061" w14:textId="77777777" w:rsidR="00A90FBD" w:rsidRDefault="00A90FBD" w:rsidP="0079440B">
            <w:pPr>
              <w:rPr>
                <w:rFonts w:ascii="Calibri" w:hAnsi="Calibri"/>
                <w:color w:val="0000FF"/>
                <w:u w:val="single"/>
                <w:lang w:eastAsia="zh-CN"/>
              </w:rPr>
            </w:pPr>
            <w:r w:rsidRPr="00C10345">
              <w:rPr>
                <w:color w:val="0000FF"/>
                <w:u w:val="single"/>
              </w:rPr>
              <w:t>U+20D0–U+20FF</w:t>
            </w:r>
          </w:p>
        </w:tc>
        <w:tc>
          <w:tcPr>
            <w:tcW w:w="2981" w:type="pct"/>
          </w:tcPr>
          <w:p w14:paraId="097758E3"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2DDDCC4C" w14:textId="77777777" w:rsidTr="0079440B">
        <w:tblPrEx>
          <w:tblLook w:val="04A0" w:firstRow="1" w:lastRow="0" w:firstColumn="1" w:lastColumn="0" w:noHBand="0" w:noVBand="1"/>
        </w:tblPrEx>
        <w:tc>
          <w:tcPr>
            <w:tcW w:w="1147" w:type="pct"/>
          </w:tcPr>
          <w:p w14:paraId="1AF459C3" w14:textId="77777777" w:rsidR="00A90FBD" w:rsidRPr="00AD32FF" w:rsidRDefault="00A90FBD" w:rsidP="0079440B">
            <w:pPr>
              <w:rPr>
                <w:rFonts w:ascii="Calibri" w:hAnsi="Calibri"/>
                <w:color w:val="0000FF"/>
                <w:u w:val="single"/>
                <w:lang w:eastAsia="zh-CN"/>
              </w:rPr>
            </w:pPr>
            <w:r w:rsidRPr="00C10345">
              <w:rPr>
                <w:color w:val="0000FF"/>
                <w:u w:val="single"/>
              </w:rPr>
              <w:t>Letter-like Symbols</w:t>
            </w:r>
          </w:p>
        </w:tc>
        <w:tc>
          <w:tcPr>
            <w:tcW w:w="872" w:type="pct"/>
          </w:tcPr>
          <w:p w14:paraId="2B2455FF" w14:textId="77777777" w:rsidR="00A90FBD" w:rsidRDefault="00A90FBD" w:rsidP="0079440B">
            <w:pPr>
              <w:rPr>
                <w:rFonts w:ascii="Calibri" w:hAnsi="Calibri"/>
                <w:color w:val="0000FF"/>
                <w:u w:val="single"/>
                <w:lang w:eastAsia="zh-CN"/>
              </w:rPr>
            </w:pPr>
            <w:r w:rsidRPr="00C10345">
              <w:rPr>
                <w:color w:val="0000FF"/>
                <w:u w:val="single"/>
              </w:rPr>
              <w:t>U+2100–U+214F</w:t>
            </w:r>
          </w:p>
        </w:tc>
        <w:tc>
          <w:tcPr>
            <w:tcW w:w="2981" w:type="pct"/>
          </w:tcPr>
          <w:p w14:paraId="2C03EE68"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04E363F1" w14:textId="77777777" w:rsidTr="0079440B">
        <w:tblPrEx>
          <w:tblLook w:val="04A0" w:firstRow="1" w:lastRow="0" w:firstColumn="1" w:lastColumn="0" w:noHBand="0" w:noVBand="1"/>
        </w:tblPrEx>
        <w:tc>
          <w:tcPr>
            <w:tcW w:w="1147" w:type="pct"/>
          </w:tcPr>
          <w:p w14:paraId="30F34226" w14:textId="77777777" w:rsidR="00A90FBD" w:rsidRPr="00AD32FF" w:rsidRDefault="00A90FBD" w:rsidP="0079440B">
            <w:pPr>
              <w:rPr>
                <w:rFonts w:ascii="Calibri" w:hAnsi="Calibri"/>
                <w:color w:val="0000FF"/>
                <w:u w:val="single"/>
                <w:lang w:eastAsia="zh-CN"/>
              </w:rPr>
            </w:pPr>
            <w:r w:rsidRPr="00C10345">
              <w:rPr>
                <w:color w:val="0000FF"/>
                <w:u w:val="single"/>
              </w:rPr>
              <w:t>Number Forms</w:t>
            </w:r>
          </w:p>
        </w:tc>
        <w:tc>
          <w:tcPr>
            <w:tcW w:w="872" w:type="pct"/>
          </w:tcPr>
          <w:p w14:paraId="7F3D6AAA" w14:textId="77777777" w:rsidR="00A90FBD" w:rsidRDefault="00A90FBD" w:rsidP="0079440B">
            <w:pPr>
              <w:rPr>
                <w:rFonts w:ascii="Calibri" w:hAnsi="Calibri"/>
                <w:color w:val="0000FF"/>
                <w:u w:val="single"/>
                <w:lang w:eastAsia="zh-CN"/>
              </w:rPr>
            </w:pPr>
            <w:r w:rsidRPr="00C10345">
              <w:rPr>
                <w:color w:val="0000FF"/>
                <w:u w:val="single"/>
              </w:rPr>
              <w:t>U+2150–U+218F</w:t>
            </w:r>
          </w:p>
        </w:tc>
        <w:tc>
          <w:tcPr>
            <w:tcW w:w="2981" w:type="pct"/>
          </w:tcPr>
          <w:p w14:paraId="72320B2B"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7B83ECB1" w14:textId="77777777" w:rsidTr="0079440B">
        <w:tblPrEx>
          <w:tblLook w:val="04A0" w:firstRow="1" w:lastRow="0" w:firstColumn="1" w:lastColumn="0" w:noHBand="0" w:noVBand="1"/>
        </w:tblPrEx>
        <w:tc>
          <w:tcPr>
            <w:tcW w:w="1147" w:type="pct"/>
          </w:tcPr>
          <w:p w14:paraId="227DB6A5" w14:textId="77777777" w:rsidR="00A90FBD" w:rsidRPr="00AD32FF" w:rsidRDefault="00A90FBD" w:rsidP="0079440B">
            <w:pPr>
              <w:rPr>
                <w:rFonts w:ascii="Calibri" w:hAnsi="Calibri"/>
                <w:color w:val="0000FF"/>
                <w:u w:val="single"/>
                <w:lang w:eastAsia="zh-CN"/>
              </w:rPr>
            </w:pPr>
            <w:r w:rsidRPr="00C10345">
              <w:rPr>
                <w:color w:val="0000FF"/>
                <w:u w:val="single"/>
              </w:rPr>
              <w:t>Arrows</w:t>
            </w:r>
          </w:p>
        </w:tc>
        <w:tc>
          <w:tcPr>
            <w:tcW w:w="872" w:type="pct"/>
          </w:tcPr>
          <w:p w14:paraId="4BD4A438" w14:textId="77777777" w:rsidR="00A90FBD" w:rsidRDefault="00A90FBD" w:rsidP="0079440B">
            <w:pPr>
              <w:rPr>
                <w:rFonts w:ascii="Calibri" w:hAnsi="Calibri"/>
                <w:color w:val="0000FF"/>
                <w:u w:val="single"/>
                <w:lang w:eastAsia="zh-CN"/>
              </w:rPr>
            </w:pPr>
            <w:r w:rsidRPr="00C10345">
              <w:rPr>
                <w:color w:val="0000FF"/>
                <w:u w:val="single"/>
              </w:rPr>
              <w:t>U+2190–U+21FF</w:t>
            </w:r>
          </w:p>
        </w:tc>
        <w:tc>
          <w:tcPr>
            <w:tcW w:w="2981" w:type="pct"/>
          </w:tcPr>
          <w:p w14:paraId="37ACCEBD"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098D72B7" w14:textId="77777777" w:rsidTr="0079440B">
        <w:tblPrEx>
          <w:tblLook w:val="04A0" w:firstRow="1" w:lastRow="0" w:firstColumn="1" w:lastColumn="0" w:noHBand="0" w:noVBand="1"/>
        </w:tblPrEx>
        <w:tc>
          <w:tcPr>
            <w:tcW w:w="1147" w:type="pct"/>
          </w:tcPr>
          <w:p w14:paraId="0F1C3FCF" w14:textId="77777777" w:rsidR="00A90FBD" w:rsidRPr="00AD32FF" w:rsidRDefault="00A90FBD" w:rsidP="0079440B">
            <w:pPr>
              <w:rPr>
                <w:rFonts w:ascii="Calibri" w:hAnsi="Calibri"/>
                <w:color w:val="0000FF"/>
                <w:u w:val="single"/>
                <w:lang w:eastAsia="zh-CN"/>
              </w:rPr>
            </w:pPr>
            <w:r w:rsidRPr="00C10345">
              <w:rPr>
                <w:color w:val="0000FF"/>
                <w:u w:val="single"/>
              </w:rPr>
              <w:t>Mathematical Operators</w:t>
            </w:r>
          </w:p>
        </w:tc>
        <w:tc>
          <w:tcPr>
            <w:tcW w:w="872" w:type="pct"/>
          </w:tcPr>
          <w:p w14:paraId="49C8A544" w14:textId="77777777" w:rsidR="00A90FBD" w:rsidRDefault="00A90FBD" w:rsidP="0079440B">
            <w:pPr>
              <w:rPr>
                <w:rFonts w:ascii="Calibri" w:hAnsi="Calibri"/>
                <w:color w:val="0000FF"/>
                <w:u w:val="single"/>
                <w:lang w:eastAsia="zh-CN"/>
              </w:rPr>
            </w:pPr>
            <w:r w:rsidRPr="00C10345">
              <w:rPr>
                <w:color w:val="0000FF"/>
                <w:u w:val="single"/>
              </w:rPr>
              <w:t>U+2200–U+22FF</w:t>
            </w:r>
          </w:p>
        </w:tc>
        <w:tc>
          <w:tcPr>
            <w:tcW w:w="2981" w:type="pct"/>
          </w:tcPr>
          <w:p w14:paraId="3178FCF8"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2627DFEA" w14:textId="77777777" w:rsidTr="0079440B">
        <w:tblPrEx>
          <w:tblLook w:val="04A0" w:firstRow="1" w:lastRow="0" w:firstColumn="1" w:lastColumn="0" w:noHBand="0" w:noVBand="1"/>
        </w:tblPrEx>
        <w:tc>
          <w:tcPr>
            <w:tcW w:w="1147" w:type="pct"/>
          </w:tcPr>
          <w:p w14:paraId="127687F0" w14:textId="77777777" w:rsidR="00A90FBD" w:rsidRPr="00AD32FF" w:rsidRDefault="00A90FBD" w:rsidP="0079440B">
            <w:pPr>
              <w:rPr>
                <w:rFonts w:ascii="Calibri" w:hAnsi="Calibri"/>
                <w:color w:val="0000FF"/>
                <w:u w:val="single"/>
                <w:lang w:eastAsia="zh-CN"/>
              </w:rPr>
            </w:pPr>
            <w:r w:rsidRPr="00C10345">
              <w:rPr>
                <w:color w:val="0000FF"/>
                <w:u w:val="single"/>
              </w:rPr>
              <w:t>Miscellaneous Technical</w:t>
            </w:r>
          </w:p>
        </w:tc>
        <w:tc>
          <w:tcPr>
            <w:tcW w:w="872" w:type="pct"/>
          </w:tcPr>
          <w:p w14:paraId="6849B12A" w14:textId="77777777" w:rsidR="00A90FBD" w:rsidRDefault="00A90FBD" w:rsidP="0079440B">
            <w:pPr>
              <w:rPr>
                <w:rFonts w:ascii="Calibri" w:hAnsi="Calibri"/>
                <w:color w:val="0000FF"/>
                <w:u w:val="single"/>
                <w:lang w:eastAsia="zh-CN"/>
              </w:rPr>
            </w:pPr>
            <w:r w:rsidRPr="00C10345">
              <w:rPr>
                <w:color w:val="0000FF"/>
                <w:u w:val="single"/>
              </w:rPr>
              <w:t>U+2300–U+23FF</w:t>
            </w:r>
          </w:p>
        </w:tc>
        <w:tc>
          <w:tcPr>
            <w:tcW w:w="2981" w:type="pct"/>
          </w:tcPr>
          <w:p w14:paraId="6E1E9430"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42612CC8" w14:textId="77777777" w:rsidTr="0079440B">
        <w:tblPrEx>
          <w:tblLook w:val="04A0" w:firstRow="1" w:lastRow="0" w:firstColumn="1" w:lastColumn="0" w:noHBand="0" w:noVBand="1"/>
        </w:tblPrEx>
        <w:tc>
          <w:tcPr>
            <w:tcW w:w="1147" w:type="pct"/>
          </w:tcPr>
          <w:p w14:paraId="62C5CBD4" w14:textId="77777777" w:rsidR="00A90FBD" w:rsidRPr="00AD32FF" w:rsidRDefault="00A90FBD" w:rsidP="0079440B">
            <w:pPr>
              <w:rPr>
                <w:rFonts w:ascii="Calibri" w:hAnsi="Calibri"/>
                <w:color w:val="0000FF"/>
                <w:u w:val="single"/>
                <w:lang w:eastAsia="zh-CN"/>
              </w:rPr>
            </w:pPr>
            <w:r w:rsidRPr="00C10345">
              <w:rPr>
                <w:color w:val="0000FF"/>
                <w:u w:val="single"/>
              </w:rPr>
              <w:t>Control Pictures</w:t>
            </w:r>
          </w:p>
        </w:tc>
        <w:tc>
          <w:tcPr>
            <w:tcW w:w="872" w:type="pct"/>
          </w:tcPr>
          <w:p w14:paraId="59296A37" w14:textId="77777777" w:rsidR="00A90FBD" w:rsidRDefault="00A90FBD" w:rsidP="0079440B">
            <w:pPr>
              <w:rPr>
                <w:rFonts w:ascii="Calibri" w:hAnsi="Calibri"/>
                <w:color w:val="0000FF"/>
                <w:u w:val="single"/>
                <w:lang w:eastAsia="zh-CN"/>
              </w:rPr>
            </w:pPr>
            <w:r w:rsidRPr="00C10345">
              <w:rPr>
                <w:color w:val="0000FF"/>
                <w:u w:val="single"/>
              </w:rPr>
              <w:t>U+2400–U+243F</w:t>
            </w:r>
          </w:p>
        </w:tc>
        <w:tc>
          <w:tcPr>
            <w:tcW w:w="2981" w:type="pct"/>
          </w:tcPr>
          <w:p w14:paraId="24DCB6E5"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1845FC1F" w14:textId="77777777" w:rsidTr="0079440B">
        <w:tblPrEx>
          <w:tblLook w:val="04A0" w:firstRow="1" w:lastRow="0" w:firstColumn="1" w:lastColumn="0" w:noHBand="0" w:noVBand="1"/>
        </w:tblPrEx>
        <w:tc>
          <w:tcPr>
            <w:tcW w:w="1147" w:type="pct"/>
          </w:tcPr>
          <w:p w14:paraId="24FFDA56" w14:textId="77777777" w:rsidR="00A90FBD" w:rsidRPr="00AD32FF" w:rsidRDefault="00A90FBD" w:rsidP="0079440B">
            <w:pPr>
              <w:rPr>
                <w:rFonts w:ascii="Calibri" w:hAnsi="Calibri"/>
                <w:color w:val="0000FF"/>
                <w:u w:val="single"/>
                <w:lang w:eastAsia="zh-CN"/>
              </w:rPr>
            </w:pPr>
            <w:r w:rsidRPr="00C10345">
              <w:rPr>
                <w:color w:val="0000FF"/>
                <w:u w:val="single"/>
              </w:rPr>
              <w:t>Optical Character Recognition</w:t>
            </w:r>
          </w:p>
        </w:tc>
        <w:tc>
          <w:tcPr>
            <w:tcW w:w="872" w:type="pct"/>
          </w:tcPr>
          <w:p w14:paraId="0667DB61" w14:textId="77777777" w:rsidR="00A90FBD" w:rsidRDefault="00A90FBD" w:rsidP="0079440B">
            <w:pPr>
              <w:rPr>
                <w:rFonts w:ascii="Calibri" w:hAnsi="Calibri"/>
                <w:color w:val="0000FF"/>
                <w:u w:val="single"/>
                <w:lang w:eastAsia="zh-CN"/>
              </w:rPr>
            </w:pPr>
            <w:r w:rsidRPr="00C10345">
              <w:rPr>
                <w:color w:val="0000FF"/>
                <w:u w:val="single"/>
              </w:rPr>
              <w:t>U+2440–U+245F</w:t>
            </w:r>
          </w:p>
        </w:tc>
        <w:tc>
          <w:tcPr>
            <w:tcW w:w="2981" w:type="pct"/>
          </w:tcPr>
          <w:p w14:paraId="5957CC50"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3DD208AD" w14:textId="77777777" w:rsidTr="0079440B">
        <w:tblPrEx>
          <w:tblLook w:val="04A0" w:firstRow="1" w:lastRow="0" w:firstColumn="1" w:lastColumn="0" w:noHBand="0" w:noVBand="1"/>
        </w:tblPrEx>
        <w:tc>
          <w:tcPr>
            <w:tcW w:w="1147" w:type="pct"/>
          </w:tcPr>
          <w:p w14:paraId="4FE5E9AF" w14:textId="77777777" w:rsidR="00A90FBD" w:rsidRPr="00AD32FF" w:rsidRDefault="00A90FBD" w:rsidP="0079440B">
            <w:pPr>
              <w:rPr>
                <w:rFonts w:ascii="Calibri" w:hAnsi="Calibri"/>
                <w:color w:val="0000FF"/>
                <w:u w:val="single"/>
                <w:lang w:eastAsia="zh-CN"/>
              </w:rPr>
            </w:pPr>
            <w:r w:rsidRPr="00C10345">
              <w:rPr>
                <w:color w:val="0000FF"/>
                <w:u w:val="single"/>
              </w:rPr>
              <w:t>Enclosed Alphanumerics</w:t>
            </w:r>
          </w:p>
        </w:tc>
        <w:tc>
          <w:tcPr>
            <w:tcW w:w="872" w:type="pct"/>
          </w:tcPr>
          <w:p w14:paraId="4242AFCC" w14:textId="77777777" w:rsidR="00A90FBD" w:rsidRDefault="00A90FBD" w:rsidP="0079440B">
            <w:pPr>
              <w:rPr>
                <w:rFonts w:ascii="Calibri" w:hAnsi="Calibri"/>
                <w:color w:val="0000FF"/>
                <w:u w:val="single"/>
                <w:lang w:eastAsia="zh-CN"/>
              </w:rPr>
            </w:pPr>
            <w:r w:rsidRPr="00C10345">
              <w:rPr>
                <w:color w:val="0000FF"/>
                <w:u w:val="single"/>
              </w:rPr>
              <w:t>U+2460–U+24FF</w:t>
            </w:r>
          </w:p>
        </w:tc>
        <w:tc>
          <w:tcPr>
            <w:tcW w:w="2981" w:type="pct"/>
          </w:tcPr>
          <w:p w14:paraId="135EFB0E"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56ECD8D5" w14:textId="77777777" w:rsidTr="0079440B">
        <w:tblPrEx>
          <w:tblLook w:val="04A0" w:firstRow="1" w:lastRow="0" w:firstColumn="1" w:lastColumn="0" w:noHBand="0" w:noVBand="1"/>
        </w:tblPrEx>
        <w:tc>
          <w:tcPr>
            <w:tcW w:w="1147" w:type="pct"/>
          </w:tcPr>
          <w:p w14:paraId="3DA39E5A" w14:textId="77777777" w:rsidR="00A90FBD" w:rsidRPr="00AD32FF" w:rsidRDefault="00A90FBD" w:rsidP="0079440B">
            <w:pPr>
              <w:rPr>
                <w:rFonts w:ascii="Calibri" w:hAnsi="Calibri"/>
                <w:color w:val="0000FF"/>
                <w:u w:val="single"/>
                <w:lang w:eastAsia="zh-CN"/>
              </w:rPr>
            </w:pPr>
            <w:r w:rsidRPr="00C10345">
              <w:rPr>
                <w:color w:val="0000FF"/>
                <w:u w:val="single"/>
              </w:rPr>
              <w:t>Box Drawing</w:t>
            </w:r>
          </w:p>
        </w:tc>
        <w:tc>
          <w:tcPr>
            <w:tcW w:w="872" w:type="pct"/>
          </w:tcPr>
          <w:p w14:paraId="48FEC3CD" w14:textId="77777777" w:rsidR="00A90FBD" w:rsidRDefault="00A90FBD" w:rsidP="0079440B">
            <w:pPr>
              <w:rPr>
                <w:rFonts w:ascii="Calibri" w:hAnsi="Calibri"/>
                <w:color w:val="0000FF"/>
                <w:u w:val="single"/>
                <w:lang w:eastAsia="zh-CN"/>
              </w:rPr>
            </w:pPr>
            <w:r w:rsidRPr="00C10345">
              <w:rPr>
                <w:color w:val="0000FF"/>
                <w:u w:val="single"/>
              </w:rPr>
              <w:t>U+2500–U+257F</w:t>
            </w:r>
          </w:p>
        </w:tc>
        <w:tc>
          <w:tcPr>
            <w:tcW w:w="2981" w:type="pct"/>
          </w:tcPr>
          <w:p w14:paraId="70AA78E5"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0E853104" w14:textId="77777777" w:rsidTr="0079440B">
        <w:tblPrEx>
          <w:tblLook w:val="04A0" w:firstRow="1" w:lastRow="0" w:firstColumn="1" w:lastColumn="0" w:noHBand="0" w:noVBand="1"/>
        </w:tblPrEx>
        <w:tc>
          <w:tcPr>
            <w:tcW w:w="1147" w:type="pct"/>
          </w:tcPr>
          <w:p w14:paraId="57475618" w14:textId="77777777" w:rsidR="00A90FBD" w:rsidRPr="00AD32FF" w:rsidRDefault="00A90FBD" w:rsidP="0079440B">
            <w:pPr>
              <w:rPr>
                <w:rFonts w:ascii="Calibri" w:hAnsi="Calibri"/>
                <w:color w:val="0000FF"/>
                <w:u w:val="single"/>
                <w:lang w:eastAsia="zh-CN"/>
              </w:rPr>
            </w:pPr>
            <w:r w:rsidRPr="00C10345">
              <w:rPr>
                <w:color w:val="0000FF"/>
                <w:u w:val="single"/>
              </w:rPr>
              <w:t>Block Elements</w:t>
            </w:r>
          </w:p>
        </w:tc>
        <w:tc>
          <w:tcPr>
            <w:tcW w:w="872" w:type="pct"/>
          </w:tcPr>
          <w:p w14:paraId="66BEB414" w14:textId="77777777" w:rsidR="00A90FBD" w:rsidRDefault="00A90FBD" w:rsidP="0079440B">
            <w:pPr>
              <w:rPr>
                <w:rFonts w:ascii="Calibri" w:hAnsi="Calibri"/>
                <w:color w:val="0000FF"/>
                <w:u w:val="single"/>
                <w:lang w:eastAsia="zh-CN"/>
              </w:rPr>
            </w:pPr>
            <w:r w:rsidRPr="00C10345">
              <w:rPr>
                <w:color w:val="0000FF"/>
                <w:u w:val="single"/>
              </w:rPr>
              <w:t>U+2580–U+259F</w:t>
            </w:r>
          </w:p>
        </w:tc>
        <w:tc>
          <w:tcPr>
            <w:tcW w:w="2981" w:type="pct"/>
          </w:tcPr>
          <w:p w14:paraId="3D0F498B"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6B00BD78" w14:textId="77777777" w:rsidTr="0079440B">
        <w:tblPrEx>
          <w:tblLook w:val="04A0" w:firstRow="1" w:lastRow="0" w:firstColumn="1" w:lastColumn="0" w:noHBand="0" w:noVBand="1"/>
        </w:tblPrEx>
        <w:tc>
          <w:tcPr>
            <w:tcW w:w="1147" w:type="pct"/>
          </w:tcPr>
          <w:p w14:paraId="26B61FED" w14:textId="77777777" w:rsidR="00A90FBD" w:rsidRPr="00AD32FF" w:rsidRDefault="00A90FBD" w:rsidP="0079440B">
            <w:pPr>
              <w:rPr>
                <w:rFonts w:ascii="Calibri" w:hAnsi="Calibri"/>
                <w:color w:val="0000FF"/>
                <w:u w:val="single"/>
                <w:lang w:eastAsia="zh-CN"/>
              </w:rPr>
            </w:pPr>
            <w:r w:rsidRPr="00C10345">
              <w:rPr>
                <w:color w:val="0000FF"/>
                <w:u w:val="single"/>
              </w:rPr>
              <w:t>Geometric Shapes</w:t>
            </w:r>
          </w:p>
        </w:tc>
        <w:tc>
          <w:tcPr>
            <w:tcW w:w="872" w:type="pct"/>
          </w:tcPr>
          <w:p w14:paraId="33F386CA" w14:textId="77777777" w:rsidR="00A90FBD" w:rsidRDefault="00A90FBD" w:rsidP="0079440B">
            <w:pPr>
              <w:rPr>
                <w:rFonts w:ascii="Calibri" w:hAnsi="Calibri"/>
                <w:color w:val="0000FF"/>
                <w:u w:val="single"/>
                <w:lang w:eastAsia="zh-CN"/>
              </w:rPr>
            </w:pPr>
            <w:r w:rsidRPr="00C10345">
              <w:rPr>
                <w:color w:val="0000FF"/>
                <w:u w:val="single"/>
              </w:rPr>
              <w:t>U+25A0–U+25FF</w:t>
            </w:r>
          </w:p>
        </w:tc>
        <w:tc>
          <w:tcPr>
            <w:tcW w:w="2981" w:type="pct"/>
          </w:tcPr>
          <w:p w14:paraId="2086B5FF"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310D33AB" w14:textId="77777777" w:rsidTr="0079440B">
        <w:tblPrEx>
          <w:tblLook w:val="04A0" w:firstRow="1" w:lastRow="0" w:firstColumn="1" w:lastColumn="0" w:noHBand="0" w:noVBand="1"/>
        </w:tblPrEx>
        <w:tc>
          <w:tcPr>
            <w:tcW w:w="1147" w:type="pct"/>
          </w:tcPr>
          <w:p w14:paraId="16718986" w14:textId="77777777" w:rsidR="00A90FBD" w:rsidRPr="00AD32FF" w:rsidRDefault="00A90FBD" w:rsidP="0079440B">
            <w:pPr>
              <w:rPr>
                <w:rFonts w:ascii="Calibri" w:hAnsi="Calibri"/>
                <w:color w:val="0000FF"/>
                <w:u w:val="single"/>
                <w:lang w:eastAsia="zh-CN"/>
              </w:rPr>
            </w:pPr>
            <w:r w:rsidRPr="00C10345">
              <w:rPr>
                <w:color w:val="0000FF"/>
                <w:u w:val="single"/>
              </w:rPr>
              <w:t>Miscellaneous Symbols</w:t>
            </w:r>
          </w:p>
        </w:tc>
        <w:tc>
          <w:tcPr>
            <w:tcW w:w="872" w:type="pct"/>
          </w:tcPr>
          <w:p w14:paraId="1CB5A6EF" w14:textId="77777777" w:rsidR="00A90FBD" w:rsidRDefault="00A90FBD" w:rsidP="0079440B">
            <w:pPr>
              <w:rPr>
                <w:rFonts w:ascii="Calibri" w:hAnsi="Calibri"/>
                <w:color w:val="0000FF"/>
                <w:u w:val="single"/>
                <w:lang w:eastAsia="zh-CN"/>
              </w:rPr>
            </w:pPr>
            <w:r w:rsidRPr="00C10345">
              <w:rPr>
                <w:color w:val="0000FF"/>
                <w:u w:val="single"/>
              </w:rPr>
              <w:t>U+2600–U+26FF</w:t>
            </w:r>
          </w:p>
        </w:tc>
        <w:tc>
          <w:tcPr>
            <w:tcW w:w="2981" w:type="pct"/>
          </w:tcPr>
          <w:p w14:paraId="7FD1DCB6"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1934D691" w14:textId="77777777" w:rsidTr="0079440B">
        <w:tblPrEx>
          <w:tblLook w:val="04A0" w:firstRow="1" w:lastRow="0" w:firstColumn="1" w:lastColumn="0" w:noHBand="0" w:noVBand="1"/>
        </w:tblPrEx>
        <w:tc>
          <w:tcPr>
            <w:tcW w:w="1147" w:type="pct"/>
          </w:tcPr>
          <w:p w14:paraId="62840335" w14:textId="77777777" w:rsidR="00A90FBD" w:rsidRPr="00AD32FF" w:rsidRDefault="00A90FBD" w:rsidP="0079440B">
            <w:pPr>
              <w:rPr>
                <w:rFonts w:ascii="Calibri" w:hAnsi="Calibri"/>
                <w:color w:val="0000FF"/>
                <w:u w:val="single"/>
                <w:lang w:eastAsia="zh-CN"/>
              </w:rPr>
            </w:pPr>
            <w:r w:rsidRPr="00C10345">
              <w:rPr>
                <w:color w:val="0000FF"/>
                <w:u w:val="single"/>
              </w:rPr>
              <w:t>Dingbats</w:t>
            </w:r>
          </w:p>
        </w:tc>
        <w:tc>
          <w:tcPr>
            <w:tcW w:w="872" w:type="pct"/>
          </w:tcPr>
          <w:p w14:paraId="7D7BEB28" w14:textId="77777777" w:rsidR="00A90FBD" w:rsidRDefault="00A90FBD" w:rsidP="0079440B">
            <w:pPr>
              <w:rPr>
                <w:rFonts w:ascii="Calibri" w:hAnsi="Calibri"/>
                <w:color w:val="0000FF"/>
                <w:u w:val="single"/>
                <w:lang w:eastAsia="zh-CN"/>
              </w:rPr>
            </w:pPr>
            <w:r w:rsidRPr="00C10345">
              <w:rPr>
                <w:color w:val="0000FF"/>
                <w:u w:val="single"/>
              </w:rPr>
              <w:t>U+2700–U+27BF</w:t>
            </w:r>
          </w:p>
        </w:tc>
        <w:tc>
          <w:tcPr>
            <w:tcW w:w="2981" w:type="pct"/>
          </w:tcPr>
          <w:p w14:paraId="15F954BF"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5E8746A5" w14:textId="77777777" w:rsidTr="0079440B">
        <w:tblPrEx>
          <w:tblLook w:val="04A0" w:firstRow="1" w:lastRow="0" w:firstColumn="1" w:lastColumn="0" w:noHBand="0" w:noVBand="1"/>
        </w:tblPrEx>
        <w:tc>
          <w:tcPr>
            <w:tcW w:w="1147" w:type="pct"/>
          </w:tcPr>
          <w:p w14:paraId="1B182E7A" w14:textId="77777777" w:rsidR="00A90FBD" w:rsidRPr="00AD32FF" w:rsidRDefault="00A90FBD" w:rsidP="0079440B">
            <w:pPr>
              <w:rPr>
                <w:rFonts w:ascii="Calibri" w:hAnsi="Calibri"/>
                <w:color w:val="0000FF"/>
                <w:u w:val="single"/>
                <w:lang w:eastAsia="zh-CN"/>
              </w:rPr>
            </w:pPr>
            <w:r w:rsidRPr="00C10345">
              <w:rPr>
                <w:color w:val="0000FF"/>
                <w:u w:val="single"/>
              </w:rPr>
              <w:t>CJK Radicals Supplement</w:t>
            </w:r>
          </w:p>
        </w:tc>
        <w:tc>
          <w:tcPr>
            <w:tcW w:w="872" w:type="pct"/>
          </w:tcPr>
          <w:p w14:paraId="09BBC1D6" w14:textId="77777777" w:rsidR="00A90FBD" w:rsidRDefault="00A90FBD" w:rsidP="0079440B">
            <w:pPr>
              <w:rPr>
                <w:rFonts w:ascii="Calibri" w:hAnsi="Calibri"/>
                <w:color w:val="0000FF"/>
                <w:u w:val="single"/>
                <w:lang w:eastAsia="zh-CN"/>
              </w:rPr>
            </w:pPr>
            <w:r w:rsidRPr="00C10345">
              <w:rPr>
                <w:color w:val="0000FF"/>
                <w:u w:val="single"/>
              </w:rPr>
              <w:t>U+2E80–U+2EFF</w:t>
            </w:r>
          </w:p>
        </w:tc>
        <w:tc>
          <w:tcPr>
            <w:tcW w:w="2981" w:type="pct"/>
          </w:tcPr>
          <w:p w14:paraId="0307D51C"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r w:rsidR="00A90FBD" w:rsidRPr="00AD32FF" w14:paraId="3062C2A8" w14:textId="77777777" w:rsidTr="0079440B">
        <w:tblPrEx>
          <w:tblLook w:val="04A0" w:firstRow="1" w:lastRow="0" w:firstColumn="1" w:lastColumn="0" w:noHBand="0" w:noVBand="1"/>
        </w:tblPrEx>
        <w:tc>
          <w:tcPr>
            <w:tcW w:w="1147" w:type="pct"/>
          </w:tcPr>
          <w:p w14:paraId="06AE1FFC" w14:textId="77777777" w:rsidR="00A90FBD" w:rsidRPr="00AD32FF" w:rsidRDefault="00A90FBD" w:rsidP="0079440B">
            <w:pPr>
              <w:rPr>
                <w:rFonts w:ascii="Calibri" w:hAnsi="Calibri"/>
                <w:color w:val="0000FF"/>
                <w:u w:val="single"/>
                <w:lang w:eastAsia="zh-CN"/>
              </w:rPr>
            </w:pPr>
            <w:r w:rsidRPr="00C10345">
              <w:rPr>
                <w:color w:val="0000FF"/>
                <w:u w:val="single"/>
              </w:rPr>
              <w:t>Kangxi Radicals</w:t>
            </w:r>
          </w:p>
        </w:tc>
        <w:tc>
          <w:tcPr>
            <w:tcW w:w="872" w:type="pct"/>
          </w:tcPr>
          <w:p w14:paraId="610DAA36" w14:textId="77777777" w:rsidR="00A90FBD" w:rsidRDefault="00A90FBD" w:rsidP="0079440B">
            <w:pPr>
              <w:rPr>
                <w:rFonts w:ascii="Calibri" w:hAnsi="Calibri"/>
                <w:color w:val="0000FF"/>
                <w:u w:val="single"/>
                <w:lang w:eastAsia="zh-CN"/>
              </w:rPr>
            </w:pPr>
            <w:r w:rsidRPr="00C10345">
              <w:rPr>
                <w:color w:val="0000FF"/>
                <w:u w:val="single"/>
              </w:rPr>
              <w:t>U+2F00–U+2FDF</w:t>
            </w:r>
          </w:p>
        </w:tc>
        <w:tc>
          <w:tcPr>
            <w:tcW w:w="2981" w:type="pct"/>
          </w:tcPr>
          <w:p w14:paraId="6447C523" w14:textId="77777777" w:rsidR="00A90FBD" w:rsidRDefault="00A90FBD" w:rsidP="0079440B">
            <w:r w:rsidRPr="00885C18">
              <w:rPr>
                <w:rStyle w:val="Emphasis"/>
                <w:color w:val="0000FF"/>
                <w:u w:val="single"/>
              </w:rPr>
              <w:t>East Asian font</w:t>
            </w:r>
          </w:p>
        </w:tc>
      </w:tr>
      <w:tr w:rsidR="00A90FBD" w:rsidRPr="00AD32FF" w14:paraId="4852B23E" w14:textId="77777777" w:rsidTr="0079440B">
        <w:tblPrEx>
          <w:tblLook w:val="04A0" w:firstRow="1" w:lastRow="0" w:firstColumn="1" w:lastColumn="0" w:noHBand="0" w:noVBand="1"/>
        </w:tblPrEx>
        <w:tc>
          <w:tcPr>
            <w:tcW w:w="1147" w:type="pct"/>
          </w:tcPr>
          <w:p w14:paraId="57D272EF" w14:textId="77777777" w:rsidR="00A90FBD" w:rsidRPr="00AD32FF" w:rsidRDefault="00A90FBD" w:rsidP="0079440B">
            <w:pPr>
              <w:rPr>
                <w:rFonts w:ascii="Calibri" w:hAnsi="Calibri"/>
                <w:color w:val="0000FF"/>
                <w:u w:val="single"/>
                <w:lang w:eastAsia="zh-CN"/>
              </w:rPr>
            </w:pPr>
            <w:r w:rsidRPr="00C10345">
              <w:rPr>
                <w:color w:val="0000FF"/>
                <w:u w:val="single"/>
              </w:rPr>
              <w:t>Ideographic Description Characters</w:t>
            </w:r>
          </w:p>
        </w:tc>
        <w:tc>
          <w:tcPr>
            <w:tcW w:w="872" w:type="pct"/>
          </w:tcPr>
          <w:p w14:paraId="3F9014BD" w14:textId="77777777" w:rsidR="00A90FBD" w:rsidRDefault="00A90FBD" w:rsidP="0079440B">
            <w:pPr>
              <w:rPr>
                <w:rFonts w:ascii="Calibri" w:hAnsi="Calibri"/>
                <w:color w:val="0000FF"/>
                <w:u w:val="single"/>
                <w:lang w:eastAsia="zh-CN"/>
              </w:rPr>
            </w:pPr>
            <w:r w:rsidRPr="00C10345">
              <w:rPr>
                <w:color w:val="0000FF"/>
                <w:u w:val="single"/>
              </w:rPr>
              <w:t>U+2FF0–U+2FFF</w:t>
            </w:r>
          </w:p>
        </w:tc>
        <w:tc>
          <w:tcPr>
            <w:tcW w:w="2981" w:type="pct"/>
          </w:tcPr>
          <w:p w14:paraId="15786F4E" w14:textId="77777777" w:rsidR="00A90FBD" w:rsidRDefault="00A90FBD" w:rsidP="0079440B">
            <w:r w:rsidRPr="00885C18">
              <w:rPr>
                <w:rStyle w:val="Emphasis"/>
                <w:color w:val="0000FF"/>
                <w:u w:val="single"/>
              </w:rPr>
              <w:t>East Asian font</w:t>
            </w:r>
          </w:p>
        </w:tc>
      </w:tr>
      <w:tr w:rsidR="00A90FBD" w:rsidRPr="00AD32FF" w14:paraId="2115ED01" w14:textId="77777777" w:rsidTr="0079440B">
        <w:tblPrEx>
          <w:tblLook w:val="04A0" w:firstRow="1" w:lastRow="0" w:firstColumn="1" w:lastColumn="0" w:noHBand="0" w:noVBand="1"/>
        </w:tblPrEx>
        <w:tc>
          <w:tcPr>
            <w:tcW w:w="1147" w:type="pct"/>
          </w:tcPr>
          <w:p w14:paraId="278CC320" w14:textId="77777777" w:rsidR="00A90FBD" w:rsidRPr="00AD32FF" w:rsidRDefault="00A90FBD" w:rsidP="0079440B">
            <w:pPr>
              <w:rPr>
                <w:rFonts w:ascii="Calibri" w:hAnsi="Calibri"/>
                <w:color w:val="0000FF"/>
                <w:u w:val="single"/>
                <w:lang w:eastAsia="zh-CN"/>
              </w:rPr>
            </w:pPr>
            <w:r w:rsidRPr="00C10345">
              <w:rPr>
                <w:color w:val="0000FF"/>
                <w:u w:val="single"/>
              </w:rPr>
              <w:t>CJK Symbols and Punctuation</w:t>
            </w:r>
          </w:p>
        </w:tc>
        <w:tc>
          <w:tcPr>
            <w:tcW w:w="872" w:type="pct"/>
          </w:tcPr>
          <w:p w14:paraId="5E266ADB" w14:textId="77777777" w:rsidR="00A90FBD" w:rsidRDefault="00A90FBD" w:rsidP="0079440B">
            <w:pPr>
              <w:rPr>
                <w:rFonts w:ascii="Calibri" w:hAnsi="Calibri"/>
                <w:color w:val="0000FF"/>
                <w:u w:val="single"/>
                <w:lang w:eastAsia="zh-CN"/>
              </w:rPr>
            </w:pPr>
            <w:r w:rsidRPr="00C10345">
              <w:rPr>
                <w:color w:val="0000FF"/>
                <w:u w:val="single"/>
              </w:rPr>
              <w:t>U+3000–U+303F</w:t>
            </w:r>
          </w:p>
        </w:tc>
        <w:tc>
          <w:tcPr>
            <w:tcW w:w="2981" w:type="pct"/>
          </w:tcPr>
          <w:p w14:paraId="02DE314C" w14:textId="77777777" w:rsidR="00A90FBD" w:rsidRDefault="00A90FBD" w:rsidP="0079440B">
            <w:r w:rsidRPr="00885C18">
              <w:rPr>
                <w:rStyle w:val="Emphasis"/>
                <w:color w:val="0000FF"/>
                <w:u w:val="single"/>
              </w:rPr>
              <w:t>East Asian font</w:t>
            </w:r>
          </w:p>
        </w:tc>
      </w:tr>
      <w:tr w:rsidR="00A90FBD" w:rsidRPr="00AD32FF" w14:paraId="62ED7800" w14:textId="77777777" w:rsidTr="0079440B">
        <w:tblPrEx>
          <w:tblLook w:val="04A0" w:firstRow="1" w:lastRow="0" w:firstColumn="1" w:lastColumn="0" w:noHBand="0" w:noVBand="1"/>
        </w:tblPrEx>
        <w:tc>
          <w:tcPr>
            <w:tcW w:w="1147" w:type="pct"/>
          </w:tcPr>
          <w:p w14:paraId="61320246" w14:textId="77777777" w:rsidR="00A90FBD" w:rsidRPr="00AD32FF" w:rsidRDefault="00A90FBD" w:rsidP="0079440B">
            <w:pPr>
              <w:rPr>
                <w:rFonts w:ascii="Calibri" w:hAnsi="Calibri"/>
                <w:color w:val="0000FF"/>
                <w:u w:val="single"/>
                <w:lang w:eastAsia="zh-CN"/>
              </w:rPr>
            </w:pPr>
            <w:r w:rsidRPr="00C10345">
              <w:rPr>
                <w:color w:val="0000FF"/>
                <w:u w:val="single"/>
              </w:rPr>
              <w:t>Hiragana</w:t>
            </w:r>
          </w:p>
        </w:tc>
        <w:tc>
          <w:tcPr>
            <w:tcW w:w="872" w:type="pct"/>
          </w:tcPr>
          <w:p w14:paraId="568E3023" w14:textId="77777777" w:rsidR="00A90FBD" w:rsidRDefault="00A90FBD" w:rsidP="0079440B">
            <w:pPr>
              <w:rPr>
                <w:rFonts w:ascii="Calibri" w:hAnsi="Calibri"/>
                <w:color w:val="0000FF"/>
                <w:u w:val="single"/>
                <w:lang w:eastAsia="zh-CN"/>
              </w:rPr>
            </w:pPr>
            <w:r w:rsidRPr="00C10345">
              <w:rPr>
                <w:color w:val="0000FF"/>
                <w:u w:val="single"/>
              </w:rPr>
              <w:t>U+3040–U+309F</w:t>
            </w:r>
          </w:p>
        </w:tc>
        <w:tc>
          <w:tcPr>
            <w:tcW w:w="2981" w:type="pct"/>
          </w:tcPr>
          <w:p w14:paraId="27D9A075" w14:textId="77777777" w:rsidR="00A90FBD" w:rsidRDefault="00A90FBD" w:rsidP="0079440B">
            <w:r w:rsidRPr="00885C18">
              <w:rPr>
                <w:rStyle w:val="Emphasis"/>
                <w:color w:val="0000FF"/>
                <w:u w:val="single"/>
              </w:rPr>
              <w:t>East Asian font</w:t>
            </w:r>
          </w:p>
        </w:tc>
      </w:tr>
      <w:tr w:rsidR="00A90FBD" w:rsidRPr="00AD32FF" w14:paraId="17F9079F" w14:textId="77777777" w:rsidTr="0079440B">
        <w:tblPrEx>
          <w:tblLook w:val="04A0" w:firstRow="1" w:lastRow="0" w:firstColumn="1" w:lastColumn="0" w:noHBand="0" w:noVBand="1"/>
        </w:tblPrEx>
        <w:tc>
          <w:tcPr>
            <w:tcW w:w="1147" w:type="pct"/>
          </w:tcPr>
          <w:p w14:paraId="4B218D7D" w14:textId="77777777" w:rsidR="00A90FBD" w:rsidRPr="00AD32FF" w:rsidRDefault="00A90FBD" w:rsidP="0079440B">
            <w:pPr>
              <w:rPr>
                <w:rFonts w:ascii="Calibri" w:hAnsi="Calibri"/>
                <w:color w:val="0000FF"/>
                <w:u w:val="single"/>
                <w:lang w:eastAsia="zh-CN"/>
              </w:rPr>
            </w:pPr>
            <w:r w:rsidRPr="00C10345">
              <w:rPr>
                <w:color w:val="0000FF"/>
                <w:u w:val="single"/>
              </w:rPr>
              <w:t>Katakana</w:t>
            </w:r>
          </w:p>
        </w:tc>
        <w:tc>
          <w:tcPr>
            <w:tcW w:w="872" w:type="pct"/>
          </w:tcPr>
          <w:p w14:paraId="613DC70E" w14:textId="77777777" w:rsidR="00A90FBD" w:rsidRDefault="00A90FBD" w:rsidP="0079440B">
            <w:pPr>
              <w:rPr>
                <w:rFonts w:ascii="Calibri" w:hAnsi="Calibri"/>
                <w:color w:val="0000FF"/>
                <w:u w:val="single"/>
                <w:lang w:eastAsia="zh-CN"/>
              </w:rPr>
            </w:pPr>
            <w:r w:rsidRPr="00C10345">
              <w:rPr>
                <w:color w:val="0000FF"/>
                <w:u w:val="single"/>
              </w:rPr>
              <w:t>U+30A0–U+30FF</w:t>
            </w:r>
          </w:p>
        </w:tc>
        <w:tc>
          <w:tcPr>
            <w:tcW w:w="2981" w:type="pct"/>
          </w:tcPr>
          <w:p w14:paraId="1A0A4B57" w14:textId="77777777" w:rsidR="00A90FBD" w:rsidRDefault="00A90FBD" w:rsidP="0079440B">
            <w:r w:rsidRPr="00885C18">
              <w:rPr>
                <w:rStyle w:val="Emphasis"/>
                <w:color w:val="0000FF"/>
                <w:u w:val="single"/>
              </w:rPr>
              <w:t>East Asian font</w:t>
            </w:r>
          </w:p>
        </w:tc>
      </w:tr>
      <w:tr w:rsidR="00A90FBD" w:rsidRPr="00AD32FF" w14:paraId="61E81DAA" w14:textId="77777777" w:rsidTr="0079440B">
        <w:tblPrEx>
          <w:tblLook w:val="04A0" w:firstRow="1" w:lastRow="0" w:firstColumn="1" w:lastColumn="0" w:noHBand="0" w:noVBand="1"/>
        </w:tblPrEx>
        <w:tc>
          <w:tcPr>
            <w:tcW w:w="1147" w:type="pct"/>
          </w:tcPr>
          <w:p w14:paraId="47A62F62" w14:textId="77777777" w:rsidR="00A90FBD" w:rsidRPr="00AD32FF" w:rsidRDefault="00A90FBD" w:rsidP="0079440B">
            <w:pPr>
              <w:rPr>
                <w:rFonts w:ascii="Calibri" w:hAnsi="Calibri"/>
                <w:color w:val="0000FF"/>
                <w:u w:val="single"/>
                <w:lang w:eastAsia="zh-CN"/>
              </w:rPr>
            </w:pPr>
            <w:r w:rsidRPr="00C10345">
              <w:rPr>
                <w:color w:val="0000FF"/>
                <w:u w:val="single"/>
              </w:rPr>
              <w:t>Bopomofo</w:t>
            </w:r>
          </w:p>
        </w:tc>
        <w:tc>
          <w:tcPr>
            <w:tcW w:w="872" w:type="pct"/>
          </w:tcPr>
          <w:p w14:paraId="4D74AD86" w14:textId="77777777" w:rsidR="00A90FBD" w:rsidRDefault="00A90FBD" w:rsidP="0079440B">
            <w:pPr>
              <w:rPr>
                <w:rFonts w:ascii="Calibri" w:hAnsi="Calibri"/>
                <w:color w:val="0000FF"/>
                <w:u w:val="single"/>
                <w:lang w:eastAsia="zh-CN"/>
              </w:rPr>
            </w:pPr>
            <w:r w:rsidRPr="00C10345">
              <w:rPr>
                <w:color w:val="0000FF"/>
                <w:u w:val="single"/>
              </w:rPr>
              <w:t>U+3100–U+312F</w:t>
            </w:r>
          </w:p>
        </w:tc>
        <w:tc>
          <w:tcPr>
            <w:tcW w:w="2981" w:type="pct"/>
          </w:tcPr>
          <w:p w14:paraId="1031CF3D" w14:textId="77777777" w:rsidR="00A90FBD" w:rsidRDefault="00A90FBD" w:rsidP="0079440B">
            <w:r w:rsidRPr="00885C18">
              <w:rPr>
                <w:rStyle w:val="Emphasis"/>
                <w:color w:val="0000FF"/>
                <w:u w:val="single"/>
              </w:rPr>
              <w:t>East Asian font</w:t>
            </w:r>
          </w:p>
        </w:tc>
      </w:tr>
      <w:tr w:rsidR="00A90FBD" w:rsidRPr="00AD32FF" w14:paraId="6C82427F" w14:textId="77777777" w:rsidTr="0079440B">
        <w:tblPrEx>
          <w:tblLook w:val="04A0" w:firstRow="1" w:lastRow="0" w:firstColumn="1" w:lastColumn="0" w:noHBand="0" w:noVBand="1"/>
        </w:tblPrEx>
        <w:tc>
          <w:tcPr>
            <w:tcW w:w="1147" w:type="pct"/>
          </w:tcPr>
          <w:p w14:paraId="20C7000A" w14:textId="77777777" w:rsidR="00A90FBD" w:rsidRPr="00AD32FF" w:rsidRDefault="00A90FBD" w:rsidP="0079440B">
            <w:pPr>
              <w:rPr>
                <w:rFonts w:ascii="Calibri" w:hAnsi="Calibri"/>
                <w:color w:val="0000FF"/>
                <w:u w:val="single"/>
                <w:lang w:eastAsia="zh-CN"/>
              </w:rPr>
            </w:pPr>
            <w:r w:rsidRPr="00C10345">
              <w:rPr>
                <w:color w:val="0000FF"/>
                <w:u w:val="single"/>
              </w:rPr>
              <w:t>Hangul Compatibility Jamo</w:t>
            </w:r>
          </w:p>
        </w:tc>
        <w:tc>
          <w:tcPr>
            <w:tcW w:w="872" w:type="pct"/>
          </w:tcPr>
          <w:p w14:paraId="0D594E16" w14:textId="77777777" w:rsidR="00A90FBD" w:rsidRDefault="00A90FBD" w:rsidP="0079440B">
            <w:pPr>
              <w:rPr>
                <w:rFonts w:ascii="Calibri" w:hAnsi="Calibri"/>
                <w:color w:val="0000FF"/>
                <w:u w:val="single"/>
                <w:lang w:eastAsia="zh-CN"/>
              </w:rPr>
            </w:pPr>
            <w:r w:rsidRPr="00C10345">
              <w:rPr>
                <w:color w:val="0000FF"/>
                <w:u w:val="single"/>
              </w:rPr>
              <w:t>U+3130–U+318F</w:t>
            </w:r>
          </w:p>
        </w:tc>
        <w:tc>
          <w:tcPr>
            <w:tcW w:w="2981" w:type="pct"/>
          </w:tcPr>
          <w:p w14:paraId="36155C4A" w14:textId="77777777" w:rsidR="00A90FBD" w:rsidRDefault="00A90FBD" w:rsidP="0079440B">
            <w:r w:rsidRPr="00885C18">
              <w:rPr>
                <w:rStyle w:val="Emphasis"/>
                <w:color w:val="0000FF"/>
                <w:u w:val="single"/>
              </w:rPr>
              <w:t>East Asian font</w:t>
            </w:r>
          </w:p>
        </w:tc>
      </w:tr>
      <w:tr w:rsidR="00A90FBD" w:rsidRPr="00AD32FF" w14:paraId="65C9FD95" w14:textId="77777777" w:rsidTr="0079440B">
        <w:tblPrEx>
          <w:tblLook w:val="04A0" w:firstRow="1" w:lastRow="0" w:firstColumn="1" w:lastColumn="0" w:noHBand="0" w:noVBand="1"/>
        </w:tblPrEx>
        <w:tc>
          <w:tcPr>
            <w:tcW w:w="1147" w:type="pct"/>
          </w:tcPr>
          <w:p w14:paraId="5C3DE424" w14:textId="77777777" w:rsidR="00A90FBD" w:rsidRPr="00AD32FF" w:rsidRDefault="00A90FBD" w:rsidP="0079440B">
            <w:pPr>
              <w:rPr>
                <w:rFonts w:ascii="Calibri" w:hAnsi="Calibri"/>
                <w:color w:val="0000FF"/>
                <w:u w:val="single"/>
                <w:lang w:eastAsia="zh-CN"/>
              </w:rPr>
            </w:pPr>
            <w:r w:rsidRPr="00C10345">
              <w:rPr>
                <w:color w:val="0000FF"/>
                <w:u w:val="single"/>
              </w:rPr>
              <w:t>Kanbun</w:t>
            </w:r>
          </w:p>
        </w:tc>
        <w:tc>
          <w:tcPr>
            <w:tcW w:w="872" w:type="pct"/>
          </w:tcPr>
          <w:p w14:paraId="4D662965" w14:textId="77777777" w:rsidR="00A90FBD" w:rsidRDefault="00A90FBD" w:rsidP="0079440B">
            <w:pPr>
              <w:rPr>
                <w:rFonts w:ascii="Calibri" w:hAnsi="Calibri"/>
                <w:color w:val="0000FF"/>
                <w:u w:val="single"/>
                <w:lang w:eastAsia="zh-CN"/>
              </w:rPr>
            </w:pPr>
            <w:r w:rsidRPr="00C10345">
              <w:rPr>
                <w:color w:val="0000FF"/>
                <w:u w:val="single"/>
              </w:rPr>
              <w:t>U+3190–U+319F</w:t>
            </w:r>
          </w:p>
        </w:tc>
        <w:tc>
          <w:tcPr>
            <w:tcW w:w="2981" w:type="pct"/>
          </w:tcPr>
          <w:p w14:paraId="634EEC3E" w14:textId="77777777" w:rsidR="00A90FBD" w:rsidRDefault="00A90FBD" w:rsidP="0079440B">
            <w:r w:rsidRPr="00885C18">
              <w:rPr>
                <w:rStyle w:val="Emphasis"/>
                <w:color w:val="0000FF"/>
                <w:u w:val="single"/>
              </w:rPr>
              <w:t>East Asian font</w:t>
            </w:r>
          </w:p>
        </w:tc>
      </w:tr>
      <w:tr w:rsidR="00A90FBD" w:rsidRPr="00AD32FF" w14:paraId="7E91FF88" w14:textId="77777777" w:rsidTr="0079440B">
        <w:tblPrEx>
          <w:tblLook w:val="04A0" w:firstRow="1" w:lastRow="0" w:firstColumn="1" w:lastColumn="0" w:noHBand="0" w:noVBand="1"/>
        </w:tblPrEx>
        <w:tc>
          <w:tcPr>
            <w:tcW w:w="1147" w:type="pct"/>
          </w:tcPr>
          <w:p w14:paraId="11122F06" w14:textId="77777777" w:rsidR="00A90FBD" w:rsidRPr="00AD32FF" w:rsidRDefault="00A90FBD" w:rsidP="0079440B">
            <w:pPr>
              <w:rPr>
                <w:rFonts w:ascii="Calibri" w:hAnsi="Calibri"/>
                <w:color w:val="0000FF"/>
                <w:u w:val="single"/>
                <w:lang w:eastAsia="zh-CN"/>
              </w:rPr>
            </w:pPr>
            <w:r w:rsidRPr="00C10345">
              <w:rPr>
                <w:color w:val="0000FF"/>
                <w:u w:val="single"/>
              </w:rPr>
              <w:t>Enclosed CJK Letters and Months</w:t>
            </w:r>
          </w:p>
        </w:tc>
        <w:tc>
          <w:tcPr>
            <w:tcW w:w="872" w:type="pct"/>
          </w:tcPr>
          <w:p w14:paraId="01A2B042" w14:textId="77777777" w:rsidR="00A90FBD" w:rsidRDefault="00A90FBD" w:rsidP="0079440B">
            <w:pPr>
              <w:rPr>
                <w:rFonts w:ascii="Calibri" w:hAnsi="Calibri"/>
                <w:color w:val="0000FF"/>
                <w:u w:val="single"/>
                <w:lang w:eastAsia="zh-CN"/>
              </w:rPr>
            </w:pPr>
            <w:r w:rsidRPr="00C10345">
              <w:rPr>
                <w:color w:val="0000FF"/>
                <w:u w:val="single"/>
              </w:rPr>
              <w:t>U+3200–U+32FF</w:t>
            </w:r>
          </w:p>
        </w:tc>
        <w:tc>
          <w:tcPr>
            <w:tcW w:w="2981" w:type="pct"/>
          </w:tcPr>
          <w:p w14:paraId="5950747F" w14:textId="77777777" w:rsidR="00A90FBD" w:rsidRDefault="00A90FBD" w:rsidP="0079440B">
            <w:r w:rsidRPr="00885C18">
              <w:rPr>
                <w:rStyle w:val="Emphasis"/>
                <w:color w:val="0000FF"/>
                <w:u w:val="single"/>
              </w:rPr>
              <w:t>East Asian font</w:t>
            </w:r>
          </w:p>
        </w:tc>
      </w:tr>
      <w:tr w:rsidR="00A90FBD" w:rsidRPr="00AD32FF" w14:paraId="0F0CC4FC" w14:textId="77777777" w:rsidTr="0079440B">
        <w:tblPrEx>
          <w:tblLook w:val="04A0" w:firstRow="1" w:lastRow="0" w:firstColumn="1" w:lastColumn="0" w:noHBand="0" w:noVBand="1"/>
        </w:tblPrEx>
        <w:tc>
          <w:tcPr>
            <w:tcW w:w="1147" w:type="pct"/>
          </w:tcPr>
          <w:p w14:paraId="4204F014" w14:textId="77777777" w:rsidR="00A90FBD" w:rsidRPr="00AD32FF" w:rsidRDefault="00A90FBD" w:rsidP="0079440B">
            <w:pPr>
              <w:rPr>
                <w:rFonts w:ascii="Calibri" w:hAnsi="Calibri"/>
                <w:color w:val="0000FF"/>
                <w:u w:val="single"/>
                <w:lang w:eastAsia="zh-CN"/>
              </w:rPr>
            </w:pPr>
            <w:r w:rsidRPr="00C10345">
              <w:rPr>
                <w:color w:val="0000FF"/>
                <w:u w:val="single"/>
              </w:rPr>
              <w:t>CJK Compatibility</w:t>
            </w:r>
          </w:p>
        </w:tc>
        <w:tc>
          <w:tcPr>
            <w:tcW w:w="872" w:type="pct"/>
          </w:tcPr>
          <w:p w14:paraId="527B09DA" w14:textId="77777777" w:rsidR="00A90FBD" w:rsidRDefault="00A90FBD" w:rsidP="0079440B">
            <w:pPr>
              <w:rPr>
                <w:rFonts w:ascii="Calibri" w:hAnsi="Calibri"/>
                <w:color w:val="0000FF"/>
                <w:u w:val="single"/>
                <w:lang w:eastAsia="zh-CN"/>
              </w:rPr>
            </w:pPr>
            <w:r w:rsidRPr="00C10345">
              <w:rPr>
                <w:color w:val="0000FF"/>
                <w:u w:val="single"/>
              </w:rPr>
              <w:t>U+3300–U+33FF</w:t>
            </w:r>
          </w:p>
        </w:tc>
        <w:tc>
          <w:tcPr>
            <w:tcW w:w="2981" w:type="pct"/>
          </w:tcPr>
          <w:p w14:paraId="5535E130" w14:textId="77777777" w:rsidR="00A90FBD" w:rsidRDefault="00A90FBD" w:rsidP="0079440B">
            <w:r w:rsidRPr="00885C18">
              <w:rPr>
                <w:rStyle w:val="Emphasis"/>
                <w:color w:val="0000FF"/>
                <w:u w:val="single"/>
              </w:rPr>
              <w:t>East Asian font</w:t>
            </w:r>
          </w:p>
        </w:tc>
      </w:tr>
      <w:tr w:rsidR="00A90FBD" w:rsidRPr="00AD32FF" w14:paraId="3F163D5F" w14:textId="77777777" w:rsidTr="0079440B">
        <w:tblPrEx>
          <w:tblLook w:val="04A0" w:firstRow="1" w:lastRow="0" w:firstColumn="1" w:lastColumn="0" w:noHBand="0" w:noVBand="1"/>
        </w:tblPrEx>
        <w:tc>
          <w:tcPr>
            <w:tcW w:w="1147" w:type="pct"/>
          </w:tcPr>
          <w:p w14:paraId="77EDA327" w14:textId="77777777" w:rsidR="00A90FBD" w:rsidRPr="00AD32FF" w:rsidRDefault="00A90FBD" w:rsidP="0079440B">
            <w:pPr>
              <w:rPr>
                <w:rFonts w:ascii="Calibri" w:hAnsi="Calibri"/>
                <w:color w:val="0000FF"/>
                <w:u w:val="single"/>
                <w:lang w:eastAsia="zh-CN"/>
              </w:rPr>
            </w:pPr>
            <w:r w:rsidRPr="00C10345">
              <w:rPr>
                <w:color w:val="0000FF"/>
                <w:u w:val="single"/>
              </w:rPr>
              <w:t>CJK Unified Ideographs Extension A</w:t>
            </w:r>
          </w:p>
        </w:tc>
        <w:tc>
          <w:tcPr>
            <w:tcW w:w="872" w:type="pct"/>
          </w:tcPr>
          <w:p w14:paraId="7299046E" w14:textId="77777777" w:rsidR="00A90FBD" w:rsidRDefault="00A90FBD" w:rsidP="0079440B">
            <w:pPr>
              <w:rPr>
                <w:rFonts w:ascii="Calibri" w:hAnsi="Calibri"/>
                <w:color w:val="0000FF"/>
                <w:u w:val="single"/>
                <w:lang w:eastAsia="zh-CN"/>
              </w:rPr>
            </w:pPr>
            <w:r w:rsidRPr="00C10345">
              <w:rPr>
                <w:color w:val="0000FF"/>
                <w:u w:val="single"/>
              </w:rPr>
              <w:t>U+3400–U+4DBF</w:t>
            </w:r>
          </w:p>
        </w:tc>
        <w:tc>
          <w:tcPr>
            <w:tcW w:w="2981" w:type="pct"/>
          </w:tcPr>
          <w:p w14:paraId="734BD423" w14:textId="77777777" w:rsidR="00A90FBD" w:rsidRDefault="00A90FBD" w:rsidP="0079440B">
            <w:r w:rsidRPr="00F72C8E">
              <w:rPr>
                <w:rStyle w:val="Emphasis"/>
                <w:color w:val="0000FF"/>
                <w:u w:val="single"/>
              </w:rPr>
              <w:t>East Asian font</w:t>
            </w:r>
          </w:p>
        </w:tc>
      </w:tr>
      <w:tr w:rsidR="00A90FBD" w:rsidRPr="00AD32FF" w14:paraId="0A1B8C87" w14:textId="77777777" w:rsidTr="0079440B">
        <w:tblPrEx>
          <w:tblLook w:val="04A0" w:firstRow="1" w:lastRow="0" w:firstColumn="1" w:lastColumn="0" w:noHBand="0" w:noVBand="1"/>
        </w:tblPrEx>
        <w:tc>
          <w:tcPr>
            <w:tcW w:w="1147" w:type="pct"/>
          </w:tcPr>
          <w:p w14:paraId="533D4CB0" w14:textId="77777777" w:rsidR="00A90FBD" w:rsidRPr="00AD32FF" w:rsidRDefault="00A90FBD" w:rsidP="0079440B">
            <w:pPr>
              <w:rPr>
                <w:rFonts w:ascii="Calibri" w:hAnsi="Calibri"/>
                <w:color w:val="0000FF"/>
                <w:u w:val="single"/>
                <w:lang w:eastAsia="zh-CN"/>
              </w:rPr>
            </w:pPr>
            <w:r w:rsidRPr="00C10345">
              <w:rPr>
                <w:color w:val="0000FF"/>
                <w:u w:val="single"/>
              </w:rPr>
              <w:t>CJK Unified Ideographs</w:t>
            </w:r>
          </w:p>
        </w:tc>
        <w:tc>
          <w:tcPr>
            <w:tcW w:w="872" w:type="pct"/>
          </w:tcPr>
          <w:p w14:paraId="71B3DA58" w14:textId="77777777" w:rsidR="00A90FBD" w:rsidRDefault="00A90FBD" w:rsidP="0079440B">
            <w:pPr>
              <w:rPr>
                <w:rFonts w:ascii="Calibri" w:hAnsi="Calibri"/>
                <w:color w:val="0000FF"/>
                <w:u w:val="single"/>
                <w:lang w:eastAsia="zh-CN"/>
              </w:rPr>
            </w:pPr>
            <w:r w:rsidRPr="00C10345">
              <w:rPr>
                <w:color w:val="0000FF"/>
                <w:u w:val="single"/>
              </w:rPr>
              <w:t>U+4E00–U+9FAF</w:t>
            </w:r>
          </w:p>
        </w:tc>
        <w:tc>
          <w:tcPr>
            <w:tcW w:w="2981" w:type="pct"/>
          </w:tcPr>
          <w:p w14:paraId="1BCC5D14" w14:textId="77777777" w:rsidR="00A90FBD" w:rsidRDefault="00A90FBD" w:rsidP="0079440B">
            <w:r w:rsidRPr="00F72C8E">
              <w:rPr>
                <w:rStyle w:val="Emphasis"/>
                <w:color w:val="0000FF"/>
                <w:u w:val="single"/>
              </w:rPr>
              <w:t>East Asian font</w:t>
            </w:r>
          </w:p>
        </w:tc>
      </w:tr>
      <w:tr w:rsidR="00A90FBD" w:rsidRPr="00AD32FF" w14:paraId="630A3978" w14:textId="77777777" w:rsidTr="0079440B">
        <w:tblPrEx>
          <w:tblLook w:val="04A0" w:firstRow="1" w:lastRow="0" w:firstColumn="1" w:lastColumn="0" w:noHBand="0" w:noVBand="1"/>
        </w:tblPrEx>
        <w:tc>
          <w:tcPr>
            <w:tcW w:w="1147" w:type="pct"/>
          </w:tcPr>
          <w:p w14:paraId="5DEADCBA" w14:textId="77777777" w:rsidR="00A90FBD" w:rsidRPr="00AD32FF" w:rsidRDefault="00A90FBD" w:rsidP="0079440B">
            <w:pPr>
              <w:rPr>
                <w:rFonts w:ascii="Calibri" w:hAnsi="Calibri"/>
                <w:color w:val="0000FF"/>
                <w:u w:val="single"/>
                <w:lang w:eastAsia="zh-CN"/>
              </w:rPr>
            </w:pPr>
            <w:r w:rsidRPr="00C10345">
              <w:rPr>
                <w:color w:val="0000FF"/>
                <w:u w:val="single"/>
              </w:rPr>
              <w:t>Yi Syllables</w:t>
            </w:r>
          </w:p>
        </w:tc>
        <w:tc>
          <w:tcPr>
            <w:tcW w:w="872" w:type="pct"/>
          </w:tcPr>
          <w:p w14:paraId="1622A291" w14:textId="77777777" w:rsidR="00A90FBD" w:rsidRDefault="00A90FBD" w:rsidP="0079440B">
            <w:pPr>
              <w:rPr>
                <w:rFonts w:ascii="Calibri" w:hAnsi="Calibri"/>
                <w:color w:val="0000FF"/>
                <w:u w:val="single"/>
                <w:lang w:eastAsia="zh-CN"/>
              </w:rPr>
            </w:pPr>
            <w:r w:rsidRPr="00C10345">
              <w:rPr>
                <w:color w:val="0000FF"/>
                <w:u w:val="single"/>
              </w:rPr>
              <w:t>U+A000–U+A48F</w:t>
            </w:r>
          </w:p>
        </w:tc>
        <w:tc>
          <w:tcPr>
            <w:tcW w:w="2981" w:type="pct"/>
          </w:tcPr>
          <w:p w14:paraId="49C343BB" w14:textId="77777777" w:rsidR="00A90FBD" w:rsidRDefault="00A90FBD" w:rsidP="0079440B">
            <w:r w:rsidRPr="00F72C8E">
              <w:rPr>
                <w:rStyle w:val="Emphasis"/>
                <w:color w:val="0000FF"/>
                <w:u w:val="single"/>
              </w:rPr>
              <w:t>East Asian font</w:t>
            </w:r>
          </w:p>
        </w:tc>
      </w:tr>
      <w:tr w:rsidR="00A90FBD" w:rsidRPr="00AD32FF" w14:paraId="5212F9A1" w14:textId="77777777" w:rsidTr="0079440B">
        <w:tblPrEx>
          <w:tblLook w:val="04A0" w:firstRow="1" w:lastRow="0" w:firstColumn="1" w:lastColumn="0" w:noHBand="0" w:noVBand="1"/>
        </w:tblPrEx>
        <w:tc>
          <w:tcPr>
            <w:tcW w:w="1147" w:type="pct"/>
          </w:tcPr>
          <w:p w14:paraId="1A4B96F3" w14:textId="77777777" w:rsidR="00A90FBD" w:rsidRPr="00AD32FF" w:rsidRDefault="00A90FBD" w:rsidP="0079440B">
            <w:pPr>
              <w:rPr>
                <w:rFonts w:ascii="Calibri" w:hAnsi="Calibri"/>
                <w:color w:val="0000FF"/>
                <w:u w:val="single"/>
                <w:lang w:eastAsia="zh-CN"/>
              </w:rPr>
            </w:pPr>
            <w:r w:rsidRPr="00C10345">
              <w:rPr>
                <w:color w:val="0000FF"/>
                <w:u w:val="single"/>
              </w:rPr>
              <w:t>Yi Radicals</w:t>
            </w:r>
          </w:p>
        </w:tc>
        <w:tc>
          <w:tcPr>
            <w:tcW w:w="872" w:type="pct"/>
          </w:tcPr>
          <w:p w14:paraId="60EAA066" w14:textId="77777777" w:rsidR="00A90FBD" w:rsidRDefault="00A90FBD" w:rsidP="0079440B">
            <w:pPr>
              <w:rPr>
                <w:rFonts w:ascii="Calibri" w:hAnsi="Calibri"/>
                <w:color w:val="0000FF"/>
                <w:u w:val="single"/>
                <w:lang w:eastAsia="zh-CN"/>
              </w:rPr>
            </w:pPr>
            <w:r w:rsidRPr="00C10345">
              <w:rPr>
                <w:color w:val="0000FF"/>
                <w:u w:val="single"/>
              </w:rPr>
              <w:t>U+A490–U+A4CF</w:t>
            </w:r>
          </w:p>
        </w:tc>
        <w:tc>
          <w:tcPr>
            <w:tcW w:w="2981" w:type="pct"/>
          </w:tcPr>
          <w:p w14:paraId="241844C5" w14:textId="77777777" w:rsidR="00A90FBD" w:rsidRDefault="00A90FBD" w:rsidP="0079440B">
            <w:r w:rsidRPr="00F72C8E">
              <w:rPr>
                <w:rStyle w:val="Emphasis"/>
                <w:color w:val="0000FF"/>
                <w:u w:val="single"/>
              </w:rPr>
              <w:t>East Asian font</w:t>
            </w:r>
          </w:p>
        </w:tc>
      </w:tr>
      <w:tr w:rsidR="00A90FBD" w:rsidRPr="00AD32FF" w14:paraId="479497AB" w14:textId="77777777" w:rsidTr="0079440B">
        <w:tblPrEx>
          <w:tblLook w:val="04A0" w:firstRow="1" w:lastRow="0" w:firstColumn="1" w:lastColumn="0" w:noHBand="0" w:noVBand="1"/>
        </w:tblPrEx>
        <w:tc>
          <w:tcPr>
            <w:tcW w:w="1147" w:type="pct"/>
          </w:tcPr>
          <w:p w14:paraId="3CFF7AF1" w14:textId="77777777" w:rsidR="00A90FBD" w:rsidRPr="00AD32FF" w:rsidRDefault="00A90FBD" w:rsidP="0079440B">
            <w:pPr>
              <w:rPr>
                <w:rFonts w:ascii="Calibri" w:hAnsi="Calibri"/>
                <w:color w:val="0000FF"/>
                <w:u w:val="single"/>
                <w:lang w:eastAsia="zh-CN"/>
              </w:rPr>
            </w:pPr>
            <w:r w:rsidRPr="00C10345">
              <w:rPr>
                <w:color w:val="0000FF"/>
                <w:u w:val="single"/>
              </w:rPr>
              <w:t>Hangul Syllables</w:t>
            </w:r>
          </w:p>
        </w:tc>
        <w:tc>
          <w:tcPr>
            <w:tcW w:w="872" w:type="pct"/>
          </w:tcPr>
          <w:p w14:paraId="301C4725" w14:textId="77777777" w:rsidR="00A90FBD" w:rsidRDefault="00A90FBD" w:rsidP="0079440B">
            <w:pPr>
              <w:rPr>
                <w:rFonts w:ascii="Calibri" w:hAnsi="Calibri"/>
                <w:color w:val="0000FF"/>
                <w:u w:val="single"/>
                <w:lang w:eastAsia="zh-CN"/>
              </w:rPr>
            </w:pPr>
            <w:r w:rsidRPr="00C10345">
              <w:rPr>
                <w:color w:val="0000FF"/>
                <w:u w:val="single"/>
              </w:rPr>
              <w:t>U+AC00–U+D7AF</w:t>
            </w:r>
          </w:p>
        </w:tc>
        <w:tc>
          <w:tcPr>
            <w:tcW w:w="2981" w:type="pct"/>
          </w:tcPr>
          <w:p w14:paraId="47E216E1" w14:textId="77777777" w:rsidR="00A90FBD" w:rsidRDefault="00A90FBD" w:rsidP="0079440B">
            <w:r w:rsidRPr="00F72C8E">
              <w:rPr>
                <w:rStyle w:val="Emphasis"/>
                <w:color w:val="0000FF"/>
                <w:u w:val="single"/>
              </w:rPr>
              <w:t>East Asian font</w:t>
            </w:r>
          </w:p>
        </w:tc>
      </w:tr>
      <w:tr w:rsidR="00A90FBD" w:rsidRPr="00AD32FF" w14:paraId="3EBCEE61" w14:textId="77777777" w:rsidTr="0079440B">
        <w:tblPrEx>
          <w:tblLook w:val="04A0" w:firstRow="1" w:lastRow="0" w:firstColumn="1" w:lastColumn="0" w:noHBand="0" w:noVBand="1"/>
        </w:tblPrEx>
        <w:tc>
          <w:tcPr>
            <w:tcW w:w="1147" w:type="pct"/>
          </w:tcPr>
          <w:p w14:paraId="2A8B6479" w14:textId="77777777" w:rsidR="00A90FBD" w:rsidRPr="00AD32FF" w:rsidRDefault="00A90FBD" w:rsidP="0079440B">
            <w:pPr>
              <w:rPr>
                <w:rFonts w:ascii="Calibri" w:hAnsi="Calibri"/>
                <w:color w:val="0000FF"/>
                <w:u w:val="single"/>
                <w:lang w:eastAsia="zh-CN"/>
              </w:rPr>
            </w:pPr>
            <w:r w:rsidRPr="00C10345">
              <w:rPr>
                <w:color w:val="0000FF"/>
                <w:u w:val="single"/>
              </w:rPr>
              <w:t>High Surrogates</w:t>
            </w:r>
          </w:p>
        </w:tc>
        <w:tc>
          <w:tcPr>
            <w:tcW w:w="872" w:type="pct"/>
          </w:tcPr>
          <w:p w14:paraId="409A3845" w14:textId="77777777" w:rsidR="00A90FBD" w:rsidRDefault="00A90FBD" w:rsidP="0079440B">
            <w:pPr>
              <w:rPr>
                <w:rFonts w:ascii="Calibri" w:hAnsi="Calibri"/>
                <w:color w:val="0000FF"/>
                <w:u w:val="single"/>
                <w:lang w:eastAsia="zh-CN"/>
              </w:rPr>
            </w:pPr>
            <w:r w:rsidRPr="00C10345">
              <w:rPr>
                <w:color w:val="0000FF"/>
                <w:u w:val="single"/>
              </w:rPr>
              <w:t>U+D800–U+DB7F</w:t>
            </w:r>
          </w:p>
        </w:tc>
        <w:tc>
          <w:tcPr>
            <w:tcW w:w="2981" w:type="pct"/>
          </w:tcPr>
          <w:p w14:paraId="776D7F63" w14:textId="77777777" w:rsidR="00A90FBD" w:rsidRDefault="00A90FBD" w:rsidP="0079440B">
            <w:r w:rsidRPr="00F72C8E">
              <w:rPr>
                <w:rStyle w:val="Emphasis"/>
                <w:color w:val="0000FF"/>
                <w:u w:val="single"/>
              </w:rPr>
              <w:t>East Asian font</w:t>
            </w:r>
          </w:p>
        </w:tc>
      </w:tr>
      <w:tr w:rsidR="00A90FBD" w:rsidRPr="00AD32FF" w14:paraId="6C94F29C" w14:textId="77777777" w:rsidTr="0079440B">
        <w:tblPrEx>
          <w:tblLook w:val="04A0" w:firstRow="1" w:lastRow="0" w:firstColumn="1" w:lastColumn="0" w:noHBand="0" w:noVBand="1"/>
        </w:tblPrEx>
        <w:tc>
          <w:tcPr>
            <w:tcW w:w="1147" w:type="pct"/>
          </w:tcPr>
          <w:p w14:paraId="7111CAFD" w14:textId="77777777" w:rsidR="00A90FBD" w:rsidRPr="00AD32FF" w:rsidRDefault="00A90FBD" w:rsidP="0079440B">
            <w:pPr>
              <w:rPr>
                <w:rFonts w:ascii="Calibri" w:hAnsi="Calibri"/>
                <w:color w:val="0000FF"/>
                <w:u w:val="single"/>
                <w:lang w:eastAsia="zh-CN"/>
              </w:rPr>
            </w:pPr>
            <w:r w:rsidRPr="00C10345">
              <w:rPr>
                <w:color w:val="0000FF"/>
                <w:u w:val="single"/>
              </w:rPr>
              <w:t>High Private Use Surrogates</w:t>
            </w:r>
          </w:p>
        </w:tc>
        <w:tc>
          <w:tcPr>
            <w:tcW w:w="872" w:type="pct"/>
          </w:tcPr>
          <w:p w14:paraId="52A53E40" w14:textId="77777777" w:rsidR="00A90FBD" w:rsidRDefault="00A90FBD" w:rsidP="0079440B">
            <w:pPr>
              <w:rPr>
                <w:rFonts w:ascii="Calibri" w:hAnsi="Calibri"/>
                <w:color w:val="0000FF"/>
                <w:u w:val="single"/>
                <w:lang w:eastAsia="zh-CN"/>
              </w:rPr>
            </w:pPr>
            <w:r w:rsidRPr="00C10345">
              <w:rPr>
                <w:color w:val="0000FF"/>
                <w:u w:val="single"/>
              </w:rPr>
              <w:t>U+DB80–U+DBFF</w:t>
            </w:r>
          </w:p>
        </w:tc>
        <w:tc>
          <w:tcPr>
            <w:tcW w:w="2981" w:type="pct"/>
          </w:tcPr>
          <w:p w14:paraId="2851FE49" w14:textId="77777777" w:rsidR="00A90FBD" w:rsidRDefault="00A90FBD" w:rsidP="0079440B">
            <w:r w:rsidRPr="00F72C8E">
              <w:rPr>
                <w:rStyle w:val="Emphasis"/>
                <w:color w:val="0000FF"/>
                <w:u w:val="single"/>
              </w:rPr>
              <w:t>East Asian font</w:t>
            </w:r>
          </w:p>
        </w:tc>
      </w:tr>
      <w:tr w:rsidR="00A90FBD" w:rsidRPr="00AD32FF" w14:paraId="3FF41A35" w14:textId="77777777" w:rsidTr="0079440B">
        <w:tblPrEx>
          <w:tblLook w:val="04A0" w:firstRow="1" w:lastRow="0" w:firstColumn="1" w:lastColumn="0" w:noHBand="0" w:noVBand="1"/>
        </w:tblPrEx>
        <w:tc>
          <w:tcPr>
            <w:tcW w:w="1147" w:type="pct"/>
          </w:tcPr>
          <w:p w14:paraId="292C3E70" w14:textId="77777777" w:rsidR="00A90FBD" w:rsidRPr="00AD32FF" w:rsidRDefault="00A90FBD" w:rsidP="0079440B">
            <w:pPr>
              <w:rPr>
                <w:rFonts w:ascii="Calibri" w:hAnsi="Calibri"/>
                <w:color w:val="0000FF"/>
                <w:u w:val="single"/>
                <w:lang w:eastAsia="zh-CN"/>
              </w:rPr>
            </w:pPr>
            <w:r w:rsidRPr="00C10345">
              <w:rPr>
                <w:color w:val="0000FF"/>
                <w:u w:val="single"/>
              </w:rPr>
              <w:t>Low Surrogates</w:t>
            </w:r>
          </w:p>
        </w:tc>
        <w:tc>
          <w:tcPr>
            <w:tcW w:w="872" w:type="pct"/>
          </w:tcPr>
          <w:p w14:paraId="21641A98" w14:textId="77777777" w:rsidR="00A90FBD" w:rsidRDefault="00A90FBD" w:rsidP="0079440B">
            <w:pPr>
              <w:rPr>
                <w:rFonts w:ascii="Calibri" w:hAnsi="Calibri"/>
                <w:color w:val="0000FF"/>
                <w:u w:val="single"/>
                <w:lang w:eastAsia="zh-CN"/>
              </w:rPr>
            </w:pPr>
            <w:r w:rsidRPr="00C10345">
              <w:rPr>
                <w:color w:val="0000FF"/>
                <w:u w:val="single"/>
              </w:rPr>
              <w:t>U+DC00–U+DFFF</w:t>
            </w:r>
          </w:p>
        </w:tc>
        <w:tc>
          <w:tcPr>
            <w:tcW w:w="2981" w:type="pct"/>
          </w:tcPr>
          <w:p w14:paraId="185CECC6"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r w:rsidR="00A90FBD" w:rsidRPr="00AD32FF" w14:paraId="049810B4" w14:textId="77777777" w:rsidTr="0079440B">
        <w:tblPrEx>
          <w:tblLook w:val="04A0" w:firstRow="1" w:lastRow="0" w:firstColumn="1" w:lastColumn="0" w:noHBand="0" w:noVBand="1"/>
        </w:tblPrEx>
        <w:tc>
          <w:tcPr>
            <w:tcW w:w="1147" w:type="pct"/>
          </w:tcPr>
          <w:p w14:paraId="129E3887" w14:textId="77777777" w:rsidR="00A90FBD" w:rsidRPr="00AD32FF" w:rsidRDefault="00A90FBD" w:rsidP="0079440B">
            <w:pPr>
              <w:rPr>
                <w:rFonts w:ascii="Calibri" w:hAnsi="Calibri"/>
                <w:color w:val="0000FF"/>
                <w:u w:val="single"/>
                <w:lang w:eastAsia="zh-CN"/>
              </w:rPr>
            </w:pPr>
            <w:r w:rsidRPr="00C10345">
              <w:rPr>
                <w:color w:val="0000FF"/>
                <w:u w:val="single"/>
              </w:rPr>
              <w:t>Private Use Area</w:t>
            </w:r>
          </w:p>
        </w:tc>
        <w:tc>
          <w:tcPr>
            <w:tcW w:w="872" w:type="pct"/>
          </w:tcPr>
          <w:p w14:paraId="5AEB3B47" w14:textId="77777777" w:rsidR="00A90FBD" w:rsidRDefault="00A90FBD" w:rsidP="0079440B">
            <w:pPr>
              <w:rPr>
                <w:rFonts w:ascii="Calibri" w:hAnsi="Calibri"/>
                <w:color w:val="0000FF"/>
                <w:u w:val="single"/>
                <w:lang w:eastAsia="zh-CN"/>
              </w:rPr>
            </w:pPr>
            <w:r w:rsidRPr="00C10345">
              <w:rPr>
                <w:color w:val="0000FF"/>
                <w:u w:val="single"/>
              </w:rPr>
              <w:t>U+E000–U+F8FF</w:t>
            </w:r>
          </w:p>
        </w:tc>
        <w:tc>
          <w:tcPr>
            <w:tcW w:w="2981" w:type="pct"/>
          </w:tcPr>
          <w:p w14:paraId="0D4E0164"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otherwise </w:t>
            </w:r>
            <w:r w:rsidRPr="00C10345">
              <w:rPr>
                <w:rStyle w:val="Emphasis"/>
                <w:color w:val="0000FF"/>
                <w:u w:val="single"/>
              </w:rPr>
              <w:t>High ANSI font</w:t>
            </w:r>
            <w:r w:rsidRPr="00C10345">
              <w:rPr>
                <w:color w:val="0000FF"/>
                <w:u w:val="single"/>
              </w:rPr>
              <w:t xml:space="preserve"> is used.</w:t>
            </w:r>
          </w:p>
        </w:tc>
      </w:tr>
      <w:tr w:rsidR="00A90FBD" w:rsidRPr="00AD32FF" w14:paraId="37096411" w14:textId="77777777" w:rsidTr="0079440B">
        <w:tblPrEx>
          <w:tblLook w:val="04A0" w:firstRow="1" w:lastRow="0" w:firstColumn="1" w:lastColumn="0" w:noHBand="0" w:noVBand="1"/>
        </w:tblPrEx>
        <w:tc>
          <w:tcPr>
            <w:tcW w:w="1147" w:type="pct"/>
          </w:tcPr>
          <w:p w14:paraId="58C585C8" w14:textId="77777777" w:rsidR="00A90FBD" w:rsidRPr="00AD32FF" w:rsidRDefault="00A90FBD" w:rsidP="0079440B">
            <w:pPr>
              <w:rPr>
                <w:rFonts w:ascii="Calibri" w:hAnsi="Calibri"/>
                <w:color w:val="0000FF"/>
                <w:u w:val="single"/>
                <w:lang w:eastAsia="zh-CN"/>
              </w:rPr>
            </w:pPr>
            <w:r w:rsidRPr="00C10345">
              <w:rPr>
                <w:color w:val="0000FF"/>
                <w:u w:val="single"/>
              </w:rPr>
              <w:t>CJK Compatibility Ideographs</w:t>
            </w:r>
          </w:p>
        </w:tc>
        <w:tc>
          <w:tcPr>
            <w:tcW w:w="872" w:type="pct"/>
          </w:tcPr>
          <w:p w14:paraId="2CAA32EF" w14:textId="77777777" w:rsidR="00A90FBD" w:rsidRDefault="00A90FBD" w:rsidP="0079440B">
            <w:pPr>
              <w:rPr>
                <w:rFonts w:ascii="Calibri" w:hAnsi="Calibri"/>
                <w:color w:val="0000FF"/>
                <w:u w:val="single"/>
                <w:lang w:eastAsia="zh-CN"/>
              </w:rPr>
            </w:pPr>
            <w:r w:rsidRPr="00C10345">
              <w:rPr>
                <w:color w:val="0000FF"/>
                <w:u w:val="single"/>
              </w:rPr>
              <w:t>U+F900–U+FAFF</w:t>
            </w:r>
          </w:p>
        </w:tc>
        <w:tc>
          <w:tcPr>
            <w:tcW w:w="2981" w:type="pct"/>
          </w:tcPr>
          <w:p w14:paraId="1870B62C"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r w:rsidR="00A90FBD" w:rsidRPr="00AD32FF" w14:paraId="74F82F69" w14:textId="77777777" w:rsidTr="0079440B">
        <w:tblPrEx>
          <w:tblLook w:val="04A0" w:firstRow="1" w:lastRow="0" w:firstColumn="1" w:lastColumn="0" w:noHBand="0" w:noVBand="1"/>
        </w:tblPrEx>
        <w:tc>
          <w:tcPr>
            <w:tcW w:w="1147" w:type="pct"/>
          </w:tcPr>
          <w:p w14:paraId="7E50AED9" w14:textId="77777777" w:rsidR="00A90FBD" w:rsidRPr="00AD32FF" w:rsidRDefault="00A90FBD" w:rsidP="0079440B">
            <w:pPr>
              <w:rPr>
                <w:rFonts w:ascii="Calibri" w:hAnsi="Calibri"/>
                <w:color w:val="0000FF"/>
                <w:u w:val="single"/>
                <w:lang w:eastAsia="zh-CN"/>
              </w:rPr>
            </w:pPr>
            <w:r w:rsidRPr="00C10345">
              <w:rPr>
                <w:color w:val="0000FF"/>
                <w:u w:val="single"/>
              </w:rPr>
              <w:t>Alphabetic Presentation Forms</w:t>
            </w:r>
          </w:p>
        </w:tc>
        <w:tc>
          <w:tcPr>
            <w:tcW w:w="872" w:type="pct"/>
          </w:tcPr>
          <w:p w14:paraId="7850B064" w14:textId="77777777" w:rsidR="00A90FBD" w:rsidRDefault="00A90FBD" w:rsidP="0079440B">
            <w:pPr>
              <w:rPr>
                <w:rFonts w:ascii="Calibri" w:hAnsi="Calibri"/>
                <w:color w:val="0000FF"/>
                <w:u w:val="single"/>
                <w:lang w:eastAsia="zh-CN"/>
              </w:rPr>
            </w:pPr>
            <w:r w:rsidRPr="00C10345">
              <w:rPr>
                <w:color w:val="0000FF"/>
                <w:u w:val="single"/>
              </w:rPr>
              <w:t>U+FB00–U+FB4F</w:t>
            </w:r>
          </w:p>
        </w:tc>
        <w:tc>
          <w:tcPr>
            <w:tcW w:w="2981" w:type="pct"/>
          </w:tcPr>
          <w:p w14:paraId="4A8BEC61" w14:textId="77777777" w:rsidR="00A90FBD" w:rsidRPr="008C41C1" w:rsidRDefault="00A90FBD" w:rsidP="0079440B">
            <w:pPr>
              <w:rPr>
                <w:rStyle w:val="Attribute"/>
                <w:color w:val="0000FF"/>
                <w:u w:val="single"/>
              </w:rPr>
            </w:pPr>
            <w:r w:rsidRPr="00C10345">
              <w:rPr>
                <w:color w:val="0000FF"/>
                <w:u w:val="single"/>
              </w:rPr>
              <w:t>If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then </w:t>
            </w:r>
            <w:r w:rsidRPr="00C10345">
              <w:rPr>
                <w:rStyle w:val="Emphasis"/>
                <w:color w:val="0000FF"/>
                <w:u w:val="single"/>
              </w:rPr>
              <w:t>East Asian font</w:t>
            </w:r>
            <w:r w:rsidRPr="00C10345">
              <w:rPr>
                <w:color w:val="0000FF"/>
                <w:u w:val="single"/>
              </w:rPr>
              <w:t xml:space="preserve"> is used for characters in the range FB00 – FB1C, otherwise </w:t>
            </w:r>
            <w:r w:rsidRPr="00C10345">
              <w:rPr>
                <w:rStyle w:val="Emphasis"/>
                <w:color w:val="0000FF"/>
                <w:u w:val="single"/>
              </w:rPr>
              <w:t>High ANSI font</w:t>
            </w:r>
            <w:r w:rsidRPr="00C10345">
              <w:rPr>
                <w:color w:val="0000FF"/>
                <w:u w:val="single"/>
              </w:rPr>
              <w:t xml:space="preserve"> is used. For the range FB1D – FB4F, </w:t>
            </w:r>
            <w:r w:rsidRPr="00C10345">
              <w:rPr>
                <w:rStyle w:val="Emphasis"/>
                <w:color w:val="0000FF"/>
                <w:u w:val="single"/>
              </w:rPr>
              <w:t>ASCII font</w:t>
            </w:r>
            <w:r w:rsidRPr="00C10345">
              <w:rPr>
                <w:color w:val="0000FF"/>
                <w:u w:val="single"/>
              </w:rPr>
              <w:t xml:space="preserve"> is used.</w:t>
            </w:r>
          </w:p>
        </w:tc>
      </w:tr>
      <w:tr w:rsidR="00A90FBD" w:rsidRPr="00AD32FF" w14:paraId="64E10056" w14:textId="77777777" w:rsidTr="0079440B">
        <w:tblPrEx>
          <w:tblLook w:val="04A0" w:firstRow="1" w:lastRow="0" w:firstColumn="1" w:lastColumn="0" w:noHBand="0" w:noVBand="1"/>
        </w:tblPrEx>
        <w:tc>
          <w:tcPr>
            <w:tcW w:w="1147" w:type="pct"/>
          </w:tcPr>
          <w:p w14:paraId="703FB7BE" w14:textId="77777777" w:rsidR="00A90FBD" w:rsidRPr="00AD32FF" w:rsidRDefault="00A90FBD" w:rsidP="0079440B">
            <w:pPr>
              <w:rPr>
                <w:rFonts w:ascii="Calibri" w:hAnsi="Calibri"/>
                <w:color w:val="0000FF"/>
                <w:u w:val="single"/>
                <w:lang w:eastAsia="zh-CN"/>
              </w:rPr>
            </w:pPr>
            <w:r w:rsidRPr="00C10345">
              <w:rPr>
                <w:color w:val="0000FF"/>
                <w:u w:val="single"/>
              </w:rPr>
              <w:t>Arabic Presentation Forms-A</w:t>
            </w:r>
          </w:p>
        </w:tc>
        <w:tc>
          <w:tcPr>
            <w:tcW w:w="872" w:type="pct"/>
          </w:tcPr>
          <w:p w14:paraId="5778E3BE" w14:textId="77777777" w:rsidR="00A90FBD" w:rsidRDefault="00A90FBD" w:rsidP="0079440B">
            <w:pPr>
              <w:rPr>
                <w:rFonts w:ascii="Calibri" w:hAnsi="Calibri"/>
                <w:color w:val="0000FF"/>
                <w:u w:val="single"/>
                <w:lang w:eastAsia="zh-CN"/>
              </w:rPr>
            </w:pPr>
            <w:r w:rsidRPr="00C10345">
              <w:rPr>
                <w:color w:val="0000FF"/>
                <w:u w:val="single"/>
              </w:rPr>
              <w:t>U+FB50–U+FDFF</w:t>
            </w:r>
          </w:p>
        </w:tc>
        <w:tc>
          <w:tcPr>
            <w:tcW w:w="2981" w:type="pct"/>
          </w:tcPr>
          <w:p w14:paraId="53C5C345"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19C522D7" w14:textId="77777777" w:rsidTr="0079440B">
        <w:tblPrEx>
          <w:tblLook w:val="04A0" w:firstRow="1" w:lastRow="0" w:firstColumn="1" w:lastColumn="0" w:noHBand="0" w:noVBand="1"/>
        </w:tblPrEx>
        <w:tc>
          <w:tcPr>
            <w:tcW w:w="1147" w:type="pct"/>
          </w:tcPr>
          <w:p w14:paraId="26D6CE04" w14:textId="77777777" w:rsidR="00A90FBD" w:rsidRPr="00AD32FF" w:rsidRDefault="00A90FBD" w:rsidP="0079440B">
            <w:pPr>
              <w:rPr>
                <w:rFonts w:ascii="Calibri" w:hAnsi="Calibri"/>
                <w:color w:val="0000FF"/>
                <w:u w:val="single"/>
                <w:lang w:eastAsia="zh-CN"/>
              </w:rPr>
            </w:pPr>
            <w:r w:rsidRPr="00C10345">
              <w:rPr>
                <w:color w:val="0000FF"/>
                <w:u w:val="single"/>
              </w:rPr>
              <w:t>CJK Compatibility Forms</w:t>
            </w:r>
          </w:p>
        </w:tc>
        <w:tc>
          <w:tcPr>
            <w:tcW w:w="872" w:type="pct"/>
          </w:tcPr>
          <w:p w14:paraId="19AA4313" w14:textId="77777777" w:rsidR="00A90FBD" w:rsidRDefault="00A90FBD" w:rsidP="0079440B">
            <w:pPr>
              <w:rPr>
                <w:rFonts w:ascii="Calibri" w:hAnsi="Calibri"/>
                <w:color w:val="0000FF"/>
                <w:u w:val="single"/>
                <w:lang w:eastAsia="zh-CN"/>
              </w:rPr>
            </w:pPr>
            <w:r w:rsidRPr="00C10345">
              <w:rPr>
                <w:color w:val="0000FF"/>
                <w:u w:val="single"/>
              </w:rPr>
              <w:t>U+FE30–U+FE4F</w:t>
            </w:r>
          </w:p>
        </w:tc>
        <w:tc>
          <w:tcPr>
            <w:tcW w:w="2981" w:type="pct"/>
          </w:tcPr>
          <w:p w14:paraId="33DBFEA7"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r w:rsidR="00A90FBD" w:rsidRPr="00AD32FF" w14:paraId="793DD3BF" w14:textId="77777777" w:rsidTr="0079440B">
        <w:tblPrEx>
          <w:tblLook w:val="04A0" w:firstRow="1" w:lastRow="0" w:firstColumn="1" w:lastColumn="0" w:noHBand="0" w:noVBand="1"/>
        </w:tblPrEx>
        <w:tc>
          <w:tcPr>
            <w:tcW w:w="1147" w:type="pct"/>
          </w:tcPr>
          <w:p w14:paraId="3AD6413C" w14:textId="77777777" w:rsidR="00A90FBD" w:rsidRPr="00AD32FF" w:rsidRDefault="00A90FBD" w:rsidP="0079440B">
            <w:pPr>
              <w:rPr>
                <w:rFonts w:ascii="Calibri" w:hAnsi="Calibri"/>
                <w:color w:val="0000FF"/>
                <w:u w:val="single"/>
                <w:lang w:eastAsia="zh-CN"/>
              </w:rPr>
            </w:pPr>
            <w:r w:rsidRPr="00C10345">
              <w:rPr>
                <w:color w:val="0000FF"/>
                <w:u w:val="single"/>
              </w:rPr>
              <w:t>Small Form Variants</w:t>
            </w:r>
          </w:p>
        </w:tc>
        <w:tc>
          <w:tcPr>
            <w:tcW w:w="872" w:type="pct"/>
          </w:tcPr>
          <w:p w14:paraId="48917E4D" w14:textId="77777777" w:rsidR="00A90FBD" w:rsidRDefault="00A90FBD" w:rsidP="0079440B">
            <w:pPr>
              <w:rPr>
                <w:rFonts w:ascii="Calibri" w:hAnsi="Calibri"/>
                <w:color w:val="0000FF"/>
                <w:u w:val="single"/>
                <w:lang w:eastAsia="zh-CN"/>
              </w:rPr>
            </w:pPr>
            <w:r w:rsidRPr="00C10345">
              <w:rPr>
                <w:color w:val="0000FF"/>
                <w:u w:val="single"/>
              </w:rPr>
              <w:t>U+FE50–U+FE6F</w:t>
            </w:r>
          </w:p>
        </w:tc>
        <w:tc>
          <w:tcPr>
            <w:tcW w:w="2981" w:type="pct"/>
          </w:tcPr>
          <w:p w14:paraId="10A73235"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r w:rsidR="00A90FBD" w:rsidRPr="00AD32FF" w14:paraId="613619FA" w14:textId="77777777" w:rsidTr="0079440B">
        <w:tblPrEx>
          <w:tblLook w:val="04A0" w:firstRow="1" w:lastRow="0" w:firstColumn="1" w:lastColumn="0" w:noHBand="0" w:noVBand="1"/>
        </w:tblPrEx>
        <w:tc>
          <w:tcPr>
            <w:tcW w:w="1147" w:type="pct"/>
          </w:tcPr>
          <w:p w14:paraId="53F144F1" w14:textId="77777777" w:rsidR="00A90FBD" w:rsidRPr="00AD32FF" w:rsidRDefault="00A90FBD" w:rsidP="0079440B">
            <w:pPr>
              <w:rPr>
                <w:rFonts w:ascii="Calibri" w:hAnsi="Calibri"/>
                <w:color w:val="0000FF"/>
                <w:u w:val="single"/>
                <w:lang w:eastAsia="zh-CN"/>
              </w:rPr>
            </w:pPr>
            <w:r w:rsidRPr="00C10345">
              <w:rPr>
                <w:color w:val="0000FF"/>
                <w:u w:val="single"/>
              </w:rPr>
              <w:t>Arabic Presentation Forms-B</w:t>
            </w:r>
          </w:p>
        </w:tc>
        <w:tc>
          <w:tcPr>
            <w:tcW w:w="872" w:type="pct"/>
          </w:tcPr>
          <w:p w14:paraId="69EEA372" w14:textId="77777777" w:rsidR="00A90FBD" w:rsidRDefault="00A90FBD" w:rsidP="0079440B">
            <w:pPr>
              <w:rPr>
                <w:rFonts w:ascii="Calibri" w:hAnsi="Calibri"/>
                <w:color w:val="0000FF"/>
                <w:u w:val="single"/>
                <w:lang w:eastAsia="zh-CN"/>
              </w:rPr>
            </w:pPr>
            <w:r w:rsidRPr="00C10345">
              <w:rPr>
                <w:color w:val="0000FF"/>
                <w:u w:val="single"/>
              </w:rPr>
              <w:t>U+FE70–U+FEFE</w:t>
            </w:r>
          </w:p>
        </w:tc>
        <w:tc>
          <w:tcPr>
            <w:tcW w:w="2981" w:type="pct"/>
          </w:tcPr>
          <w:p w14:paraId="03013AB6" w14:textId="77777777" w:rsidR="00A90FBD" w:rsidRPr="008C41C1" w:rsidRDefault="00A90FBD" w:rsidP="0079440B">
            <w:pPr>
              <w:rPr>
                <w:rStyle w:val="Attribute"/>
                <w:color w:val="0000FF"/>
                <w:u w:val="single"/>
              </w:rPr>
            </w:pPr>
            <w:r w:rsidRPr="00C10345">
              <w:rPr>
                <w:rStyle w:val="Emphasis"/>
                <w:color w:val="0000FF"/>
                <w:u w:val="single"/>
              </w:rPr>
              <w:t>ASCII font</w:t>
            </w:r>
          </w:p>
        </w:tc>
      </w:tr>
      <w:tr w:rsidR="00A90FBD" w:rsidRPr="00AD32FF" w14:paraId="72307112" w14:textId="77777777" w:rsidTr="0079440B">
        <w:tblPrEx>
          <w:tblLook w:val="04A0" w:firstRow="1" w:lastRow="0" w:firstColumn="1" w:lastColumn="0" w:noHBand="0" w:noVBand="1"/>
        </w:tblPrEx>
        <w:tc>
          <w:tcPr>
            <w:tcW w:w="1147" w:type="pct"/>
          </w:tcPr>
          <w:p w14:paraId="738F7F0F" w14:textId="77777777" w:rsidR="00A90FBD" w:rsidRPr="00AD32FF" w:rsidRDefault="00A90FBD" w:rsidP="0079440B">
            <w:pPr>
              <w:rPr>
                <w:rFonts w:ascii="Calibri" w:hAnsi="Calibri"/>
                <w:color w:val="0000FF"/>
                <w:u w:val="single"/>
                <w:lang w:eastAsia="zh-CN"/>
              </w:rPr>
            </w:pPr>
            <w:r w:rsidRPr="00C10345">
              <w:rPr>
                <w:color w:val="0000FF"/>
                <w:u w:val="single"/>
              </w:rPr>
              <w:t>Halfwidth and Fullwidth Forms</w:t>
            </w:r>
          </w:p>
        </w:tc>
        <w:tc>
          <w:tcPr>
            <w:tcW w:w="872" w:type="pct"/>
          </w:tcPr>
          <w:p w14:paraId="630A613A" w14:textId="77777777" w:rsidR="00A90FBD" w:rsidRDefault="00A90FBD" w:rsidP="0079440B">
            <w:pPr>
              <w:rPr>
                <w:rFonts w:ascii="Calibri" w:hAnsi="Calibri"/>
                <w:color w:val="0000FF"/>
                <w:u w:val="single"/>
                <w:lang w:eastAsia="zh-CN"/>
              </w:rPr>
            </w:pPr>
            <w:r w:rsidRPr="00C10345">
              <w:rPr>
                <w:color w:val="0000FF"/>
                <w:u w:val="single"/>
              </w:rPr>
              <w:t>U+FF00–U+FFEF</w:t>
            </w:r>
          </w:p>
        </w:tc>
        <w:tc>
          <w:tcPr>
            <w:tcW w:w="2981" w:type="pct"/>
          </w:tcPr>
          <w:p w14:paraId="2040D4CD" w14:textId="77777777" w:rsidR="00A90FBD" w:rsidRPr="008C41C1" w:rsidRDefault="00A90FBD" w:rsidP="0079440B">
            <w:pPr>
              <w:rPr>
                <w:rStyle w:val="Attribute"/>
                <w:color w:val="0000FF"/>
                <w:u w:val="single"/>
              </w:rPr>
            </w:pPr>
            <w:r w:rsidRPr="00C10345">
              <w:rPr>
                <w:rStyle w:val="Emphasis"/>
                <w:color w:val="0000FF"/>
                <w:u w:val="single"/>
              </w:rPr>
              <w:t>East Asian font</w:t>
            </w:r>
          </w:p>
        </w:tc>
      </w:tr>
    </w:tbl>
    <w:p w14:paraId="476EAD02" w14:textId="77777777" w:rsidR="00A90FBD" w:rsidRPr="00C10345" w:rsidRDefault="00A90FBD" w:rsidP="00A90FBD">
      <w:pPr>
        <w:rPr>
          <w:color w:val="0000FF"/>
          <w:u w:val="single"/>
        </w:rPr>
      </w:pPr>
    </w:p>
    <w:p w14:paraId="7BF00E19" w14:textId="77777777" w:rsidR="00A90FBD" w:rsidRPr="00C10345" w:rsidRDefault="00A90FBD" w:rsidP="001C1835">
      <w:pPr>
        <w:pStyle w:val="ListParagraph"/>
        <w:numPr>
          <w:ilvl w:val="0"/>
          <w:numId w:val="19"/>
        </w:numPr>
        <w:rPr>
          <w:color w:val="0000FF"/>
          <w:u w:val="single"/>
        </w:rPr>
      </w:pPr>
      <w:r w:rsidRPr="00C10345">
        <w:rPr>
          <w:color w:val="0000FF"/>
          <w:u w:val="single"/>
        </w:rPr>
        <w:t>If, after the first step, the character falls into East Asian classification and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then the character should use East Asian font slot</w:t>
      </w:r>
    </w:p>
    <w:p w14:paraId="4359D642" w14:textId="77777777" w:rsidR="00A90FBD" w:rsidRPr="00C10345" w:rsidRDefault="00A90FBD" w:rsidP="001C1835">
      <w:pPr>
        <w:pStyle w:val="ListParagraph"/>
        <w:numPr>
          <w:ilvl w:val="1"/>
          <w:numId w:val="19"/>
        </w:numPr>
        <w:rPr>
          <w:color w:val="0000FF"/>
          <w:u w:val="single"/>
        </w:rPr>
      </w:pPr>
      <w:r w:rsidRPr="00C10345">
        <w:rPr>
          <w:color w:val="0000FF"/>
          <w:u w:val="single"/>
        </w:rPr>
        <w:t>Otherwise, if there is &lt;w:cs/&gt; or &lt;w:rtl/&gt; in this run, then the character should use Complex Script font slot, regardless of its Unicode code point.</w:t>
      </w:r>
    </w:p>
    <w:p w14:paraId="687D8182" w14:textId="77777777" w:rsidR="00A90FBD" w:rsidRPr="00C10345" w:rsidRDefault="00A90FBD" w:rsidP="001C1835">
      <w:pPr>
        <w:pStyle w:val="ListParagraph"/>
        <w:numPr>
          <w:ilvl w:val="2"/>
          <w:numId w:val="19"/>
        </w:numPr>
        <w:rPr>
          <w:color w:val="0000FF"/>
          <w:u w:val="single"/>
        </w:rPr>
      </w:pPr>
      <w:r w:rsidRPr="00C10345">
        <w:rPr>
          <w:color w:val="0000FF"/>
          <w:u w:val="single"/>
        </w:rPr>
        <w:t>Otherwise, the character is decided using the font slot that is corresponding to the classification in the table above.</w:t>
      </w:r>
    </w:p>
    <w:p w14:paraId="31DE48C5" w14:textId="77777777" w:rsidR="00A90FBD" w:rsidRPr="00C10345" w:rsidRDefault="00A90FBD" w:rsidP="00A90FBD">
      <w:pPr>
        <w:rPr>
          <w:color w:val="0000FF"/>
          <w:u w:val="single"/>
        </w:rPr>
      </w:pPr>
      <w:r w:rsidRPr="00C10345">
        <w:rPr>
          <w:color w:val="0000FF"/>
          <w:u w:val="single"/>
        </w:rPr>
        <w:t xml:space="preserve">Once the font slot for the run has been determined using the above steps, the appropriate formatting elements (either complex script or non-complex script) will affect the content. </w:t>
      </w:r>
    </w:p>
    <w:p w14:paraId="379A80AA" w14:textId="77777777" w:rsidR="00A90FBD" w:rsidRPr="00C10345" w:rsidRDefault="00A90FBD" w:rsidP="00A90FBD">
      <w:pPr>
        <w:rPr>
          <w:color w:val="0000FF"/>
          <w:u w:val="single"/>
        </w:rPr>
      </w:pPr>
      <w:r w:rsidRPr="00C10345">
        <w:rPr>
          <w:color w:val="0000FF"/>
          <w:u w:val="single"/>
        </w:rPr>
        <w:t>[</w:t>
      </w:r>
      <w:r w:rsidRPr="00C10345">
        <w:rPr>
          <w:i/>
          <w:color w:val="0000FF"/>
          <w:u w:val="single"/>
        </w:rPr>
        <w:t>Note:</w:t>
      </w:r>
      <w:r w:rsidRPr="00C10345">
        <w:rPr>
          <w:color w:val="0000FF"/>
          <w:u w:val="single"/>
        </w:rPr>
        <w:t xml:space="preserve"> This process is also represented in the following diagram:</w:t>
      </w:r>
    </w:p>
    <w:p w14:paraId="3D46BE18" w14:textId="77777777" w:rsidR="00A90FBD" w:rsidRPr="00C10345" w:rsidRDefault="00A90FBD" w:rsidP="00A90FBD">
      <w:pPr>
        <w:rPr>
          <w:color w:val="0000FF"/>
          <w:u w:val="single"/>
        </w:rPr>
      </w:pPr>
      <w:r w:rsidRPr="00C10345">
        <w:rPr>
          <w:noProof/>
          <w:color w:val="0000FF"/>
          <w:u w:val="single"/>
          <w:lang w:eastAsia="en-US"/>
        </w:rPr>
        <w:drawing>
          <wp:inline distT="0" distB="0" distL="0" distR="0" wp14:anchorId="08FAA657" wp14:editId="12CC0923">
            <wp:extent cx="4480560" cy="7434072"/>
            <wp:effectExtent l="0" t="0" r="0" b="0"/>
            <wp:docPr id="25773" name="Picture 2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80560" cy="7434072"/>
                    </a:xfrm>
                    <a:prstGeom prst="rect">
                      <a:avLst/>
                    </a:prstGeom>
                  </pic:spPr>
                </pic:pic>
              </a:graphicData>
            </a:graphic>
          </wp:inline>
        </w:drawing>
      </w:r>
    </w:p>
    <w:p w14:paraId="5DF76B5E" w14:textId="77777777" w:rsidR="00A90FBD" w:rsidRPr="00C10345" w:rsidRDefault="00A90FBD" w:rsidP="00A90FBD">
      <w:pPr>
        <w:rPr>
          <w:color w:val="0000FF"/>
          <w:u w:val="single"/>
        </w:rPr>
      </w:pPr>
      <w:r w:rsidRPr="00C10345">
        <w:rPr>
          <w:i/>
          <w:color w:val="0000FF"/>
          <w:u w:val="single"/>
        </w:rPr>
        <w:t>end note</w:t>
      </w:r>
      <w:r w:rsidRPr="00C10345">
        <w:rPr>
          <w:color w:val="0000FF"/>
          <w:u w:val="single"/>
        </w:rPr>
        <w:t>]</w:t>
      </w:r>
    </w:p>
    <w:p w14:paraId="77DEEE61" w14:textId="77777777" w:rsidR="00A90FBD" w:rsidRPr="00C10345" w:rsidRDefault="00A90FBD" w:rsidP="00A90FBD">
      <w:pPr>
        <w:rPr>
          <w:color w:val="0000FF"/>
          <w:u w:val="single"/>
        </w:rPr>
      </w:pPr>
      <w:r w:rsidRPr="00C10345">
        <w:rPr>
          <w:color w:val="0000FF"/>
          <w:u w:val="single"/>
        </w:rPr>
        <w:t>[</w:t>
      </w:r>
      <w:r w:rsidRPr="00C10345">
        <w:rPr>
          <w:rStyle w:val="Non-normativeBracket"/>
          <w:color w:val="0000FF"/>
          <w:u w:val="single"/>
        </w:rPr>
        <w:t>Example</w:t>
      </w:r>
      <w:r w:rsidRPr="00C10345">
        <w:rPr>
          <w:color w:val="0000FF"/>
          <w:u w:val="single"/>
        </w:rPr>
        <w:t>: Consider text with both English and East Asian character in this WordprocessingML:</w:t>
      </w:r>
    </w:p>
    <w:p w14:paraId="3E6BFB65" w14:textId="77777777" w:rsidR="00A90FBD" w:rsidRPr="00C10345" w:rsidRDefault="00A90FBD" w:rsidP="00A90FBD">
      <w:pPr>
        <w:pStyle w:val="c"/>
        <w:rPr>
          <w:color w:val="0000FF"/>
          <w:u w:val="single"/>
        </w:rPr>
      </w:pPr>
      <w:r w:rsidRPr="00C10345">
        <w:rPr>
          <w:color w:val="0000FF"/>
          <w:u w:val="single"/>
        </w:rPr>
        <w:t>&lt;w:rPr&gt;</w:t>
      </w:r>
    </w:p>
    <w:p w14:paraId="4F982AC8" w14:textId="77777777" w:rsidR="00A90FBD" w:rsidRPr="00C10345" w:rsidRDefault="00A90FBD" w:rsidP="00A90FBD">
      <w:pPr>
        <w:pStyle w:val="c"/>
        <w:rPr>
          <w:color w:val="0000FF"/>
          <w:u w:val="single"/>
        </w:rPr>
      </w:pPr>
      <w:r w:rsidRPr="00C10345">
        <w:rPr>
          <w:color w:val="0000FF"/>
          <w:u w:val="single"/>
        </w:rPr>
        <w:t xml:space="preserve">    &lt;w:rFonts  w:hint=”eastAsia”/&gt;</w:t>
      </w:r>
    </w:p>
    <w:p w14:paraId="1BAE1360" w14:textId="77777777" w:rsidR="00A90FBD" w:rsidRPr="00C10345" w:rsidRDefault="00A90FBD" w:rsidP="00A90FBD">
      <w:pPr>
        <w:pStyle w:val="c"/>
        <w:rPr>
          <w:color w:val="0000FF"/>
          <w:u w:val="single"/>
        </w:rPr>
      </w:pPr>
      <w:r w:rsidRPr="00C10345">
        <w:rPr>
          <w:color w:val="0000FF"/>
          <w:u w:val="single"/>
        </w:rPr>
        <w:t xml:space="preserve">   &lt;w:bCs/&gt;</w:t>
      </w:r>
    </w:p>
    <w:p w14:paraId="0029FFC1" w14:textId="77777777" w:rsidR="00A90FBD" w:rsidRPr="00C10345" w:rsidRDefault="00A90FBD" w:rsidP="00A90FBD">
      <w:pPr>
        <w:pStyle w:val="c"/>
        <w:rPr>
          <w:color w:val="0000FF"/>
          <w:u w:val="single"/>
        </w:rPr>
      </w:pPr>
      <w:r w:rsidRPr="00C10345">
        <w:rPr>
          <w:color w:val="0000FF"/>
          <w:u w:val="single"/>
        </w:rPr>
        <w:t xml:space="preserve">   &lt;w:rtl/&gt;</w:t>
      </w:r>
    </w:p>
    <w:p w14:paraId="6645333A" w14:textId="77777777" w:rsidR="00A90FBD" w:rsidRPr="00C10345" w:rsidRDefault="00A90FBD" w:rsidP="00A90FBD">
      <w:pPr>
        <w:pStyle w:val="c"/>
        <w:rPr>
          <w:color w:val="0000FF"/>
          <w:u w:val="single"/>
        </w:rPr>
      </w:pPr>
      <w:r w:rsidRPr="00C10345">
        <w:rPr>
          <w:color w:val="0000FF"/>
          <w:u w:val="single"/>
        </w:rPr>
        <w:t>&lt;/w:rPr&gt;</w:t>
      </w:r>
    </w:p>
    <w:p w14:paraId="07CB270B" w14:textId="77777777" w:rsidR="00A90FBD" w:rsidRPr="00C10345" w:rsidRDefault="00A90FBD" w:rsidP="00A90FBD">
      <w:pPr>
        <w:pStyle w:val="c"/>
        <w:rPr>
          <w:color w:val="0000FF"/>
          <w:u w:val="single"/>
          <w:lang w:val="de-DE"/>
        </w:rPr>
      </w:pPr>
      <w:r w:rsidRPr="00C10345">
        <w:rPr>
          <w:color w:val="0000FF"/>
          <w:u w:val="single"/>
        </w:rPr>
        <w:t xml:space="preserve">&lt;w:t&gt; </w:t>
      </w:r>
      <w:r w:rsidRPr="00C10345">
        <w:rPr>
          <w:rFonts w:cstheme="minorBidi"/>
          <w:color w:val="0000FF"/>
          <w:u w:val="single"/>
          <w:lang w:eastAsia="en-US"/>
        </w:rPr>
        <w:t>English</w:t>
      </w:r>
      <w:r w:rsidRPr="00C10345">
        <w:rPr>
          <w:color w:val="0000FF"/>
          <w:u w:val="single"/>
        </w:rPr>
        <w:t xml:space="preserve"> </w:t>
      </w:r>
      <w:r w:rsidRPr="00C10345">
        <w:rPr>
          <w:rFonts w:ascii="MS Mincho" w:eastAsia="MS Mincho" w:hAnsi="MS Mincho" w:cs="MS Mincho" w:hint="eastAsia"/>
          <w:color w:val="0000FF"/>
          <w:u w:val="single"/>
          <w:lang w:eastAsia="en-US"/>
        </w:rPr>
        <w:t>中文</w:t>
      </w:r>
      <w:r w:rsidRPr="00C10345">
        <w:rPr>
          <w:color w:val="0000FF"/>
          <w:u w:val="single"/>
        </w:rPr>
        <w:t>&lt;/w:t&gt;</w:t>
      </w:r>
    </w:p>
    <w:p w14:paraId="17A5933C" w14:textId="77777777" w:rsidR="00A90FBD" w:rsidRPr="00C10345" w:rsidRDefault="00A90FBD" w:rsidP="00A90FBD">
      <w:pPr>
        <w:rPr>
          <w:color w:val="0000FF"/>
          <w:u w:val="single"/>
        </w:rPr>
      </w:pPr>
      <w:r w:rsidRPr="00C10345">
        <w:rPr>
          <w:color w:val="0000FF"/>
          <w:u w:val="single"/>
          <w:lang w:val="de-DE"/>
        </w:rPr>
        <w:t xml:space="preserve">In this example, all the characters in the table are first checked. Because </w:t>
      </w:r>
      <w:r w:rsidRPr="00C10345">
        <w:rPr>
          <w:rFonts w:ascii="MS Mincho" w:eastAsia="MS Mincho" w:hAnsi="MS Mincho" w:cs="MS Mincho" w:hint="eastAsia"/>
          <w:color w:val="0000FF"/>
          <w:u w:val="single"/>
        </w:rPr>
        <w:t>中文</w:t>
      </w:r>
      <w:r w:rsidRPr="00C10345">
        <w:rPr>
          <w:color w:val="0000FF"/>
          <w:u w:val="single"/>
        </w:rPr>
        <w:t xml:space="preserve"> falls into East Asian classification and plus the</w:t>
      </w:r>
      <w:r w:rsidRPr="00C10345">
        <w:rPr>
          <w:rStyle w:val="Emphasis"/>
          <w:color w:val="0000FF"/>
          <w:u w:val="single"/>
        </w:rPr>
        <w:t xml:space="preserve"> value of the </w:t>
      </w:r>
      <w:r w:rsidRPr="00C10345">
        <w:rPr>
          <w:rStyle w:val="Attribute"/>
          <w:color w:val="0000FF"/>
          <w:u w:val="single"/>
        </w:rPr>
        <w:t>hint</w:t>
      </w:r>
      <w:r w:rsidRPr="00C10345">
        <w:rPr>
          <w:rStyle w:val="Emphasis"/>
          <w:color w:val="0000FF"/>
          <w:u w:val="single"/>
        </w:rPr>
        <w:t xml:space="preserve"> attribute is</w:t>
      </w:r>
      <w:r w:rsidRPr="00C10345">
        <w:rPr>
          <w:color w:val="0000FF"/>
          <w:u w:val="single"/>
        </w:rPr>
        <w:t xml:space="preserve"> </w:t>
      </w:r>
      <w:r w:rsidRPr="00C10345">
        <w:rPr>
          <w:rStyle w:val="Attributevalue"/>
          <w:color w:val="0000FF"/>
          <w:u w:val="single"/>
        </w:rPr>
        <w:t>eastAsia</w:t>
      </w:r>
      <w:r w:rsidRPr="00C10345">
        <w:rPr>
          <w:color w:val="0000FF"/>
          <w:u w:val="single"/>
        </w:rPr>
        <w:t xml:space="preserve"> in the run, the characters should use East Asian font slot, and in turn &lt;w:bCs/&gt; (</w:t>
      </w:r>
      <w:r w:rsidRPr="00C10345">
        <w:rPr>
          <w:color w:val="0000FF"/>
          <w:u w:val="single"/>
          <w:lang w:val="en-CA"/>
        </w:rPr>
        <w:t xml:space="preserve">§17.3.2.2) should not be able to make it bold. As to </w:t>
      </w:r>
      <w:r w:rsidRPr="00C10345">
        <w:rPr>
          <w:i/>
          <w:color w:val="0000FF"/>
          <w:u w:val="single"/>
          <w:lang w:val="en-CA"/>
        </w:rPr>
        <w:t>English</w:t>
      </w:r>
      <w:r w:rsidRPr="00C10345">
        <w:rPr>
          <w:color w:val="0000FF"/>
          <w:u w:val="single"/>
          <w:lang w:val="en-CA"/>
        </w:rPr>
        <w:t>, because it does not fall into the East Asian classification and there is &lt;w:rtl/&gt; in this run, it should use Complex Script font slot, regardless of its Unicode code point. And in turn, &lt;w:bCs/&gt; should be able to make it bold.</w:t>
      </w:r>
      <w:r w:rsidRPr="00C10345">
        <w:rPr>
          <w:color w:val="0000FF"/>
          <w:u w:val="single"/>
        </w:rPr>
        <w:t xml:space="preserve"> Therefore, in the document, </w:t>
      </w:r>
      <w:r w:rsidRPr="00C10345">
        <w:rPr>
          <w:i/>
          <w:color w:val="0000FF"/>
          <w:u w:val="single"/>
        </w:rPr>
        <w:t>English</w:t>
      </w:r>
      <w:r w:rsidRPr="00C10345">
        <w:rPr>
          <w:color w:val="0000FF"/>
          <w:u w:val="single"/>
        </w:rPr>
        <w:t xml:space="preserve"> should be bold, while</w:t>
      </w:r>
      <w:r>
        <w:rPr>
          <w:color w:val="0000FF"/>
          <w:u w:val="single"/>
        </w:rPr>
        <w:t xml:space="preserve"> </w:t>
      </w:r>
      <w:r w:rsidRPr="00C10345">
        <w:rPr>
          <w:rFonts w:ascii="MS Mincho" w:eastAsia="MS Mincho" w:hAnsi="MS Mincho" w:cs="MS Mincho" w:hint="eastAsia"/>
          <w:color w:val="0000FF"/>
          <w:u w:val="single"/>
        </w:rPr>
        <w:t>中文</w:t>
      </w:r>
      <w:r>
        <w:rPr>
          <w:rFonts w:ascii="MS Mincho" w:eastAsia="MS Mincho" w:hAnsi="MS Mincho" w:cs="MS Mincho"/>
          <w:color w:val="0000FF"/>
          <w:u w:val="single"/>
        </w:rPr>
        <w:t xml:space="preserve"> </w:t>
      </w:r>
      <w:r w:rsidRPr="00C10345">
        <w:rPr>
          <w:color w:val="0000FF"/>
          <w:u w:val="single"/>
          <w:lang w:eastAsia="zh-CN"/>
        </w:rPr>
        <w:t>should be regular, as illustrated below</w:t>
      </w:r>
      <w:r w:rsidRPr="00C10345">
        <w:rPr>
          <w:color w:val="0000FF"/>
          <w:u w:val="single"/>
        </w:rPr>
        <w:t>:</w:t>
      </w:r>
    </w:p>
    <w:p w14:paraId="460E2E27" w14:textId="77777777" w:rsidR="00A90FBD" w:rsidRPr="00C10345" w:rsidRDefault="00A90FBD" w:rsidP="00A90FBD">
      <w:pPr>
        <w:rPr>
          <w:color w:val="0000FF"/>
          <w:u w:val="single"/>
          <w:lang w:eastAsia="zh-CN"/>
        </w:rPr>
      </w:pPr>
      <w:r w:rsidRPr="00C10345">
        <w:rPr>
          <w:noProof/>
          <w:color w:val="0000FF"/>
          <w:u w:val="single"/>
          <w:lang w:eastAsia="en-US"/>
        </w:rPr>
        <w:drawing>
          <wp:inline distT="0" distB="0" distL="0" distR="0" wp14:anchorId="388739AA" wp14:editId="36BC0035">
            <wp:extent cx="1623060" cy="1752600"/>
            <wp:effectExtent l="0" t="0" r="0" b="0"/>
            <wp:docPr id="25774" name="Picture 25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23060" cy="1752600"/>
                    </a:xfrm>
                    <a:prstGeom prst="rect">
                      <a:avLst/>
                    </a:prstGeom>
                  </pic:spPr>
                </pic:pic>
              </a:graphicData>
            </a:graphic>
          </wp:inline>
        </w:drawing>
      </w:r>
      <w:r w:rsidRPr="00C10345">
        <w:rPr>
          <w:b/>
          <w:color w:val="0000FF"/>
          <w:u w:val="single"/>
        </w:rPr>
        <w:t xml:space="preserve"> </w:t>
      </w:r>
    </w:p>
    <w:p w14:paraId="290D6157" w14:textId="77777777" w:rsidR="00A90FBD" w:rsidRPr="00C10345" w:rsidRDefault="00A90FBD" w:rsidP="00A90FBD">
      <w:pPr>
        <w:rPr>
          <w:color w:val="0000FF"/>
          <w:u w:val="single"/>
        </w:rPr>
      </w:pPr>
      <w:r w:rsidRPr="00C10345">
        <w:rPr>
          <w:rStyle w:val="Non-normativeBracket"/>
          <w:color w:val="0000FF"/>
          <w:u w:val="single"/>
        </w:rPr>
        <w:t xml:space="preserve"> end example</w:t>
      </w:r>
      <w:r w:rsidRPr="00C10345">
        <w:rPr>
          <w:color w:val="0000FF"/>
          <w:u w:val="single"/>
        </w:rPr>
        <w:t>]</w:t>
      </w:r>
    </w:p>
    <w:p w14:paraId="015C11EA" w14:textId="77777777" w:rsidR="00A90FBD" w:rsidRPr="00C10345" w:rsidRDefault="00A90FBD" w:rsidP="00A90FBD">
      <w:pPr>
        <w:rPr>
          <w:color w:val="0000FF"/>
          <w:u w:val="single"/>
        </w:rPr>
      </w:pPr>
      <w:r w:rsidRPr="00C10345">
        <w:rPr>
          <w:color w:val="0000FF"/>
          <w:u w:val="single"/>
        </w:rPr>
        <w:t>[</w:t>
      </w:r>
      <w:r w:rsidRPr="00C10345">
        <w:rPr>
          <w:rStyle w:val="Non-normativeBracket"/>
          <w:color w:val="0000FF"/>
          <w:u w:val="single"/>
        </w:rPr>
        <w:t>Example</w:t>
      </w:r>
      <w:r w:rsidRPr="00C10345">
        <w:rPr>
          <w:color w:val="0000FF"/>
          <w:u w:val="single"/>
        </w:rPr>
        <w:t>: Consider a single text run with both Arabic and English text, as follows:</w:t>
      </w:r>
    </w:p>
    <w:p w14:paraId="4427E02D" w14:textId="77777777" w:rsidR="00A90FBD" w:rsidRPr="00C10345" w:rsidRDefault="00A90FBD" w:rsidP="00A90FBD">
      <w:pPr>
        <w:rPr>
          <w:color w:val="0000FF"/>
          <w:u w:val="single"/>
        </w:rPr>
      </w:pPr>
      <w:r w:rsidRPr="00C10345">
        <w:rPr>
          <w:rStyle w:val="Codefragment"/>
          <w:color w:val="0000FF"/>
          <w:u w:val="single"/>
        </w:rPr>
        <w:t>English</w:t>
      </w:r>
      <w:r w:rsidRPr="00C10345">
        <w:rPr>
          <w:color w:val="0000FF"/>
          <w:u w:val="single"/>
          <w:rtl/>
        </w:rPr>
        <w:t xml:space="preserve"> العربية</w:t>
      </w:r>
    </w:p>
    <w:p w14:paraId="48CFF198" w14:textId="77777777" w:rsidR="00A90FBD" w:rsidRPr="00C10345" w:rsidRDefault="00A90FBD" w:rsidP="00A90FBD">
      <w:pPr>
        <w:rPr>
          <w:color w:val="0000FF"/>
          <w:u w:val="single"/>
        </w:rPr>
      </w:pPr>
      <w:r w:rsidRPr="00C10345">
        <w:rPr>
          <w:color w:val="0000FF"/>
          <w:u w:val="single"/>
        </w:rPr>
        <w:t>This content can be expressed in a single WordprocessingML run:</w:t>
      </w:r>
    </w:p>
    <w:p w14:paraId="6C7431F4" w14:textId="77777777" w:rsidR="00A90FBD" w:rsidRPr="00C10345" w:rsidRDefault="00A90FBD" w:rsidP="00A90FBD">
      <w:pPr>
        <w:pStyle w:val="c"/>
        <w:rPr>
          <w:color w:val="0000FF"/>
          <w:u w:val="single"/>
          <w:lang w:val="de-DE"/>
        </w:rPr>
      </w:pPr>
      <w:r w:rsidRPr="00C10345">
        <w:rPr>
          <w:color w:val="0000FF"/>
          <w:u w:val="single"/>
          <w:lang w:val="de-DE"/>
        </w:rPr>
        <w:t>&lt;w:r&gt;</w:t>
      </w:r>
      <w:r w:rsidRPr="00C10345">
        <w:rPr>
          <w:color w:val="0000FF"/>
          <w:u w:val="single"/>
          <w:lang w:val="de-DE"/>
        </w:rPr>
        <w:br/>
        <w:t xml:space="preserve">  &lt;w:t&gt;English </w:t>
      </w:r>
      <w:r w:rsidRPr="00C10345">
        <w:rPr>
          <w:rFonts w:ascii="Courier New" w:hAnsi="Courier New" w:cs="Courier New"/>
          <w:color w:val="0000FF"/>
          <w:u w:val="single"/>
          <w:rtl/>
        </w:rPr>
        <w:t>العربية</w:t>
      </w:r>
      <w:r w:rsidRPr="00C10345">
        <w:rPr>
          <w:color w:val="0000FF"/>
          <w:u w:val="single"/>
          <w:lang w:val="de-DE"/>
        </w:rPr>
        <w:t>&lt;/w:t&gt;</w:t>
      </w:r>
      <w:r w:rsidRPr="00C10345">
        <w:rPr>
          <w:color w:val="0000FF"/>
          <w:u w:val="single"/>
          <w:lang w:val="de-DE"/>
        </w:rPr>
        <w:br/>
        <w:t>&lt;/w:r&gt;</w:t>
      </w:r>
    </w:p>
    <w:p w14:paraId="40AD4065" w14:textId="77777777" w:rsidR="00A90FBD" w:rsidRPr="00C10345" w:rsidRDefault="00A90FBD" w:rsidP="00A90FBD">
      <w:pPr>
        <w:rPr>
          <w:color w:val="0000FF"/>
          <w:u w:val="single"/>
        </w:rPr>
      </w:pPr>
      <w:r w:rsidRPr="00C10345">
        <w:rPr>
          <w:color w:val="0000FF"/>
          <w:u w:val="single"/>
        </w:rPr>
        <w:t>Although it is in the same run, the content is in different font faces by specifying a different font for ASCII and CS characters in the run:</w:t>
      </w:r>
    </w:p>
    <w:p w14:paraId="518C4C1D" w14:textId="77777777" w:rsidR="00A90FBD" w:rsidRPr="00C10345" w:rsidRDefault="00A90FBD" w:rsidP="00A90FBD">
      <w:pPr>
        <w:pStyle w:val="c"/>
        <w:rPr>
          <w:color w:val="0000FF"/>
          <w:u w:val="single"/>
        </w:rPr>
      </w:pPr>
      <w:r w:rsidRPr="00C10345">
        <w:rPr>
          <w:color w:val="0000FF"/>
          <w:u w:val="single"/>
        </w:rPr>
        <w:t>&lt;w:r&gt;</w:t>
      </w:r>
      <w:r w:rsidRPr="00C10345">
        <w:rPr>
          <w:color w:val="0000FF"/>
          <w:u w:val="single"/>
        </w:rPr>
        <w:br/>
        <w:t xml:space="preserve">  &lt;w:rPr&gt;</w:t>
      </w:r>
      <w:r w:rsidRPr="00C10345">
        <w:rPr>
          <w:color w:val="0000FF"/>
          <w:u w:val="single"/>
        </w:rPr>
        <w:br/>
        <w:t xml:space="preserve">    &lt;w:rFonts w:ascii="Courier New" w:cs="Times New Roman" /&gt;</w:t>
      </w:r>
      <w:r w:rsidRPr="00C10345">
        <w:rPr>
          <w:color w:val="0000FF"/>
          <w:u w:val="single"/>
        </w:rPr>
        <w:br/>
        <w:t xml:space="preserve">  &lt;/w:rPr&gt;</w:t>
      </w:r>
      <w:r w:rsidRPr="00C10345">
        <w:rPr>
          <w:color w:val="0000FF"/>
          <w:u w:val="single"/>
        </w:rPr>
        <w:br/>
        <w:t xml:space="preserve">  &lt;w:t&gt;English </w:t>
      </w:r>
      <w:r w:rsidRPr="00C10345">
        <w:rPr>
          <w:rFonts w:ascii="Courier New" w:hAnsi="Courier New" w:cs="Courier New"/>
          <w:color w:val="0000FF"/>
          <w:u w:val="single"/>
          <w:rtl/>
        </w:rPr>
        <w:t>العربية</w:t>
      </w:r>
      <w:r w:rsidRPr="00C10345">
        <w:rPr>
          <w:color w:val="0000FF"/>
          <w:u w:val="single"/>
        </w:rPr>
        <w:t>&lt;/w:t&gt;</w:t>
      </w:r>
      <w:r w:rsidRPr="00C10345">
        <w:rPr>
          <w:color w:val="0000FF"/>
          <w:u w:val="single"/>
        </w:rPr>
        <w:br/>
        <w:t>&lt;/w:r&gt;</w:t>
      </w:r>
    </w:p>
    <w:p w14:paraId="0E50E42F" w14:textId="77777777" w:rsidR="00A90FBD" w:rsidRPr="00C10345" w:rsidRDefault="00A90FBD" w:rsidP="00A90FBD">
      <w:pPr>
        <w:rPr>
          <w:color w:val="0000FF"/>
          <w:u w:val="single"/>
        </w:rPr>
      </w:pPr>
      <w:r w:rsidRPr="00C10345">
        <w:rPr>
          <w:color w:val="0000FF"/>
          <w:u w:val="single"/>
        </w:rPr>
        <w:t xml:space="preserve">This text run must therefore use the </w:t>
      </w:r>
      <w:r w:rsidRPr="00C10345">
        <w:rPr>
          <w:rStyle w:val="Attributevalue"/>
          <w:color w:val="0000FF"/>
          <w:u w:val="single"/>
        </w:rPr>
        <w:t>Courier New</w:t>
      </w:r>
      <w:r w:rsidRPr="00C10345">
        <w:rPr>
          <w:color w:val="0000FF"/>
          <w:u w:val="single"/>
        </w:rPr>
        <w:t xml:space="preserve"> font for all characters in the range U+0000 to U+007F, and must use the </w:t>
      </w:r>
      <w:r w:rsidRPr="00C10345">
        <w:rPr>
          <w:rStyle w:val="Attributevalue"/>
          <w:color w:val="0000FF"/>
          <w:u w:val="single"/>
        </w:rPr>
        <w:t>Times New Roman</w:t>
      </w:r>
      <w:r w:rsidRPr="00C10345">
        <w:rPr>
          <w:color w:val="0000FF"/>
          <w:u w:val="single"/>
        </w:rPr>
        <w:t xml:space="preserve"> font for all characters in the Complex Script range. </w:t>
      </w:r>
      <w:r w:rsidRPr="00C10345">
        <w:rPr>
          <w:rStyle w:val="Non-normativeBracket"/>
          <w:color w:val="0000FF"/>
          <w:u w:val="single"/>
        </w:rPr>
        <w:t>end example</w:t>
      </w:r>
      <w:r w:rsidRPr="00C10345">
        <w:rPr>
          <w:color w:val="0000FF"/>
          <w:u w:val="single"/>
        </w:rPr>
        <w:t>]</w:t>
      </w:r>
    </w:p>
    <w:tbl>
      <w:tblPr>
        <w:tblStyle w:val="ElementTable"/>
        <w:tblW w:w="5000" w:type="pct"/>
        <w:tblLayout w:type="fixed"/>
        <w:tblLook w:val="01E0" w:firstRow="1" w:lastRow="1" w:firstColumn="1" w:lastColumn="1" w:noHBand="0" w:noVBand="0"/>
      </w:tblPr>
      <w:tblGrid>
        <w:gridCol w:w="2062"/>
        <w:gridCol w:w="8248"/>
      </w:tblGrid>
      <w:tr w:rsidR="00A90FBD" w14:paraId="17DB6E7C" w14:textId="77777777" w:rsidTr="0079440B">
        <w:trPr>
          <w:cnfStyle w:val="100000000000" w:firstRow="1" w:lastRow="0" w:firstColumn="0" w:lastColumn="0" w:oddVBand="0" w:evenVBand="0" w:oddHBand="0" w:evenHBand="0" w:firstRowFirstColumn="0" w:firstRowLastColumn="0" w:lastRowFirstColumn="0" w:lastRowLastColumn="0"/>
        </w:trPr>
        <w:tc>
          <w:tcPr>
            <w:tcW w:w="1000" w:type="pct"/>
          </w:tcPr>
          <w:p w14:paraId="504E84EA" w14:textId="77777777" w:rsidR="00A90FBD" w:rsidRDefault="00A90FBD" w:rsidP="0079440B">
            <w:r>
              <w:t>Attributes</w:t>
            </w:r>
          </w:p>
        </w:tc>
        <w:tc>
          <w:tcPr>
            <w:tcW w:w="4000" w:type="pct"/>
          </w:tcPr>
          <w:p w14:paraId="6F4DD46E" w14:textId="77777777" w:rsidR="00A90FBD" w:rsidRDefault="00A90FBD" w:rsidP="0079440B">
            <w:r>
              <w:t>Description</w:t>
            </w:r>
          </w:p>
        </w:tc>
      </w:tr>
      <w:tr w:rsidR="00A90FBD" w14:paraId="377BCACD" w14:textId="77777777" w:rsidTr="0079440B">
        <w:tc>
          <w:tcPr>
            <w:tcW w:w="1000" w:type="pct"/>
          </w:tcPr>
          <w:p w14:paraId="582A3B86" w14:textId="77777777" w:rsidR="00A90FBD" w:rsidRDefault="00A90FBD" w:rsidP="0079440B">
            <w:r>
              <w:rPr>
                <w:rStyle w:val="Attribute"/>
              </w:rPr>
              <w:t>ascii</w:t>
            </w:r>
            <w:r>
              <w:t xml:space="preserve"> (</w:t>
            </w:r>
            <w:r>
              <w:rPr>
                <w:lang w:val="en-GB"/>
              </w:rPr>
              <w:t>ASCII Font</w:t>
            </w:r>
            <w:r>
              <w:t>)</w:t>
            </w:r>
          </w:p>
        </w:tc>
        <w:tc>
          <w:tcPr>
            <w:tcW w:w="4000" w:type="pct"/>
          </w:tcPr>
          <w:p w14:paraId="673A7186" w14:textId="77777777" w:rsidR="00A90FBD" w:rsidRDefault="00A90FBD" w:rsidP="0079440B">
            <w:r>
              <w:t>Specifies a font which shall be used to format all characters in the Unicode</w:t>
            </w:r>
            <w:r w:rsidRPr="00C10345">
              <w:rPr>
                <w:color w:val="0000FF"/>
                <w:u w:val="single"/>
              </w:rPr>
              <w:t xml:space="preserve"> code point</w:t>
            </w:r>
            <w:r>
              <w:t xml:space="preserve"> range (U+0000–U+007F) within the parent run.</w:t>
            </w:r>
          </w:p>
          <w:p w14:paraId="48220675" w14:textId="77777777" w:rsidR="00A90FBD" w:rsidRDefault="00A90FBD" w:rsidP="0079440B">
            <w:r>
              <w:t>…</w:t>
            </w:r>
          </w:p>
          <w:p w14:paraId="5C5E9C1B" w14:textId="77777777" w:rsidR="00A90FBD" w:rsidRDefault="00A90FBD" w:rsidP="0079440B">
            <w:r>
              <w:t xml:space="preserve">The </w:t>
            </w:r>
            <w:r>
              <w:rPr>
                <w:rStyle w:val="Attribute"/>
              </w:rPr>
              <w:t>ascii</w:t>
            </w:r>
            <w:r>
              <w:t xml:space="preserve"> attribute specifies that the run must use the </w:t>
            </w:r>
            <w:r>
              <w:rPr>
                <w:rStyle w:val="Attributevalue"/>
              </w:rPr>
              <w:t>Courier New</w:t>
            </w:r>
            <w:r>
              <w:t xml:space="preserve"> font for all text in this</w:t>
            </w:r>
            <w:r w:rsidRPr="00C10345">
              <w:rPr>
                <w:color w:val="0000FF"/>
                <w:u w:val="single"/>
              </w:rPr>
              <w:t xml:space="preserve"> </w:t>
            </w:r>
            <w:r>
              <w:t xml:space="preserve">range. </w:t>
            </w:r>
            <w:r>
              <w:rPr>
                <w:rStyle w:val="Non-normativeBracket"/>
              </w:rPr>
              <w:t>end example</w:t>
            </w:r>
            <w:r>
              <w:t>]</w:t>
            </w:r>
          </w:p>
          <w:p w14:paraId="34979D56" w14:textId="77777777" w:rsidR="00A90FBD" w:rsidRDefault="00A90FBD" w:rsidP="0079440B">
            <w:r>
              <w:t>…</w:t>
            </w:r>
          </w:p>
        </w:tc>
      </w:tr>
      <w:tr w:rsidR="00A90FBD" w14:paraId="16DEBA08" w14:textId="77777777" w:rsidTr="0079440B">
        <w:tc>
          <w:tcPr>
            <w:tcW w:w="1000" w:type="pct"/>
          </w:tcPr>
          <w:p w14:paraId="231FFD28" w14:textId="77777777" w:rsidR="00A90FBD" w:rsidRDefault="00A90FBD" w:rsidP="0079440B">
            <w:r>
              <w:rPr>
                <w:rStyle w:val="Attribute"/>
              </w:rPr>
              <w:t>asciiTheme</w:t>
            </w:r>
            <w:r>
              <w:t xml:space="preserve"> (</w:t>
            </w:r>
            <w:r>
              <w:rPr>
                <w:lang w:val="en-GB"/>
              </w:rPr>
              <w:t>ASCII Theme Font</w:t>
            </w:r>
            <w:r>
              <w:t>)</w:t>
            </w:r>
          </w:p>
        </w:tc>
        <w:tc>
          <w:tcPr>
            <w:tcW w:w="4000" w:type="pct"/>
          </w:tcPr>
          <w:p w14:paraId="1D3FA37A" w14:textId="77777777" w:rsidR="00A90FBD" w:rsidRDefault="00A90FBD" w:rsidP="0079440B">
            <w:r>
              <w:t>Specifies a theme font which shall be used to format all characters in the Unicode</w:t>
            </w:r>
            <w:r w:rsidRPr="003A2934">
              <w:t xml:space="preserve"> </w:t>
            </w:r>
            <w:r w:rsidRPr="00C10345">
              <w:rPr>
                <w:color w:val="0000FF"/>
                <w:u w:val="single"/>
              </w:rPr>
              <w:t xml:space="preserve">code point </w:t>
            </w:r>
            <w:r w:rsidRPr="003A2934">
              <w:t>range (U+0000–U+007F)</w:t>
            </w:r>
            <w:r>
              <w:t xml:space="preserve"> within the parent run. …</w:t>
            </w:r>
          </w:p>
          <w:p w14:paraId="2D6F3EC9" w14:textId="77777777" w:rsidR="00A90FBD" w:rsidRDefault="00A90FBD" w:rsidP="0079440B"/>
          <w:p w14:paraId="1FC87917" w14:textId="77777777" w:rsidR="00A90FBD" w:rsidRDefault="00A90FBD" w:rsidP="0079440B">
            <w:r>
              <w:t>[</w:t>
            </w:r>
            <w:r>
              <w:rPr>
                <w:rStyle w:val="Non-normativeBracket"/>
              </w:rPr>
              <w:t>Example</w:t>
            </w:r>
            <w:r>
              <w:t xml:space="preserve">: Consider a run of ASCII text which must be displayed using the </w:t>
            </w:r>
            <w:r>
              <w:rPr>
                <w:rStyle w:val="Attributevalue"/>
              </w:rPr>
              <w:t>majorA</w:t>
            </w:r>
            <w:r w:rsidRPr="00C10345">
              <w:rPr>
                <w:rStyle w:val="Attributevalue"/>
                <w:color w:val="0000FF"/>
                <w:u w:val="single"/>
              </w:rPr>
              <w:t>scii</w:t>
            </w:r>
            <w:r>
              <w:t xml:space="preserve"> theme font. This requirement would be specified as follows in the resulting WordprocessingML:</w:t>
            </w:r>
          </w:p>
          <w:p w14:paraId="68DA398D" w14:textId="77777777" w:rsidR="00A90FBD" w:rsidRDefault="00A90FBD" w:rsidP="0079440B">
            <w:r>
              <w:t>…</w:t>
            </w:r>
          </w:p>
        </w:tc>
      </w:tr>
      <w:tr w:rsidR="00A90FBD" w14:paraId="0C654911" w14:textId="77777777" w:rsidTr="0079440B">
        <w:tc>
          <w:tcPr>
            <w:tcW w:w="1000" w:type="pct"/>
          </w:tcPr>
          <w:p w14:paraId="79937648" w14:textId="77777777" w:rsidR="00A90FBD" w:rsidRDefault="00A90FBD" w:rsidP="0079440B">
            <w:r>
              <w:rPr>
                <w:rStyle w:val="Attribute"/>
              </w:rPr>
              <w:t>cs</w:t>
            </w:r>
            <w:r>
              <w:t xml:space="preserve"> (</w:t>
            </w:r>
            <w:r>
              <w:rPr>
                <w:lang w:val="en-GB"/>
              </w:rPr>
              <w:t>Complex Script Font</w:t>
            </w:r>
            <w:r>
              <w:t>)</w:t>
            </w:r>
          </w:p>
        </w:tc>
        <w:tc>
          <w:tcPr>
            <w:tcW w:w="4000" w:type="pct"/>
          </w:tcPr>
          <w:p w14:paraId="292D9CE5" w14:textId="77777777" w:rsidR="00A90FBD" w:rsidRPr="009952A1" w:rsidRDefault="00A90FBD" w:rsidP="0079440B">
            <w:r w:rsidRPr="009952A1">
              <w:t xml:space="preserve">Specifies a font which shall be used to format all characters </w:t>
            </w:r>
            <w:r w:rsidRPr="00C10345">
              <w:rPr>
                <w:color w:val="0000FF"/>
                <w:u w:val="single"/>
              </w:rPr>
              <w:t xml:space="preserve">that are determined to be in the Complex Script font slot </w:t>
            </w:r>
            <w:r w:rsidRPr="00C10345">
              <w:rPr>
                <w:strike/>
                <w:color w:val="FF0000"/>
              </w:rPr>
              <w:t xml:space="preserve">in a complex script Unicode range </w:t>
            </w:r>
            <w:r w:rsidRPr="009952A1">
              <w:t>within the parent run.</w:t>
            </w:r>
          </w:p>
          <w:p w14:paraId="55E8D708" w14:textId="77777777" w:rsidR="00A90FBD" w:rsidRPr="009952A1" w:rsidRDefault="00A90FBD" w:rsidP="0079440B">
            <w:r>
              <w:t>…</w:t>
            </w:r>
          </w:p>
          <w:p w14:paraId="608E1F94" w14:textId="77777777" w:rsidR="00A90FBD" w:rsidRPr="009952A1" w:rsidRDefault="00A90FBD" w:rsidP="0079440B">
            <w:pPr>
              <w:pStyle w:val="c"/>
            </w:pPr>
            <w:r w:rsidRPr="009952A1">
              <w:t>&lt;w:rPr&gt;</w:t>
            </w:r>
          </w:p>
          <w:p w14:paraId="475E4A28" w14:textId="77777777" w:rsidR="00A90FBD" w:rsidRPr="009952A1" w:rsidRDefault="00A90FBD" w:rsidP="0079440B">
            <w:pPr>
              <w:pStyle w:val="c"/>
            </w:pPr>
            <w:r w:rsidRPr="009952A1">
              <w:t xml:space="preserve">  &lt;w:rFonts w:cs="Arial Unicode MS" /&gt;</w:t>
            </w:r>
          </w:p>
          <w:p w14:paraId="074FAEC3" w14:textId="77777777" w:rsidR="00A90FBD" w:rsidRPr="00C10345" w:rsidRDefault="00A90FBD" w:rsidP="0079440B">
            <w:pPr>
              <w:pStyle w:val="c"/>
              <w:rPr>
                <w:color w:val="0000FF"/>
                <w:u w:val="single"/>
              </w:rPr>
            </w:pPr>
            <w:r w:rsidRPr="00C10345">
              <w:rPr>
                <w:color w:val="0000FF"/>
                <w:u w:val="single"/>
              </w:rPr>
              <w:t xml:space="preserve">  &lt;w:cs /&gt;</w:t>
            </w:r>
          </w:p>
          <w:p w14:paraId="16F0143B" w14:textId="77777777" w:rsidR="00A90FBD" w:rsidRPr="009952A1" w:rsidRDefault="00A90FBD" w:rsidP="0079440B">
            <w:pPr>
              <w:pStyle w:val="c"/>
            </w:pPr>
            <w:r w:rsidRPr="009952A1">
              <w:t>&lt;/w:rPr&gt;</w:t>
            </w:r>
          </w:p>
          <w:p w14:paraId="1344E76A" w14:textId="77777777" w:rsidR="00A90FBD" w:rsidRPr="009952A1" w:rsidRDefault="00A90FBD" w:rsidP="0079440B"/>
          <w:p w14:paraId="556E8807" w14:textId="77777777" w:rsidR="00A90FBD" w:rsidRPr="009952A1" w:rsidRDefault="00A90FBD" w:rsidP="0079440B">
            <w:r>
              <w:t>…</w:t>
            </w:r>
          </w:p>
        </w:tc>
      </w:tr>
      <w:tr w:rsidR="00A90FBD" w14:paraId="4EA300D8" w14:textId="77777777" w:rsidTr="0079440B">
        <w:tc>
          <w:tcPr>
            <w:tcW w:w="1000" w:type="pct"/>
          </w:tcPr>
          <w:p w14:paraId="24B0C075" w14:textId="77777777" w:rsidR="00A90FBD" w:rsidRDefault="00A90FBD" w:rsidP="0079440B">
            <w:r>
              <w:rPr>
                <w:rStyle w:val="Attribute"/>
              </w:rPr>
              <w:t>cstheme</w:t>
            </w:r>
            <w:r>
              <w:t xml:space="preserve"> (</w:t>
            </w:r>
            <w:r>
              <w:rPr>
                <w:lang w:val="en-GB"/>
              </w:rPr>
              <w:t>Complex Script Theme Font</w:t>
            </w:r>
            <w:r>
              <w:t>)</w:t>
            </w:r>
          </w:p>
        </w:tc>
        <w:tc>
          <w:tcPr>
            <w:tcW w:w="4000" w:type="pct"/>
          </w:tcPr>
          <w:p w14:paraId="2BD41395" w14:textId="77777777" w:rsidR="00A90FBD" w:rsidRDefault="00A90FBD" w:rsidP="0079440B">
            <w:r>
              <w:t xml:space="preserve">Specifies a theme font which shall be used to format all characters </w:t>
            </w:r>
            <w:r w:rsidRPr="00C10345">
              <w:rPr>
                <w:color w:val="0000FF"/>
                <w:u w:val="single"/>
              </w:rPr>
              <w:t xml:space="preserve">that are determined to be in the Complex Script font slot  </w:t>
            </w:r>
            <w:r w:rsidRPr="00C10345">
              <w:rPr>
                <w:strike/>
                <w:color w:val="FF0000"/>
              </w:rPr>
              <w:t xml:space="preserve">in a complex script Unicode range </w:t>
            </w:r>
            <w:r>
              <w:t>within the parent run. …</w:t>
            </w:r>
          </w:p>
          <w:p w14:paraId="0200151F" w14:textId="77777777" w:rsidR="00A90FBD" w:rsidRDefault="00A90FBD" w:rsidP="0079440B">
            <w:pPr>
              <w:pStyle w:val="c"/>
            </w:pPr>
            <w:r>
              <w:t>&lt;w:rPr&gt;</w:t>
            </w:r>
          </w:p>
          <w:p w14:paraId="5836FF81" w14:textId="77777777" w:rsidR="00A90FBD" w:rsidRDefault="00A90FBD" w:rsidP="0079440B">
            <w:pPr>
              <w:pStyle w:val="c"/>
            </w:pPr>
            <w:r>
              <w:t xml:space="preserve">  &lt;w:rFonts w:csTheme="majorBidi" /&gt;</w:t>
            </w:r>
          </w:p>
          <w:p w14:paraId="50F4EF60" w14:textId="77777777" w:rsidR="00A90FBD" w:rsidRPr="00C10345" w:rsidRDefault="00A90FBD" w:rsidP="0079440B">
            <w:pPr>
              <w:pStyle w:val="c"/>
              <w:rPr>
                <w:color w:val="0000FF"/>
                <w:u w:val="single"/>
              </w:rPr>
            </w:pPr>
            <w:r w:rsidRPr="00C10345">
              <w:rPr>
                <w:color w:val="0000FF"/>
                <w:u w:val="single"/>
              </w:rPr>
              <w:t xml:space="preserve">  &lt;w:cs /&gt;</w:t>
            </w:r>
          </w:p>
          <w:p w14:paraId="5F901BDA" w14:textId="77777777" w:rsidR="00A90FBD" w:rsidRDefault="00A90FBD" w:rsidP="0079440B">
            <w:pPr>
              <w:pStyle w:val="c"/>
            </w:pPr>
            <w:r>
              <w:t>&lt;/w:rPr&gt;</w:t>
            </w:r>
          </w:p>
          <w:p w14:paraId="36895C34" w14:textId="77777777" w:rsidR="00A90FBD" w:rsidRDefault="00A90FBD" w:rsidP="0079440B">
            <w:r>
              <w:t>…</w:t>
            </w:r>
          </w:p>
        </w:tc>
      </w:tr>
      <w:tr w:rsidR="00A90FBD" w14:paraId="6EDDDA23" w14:textId="77777777" w:rsidTr="0079440B">
        <w:tc>
          <w:tcPr>
            <w:tcW w:w="1000" w:type="pct"/>
          </w:tcPr>
          <w:p w14:paraId="5E644305" w14:textId="77777777" w:rsidR="00A90FBD" w:rsidRDefault="00A90FBD" w:rsidP="0079440B">
            <w:r>
              <w:rPr>
                <w:rStyle w:val="Attribute"/>
              </w:rPr>
              <w:t>eastAsia</w:t>
            </w:r>
            <w:r>
              <w:t xml:space="preserve"> (</w:t>
            </w:r>
            <w:r>
              <w:rPr>
                <w:lang w:val="en-GB"/>
              </w:rPr>
              <w:t>East Asian Font</w:t>
            </w:r>
            <w:r>
              <w:t>)</w:t>
            </w:r>
          </w:p>
        </w:tc>
        <w:tc>
          <w:tcPr>
            <w:tcW w:w="4000" w:type="pct"/>
          </w:tcPr>
          <w:p w14:paraId="476C0DE1" w14:textId="77777777" w:rsidR="00A90FBD" w:rsidRDefault="00A90FBD" w:rsidP="0079440B">
            <w:r>
              <w:t xml:space="preserve">Specifies a font which shall be used to format all characters in an East Asian Unicode </w:t>
            </w:r>
            <w:r w:rsidRPr="00C10345">
              <w:rPr>
                <w:color w:val="0000FF"/>
                <w:u w:val="single"/>
              </w:rPr>
              <w:t xml:space="preserve">code point </w:t>
            </w:r>
            <w:r>
              <w:t>range within the parent run.</w:t>
            </w:r>
          </w:p>
          <w:p w14:paraId="175D3C45" w14:textId="77777777" w:rsidR="00A90FBD" w:rsidRDefault="00A90FBD" w:rsidP="0079440B">
            <w:r>
              <w:t>…</w:t>
            </w:r>
          </w:p>
        </w:tc>
      </w:tr>
      <w:tr w:rsidR="00A90FBD" w14:paraId="1E5798AC" w14:textId="77777777" w:rsidTr="0079440B">
        <w:tc>
          <w:tcPr>
            <w:tcW w:w="1000" w:type="pct"/>
          </w:tcPr>
          <w:p w14:paraId="50065DF6" w14:textId="77777777" w:rsidR="00A90FBD" w:rsidRDefault="00A90FBD" w:rsidP="0079440B">
            <w:r>
              <w:rPr>
                <w:rStyle w:val="Attribute"/>
              </w:rPr>
              <w:t>eastAsiaTheme</w:t>
            </w:r>
            <w:r>
              <w:t xml:space="preserve"> (</w:t>
            </w:r>
            <w:r>
              <w:rPr>
                <w:lang w:val="en-GB"/>
              </w:rPr>
              <w:t>East Asian Theme Font</w:t>
            </w:r>
            <w:r>
              <w:t>)</w:t>
            </w:r>
          </w:p>
        </w:tc>
        <w:tc>
          <w:tcPr>
            <w:tcW w:w="4000" w:type="pct"/>
          </w:tcPr>
          <w:p w14:paraId="1F4F79EA" w14:textId="77777777" w:rsidR="00A90FBD" w:rsidRDefault="00A90FBD" w:rsidP="0079440B">
            <w:r>
              <w:t xml:space="preserve">Specifies a theme font which shall be used to format all characters in an East Asian Unicode </w:t>
            </w:r>
            <w:r w:rsidRPr="00C10345">
              <w:rPr>
                <w:color w:val="0000FF"/>
                <w:u w:val="single"/>
              </w:rPr>
              <w:t xml:space="preserve">code point </w:t>
            </w:r>
            <w:r>
              <w:t>range within the parent run. This theme font is a reference to one of the predefined theme fonts, located in the document's Theme part,</w:t>
            </w:r>
            <w:r w:rsidRPr="00C10345">
              <w:rPr>
                <w:color w:val="0000FF"/>
                <w:u w:val="single"/>
              </w:rPr>
              <w:t xml:space="preserve"> </w:t>
            </w:r>
            <w:r>
              <w:t>which allows for font information to be set centrally in the document.</w:t>
            </w:r>
          </w:p>
          <w:p w14:paraId="4704CDCA" w14:textId="77777777" w:rsidR="00A90FBD" w:rsidRDefault="00A90FBD" w:rsidP="0079440B">
            <w:r>
              <w:t>…</w:t>
            </w:r>
          </w:p>
        </w:tc>
      </w:tr>
      <w:tr w:rsidR="00A90FBD" w14:paraId="477B9072" w14:textId="77777777" w:rsidTr="0079440B">
        <w:tc>
          <w:tcPr>
            <w:tcW w:w="1000" w:type="pct"/>
          </w:tcPr>
          <w:p w14:paraId="2188D39B" w14:textId="77777777" w:rsidR="00A90FBD" w:rsidRDefault="00A90FBD" w:rsidP="0079440B">
            <w:r>
              <w:rPr>
                <w:rStyle w:val="Attribute"/>
              </w:rPr>
              <w:t>hAnsi</w:t>
            </w:r>
            <w:r>
              <w:t xml:space="preserve"> (</w:t>
            </w:r>
            <w:r>
              <w:rPr>
                <w:lang w:val="en-GB"/>
              </w:rPr>
              <w:t>High ANSI Font</w:t>
            </w:r>
            <w:r>
              <w:t>)</w:t>
            </w:r>
          </w:p>
        </w:tc>
        <w:tc>
          <w:tcPr>
            <w:tcW w:w="4000" w:type="pct"/>
          </w:tcPr>
          <w:p w14:paraId="192AA1F9" w14:textId="77777777" w:rsidR="00A90FBD" w:rsidRDefault="00A90FBD" w:rsidP="0079440B">
            <w:r>
              <w:t xml:space="preserve">Specifies a font which shall be used to format all characters in a Unicode </w:t>
            </w:r>
            <w:r w:rsidRPr="00C10345">
              <w:rPr>
                <w:color w:val="0000FF"/>
                <w:u w:val="single"/>
              </w:rPr>
              <w:t xml:space="preserve">code point </w:t>
            </w:r>
            <w:r>
              <w:t xml:space="preserve">range within the parent run which does not fall into one of the three categories defined above, which is called the </w:t>
            </w:r>
            <w:r>
              <w:rPr>
                <w:rStyle w:val="Term"/>
              </w:rPr>
              <w:t xml:space="preserve">high </w:t>
            </w:r>
            <w:smartTag w:uri="urn:schemas-microsoft-com:office:smarttags" w:element="stockticker">
              <w:r>
                <w:rPr>
                  <w:rStyle w:val="Term"/>
                </w:rPr>
                <w:t>ANSI</w:t>
              </w:r>
            </w:smartTag>
            <w:r>
              <w:t xml:space="preserve"> range in WordprocessingML.</w:t>
            </w:r>
          </w:p>
          <w:p w14:paraId="13949DEF" w14:textId="77777777" w:rsidR="00A90FBD" w:rsidRDefault="00A90FBD" w:rsidP="0079440B">
            <w:r>
              <w:t>…</w:t>
            </w:r>
          </w:p>
        </w:tc>
      </w:tr>
      <w:tr w:rsidR="00A90FBD" w14:paraId="5EF74E9E" w14:textId="77777777" w:rsidTr="0079440B">
        <w:tc>
          <w:tcPr>
            <w:tcW w:w="1000" w:type="pct"/>
          </w:tcPr>
          <w:p w14:paraId="6A614F36" w14:textId="77777777" w:rsidR="00A90FBD" w:rsidRDefault="00A90FBD" w:rsidP="0079440B">
            <w:r>
              <w:rPr>
                <w:rStyle w:val="Attribute"/>
              </w:rPr>
              <w:t>hAnsiTheme</w:t>
            </w:r>
            <w:r>
              <w:t xml:space="preserve"> (</w:t>
            </w:r>
            <w:r>
              <w:rPr>
                <w:lang w:val="en-GB"/>
              </w:rPr>
              <w:t>High ANSI Theme Font</w:t>
            </w:r>
            <w:r>
              <w:t>)</w:t>
            </w:r>
          </w:p>
        </w:tc>
        <w:tc>
          <w:tcPr>
            <w:tcW w:w="4000" w:type="pct"/>
          </w:tcPr>
          <w:p w14:paraId="3228B6BD" w14:textId="77777777" w:rsidR="00A90FBD" w:rsidRDefault="00A90FBD" w:rsidP="0079440B">
            <w:r>
              <w:t xml:space="preserve">Specifies a theme font which shall be used to format all characters in a Unicode </w:t>
            </w:r>
            <w:r w:rsidRPr="00C10345">
              <w:rPr>
                <w:color w:val="0000FF"/>
                <w:u w:val="single"/>
              </w:rPr>
              <w:t xml:space="preserve">code point </w:t>
            </w:r>
            <w:r>
              <w:t xml:space="preserve">range within the parent run which does not fall into one of the three categories defined above, which is called the </w:t>
            </w:r>
            <w:r>
              <w:rPr>
                <w:rStyle w:val="Term"/>
              </w:rPr>
              <w:t xml:space="preserve">high </w:t>
            </w:r>
            <w:smartTag w:uri="urn:schemas-microsoft-com:office:smarttags" w:element="stockticker">
              <w:r>
                <w:rPr>
                  <w:rStyle w:val="Term"/>
                </w:rPr>
                <w:t>ANSI</w:t>
              </w:r>
            </w:smartTag>
            <w:r>
              <w:t xml:space="preserve"> range in WordprocessingML. …</w:t>
            </w:r>
          </w:p>
        </w:tc>
      </w:tr>
      <w:tr w:rsidR="00A90FBD" w14:paraId="4D567606" w14:textId="77777777" w:rsidTr="0079440B">
        <w:tc>
          <w:tcPr>
            <w:tcW w:w="1000" w:type="pct"/>
          </w:tcPr>
          <w:p w14:paraId="508FFB0F" w14:textId="77777777" w:rsidR="00A90FBD" w:rsidRDefault="00A90FBD" w:rsidP="0079440B">
            <w:r>
              <w:rPr>
                <w:rStyle w:val="Attribute"/>
              </w:rPr>
              <w:t>hint</w:t>
            </w:r>
            <w:r>
              <w:t xml:space="preserve"> (</w:t>
            </w:r>
            <w:r>
              <w:rPr>
                <w:lang w:val="en-GB"/>
              </w:rPr>
              <w:t>Font Content Type</w:t>
            </w:r>
            <w:r>
              <w:t>)</w:t>
            </w:r>
          </w:p>
        </w:tc>
        <w:tc>
          <w:tcPr>
            <w:tcW w:w="4000" w:type="pct"/>
          </w:tcPr>
          <w:p w14:paraId="3E9F4B5C" w14:textId="77777777" w:rsidR="00A90FBD" w:rsidRDefault="00A90FBD" w:rsidP="0079440B">
            <w:r>
              <w:t>…</w:t>
            </w:r>
          </w:p>
          <w:p w14:paraId="001AEB42" w14:textId="77777777" w:rsidR="00A90FBD" w:rsidRDefault="00A90FBD" w:rsidP="0079440B">
            <w:r>
              <w:t>If this attribute is omitted, then this ambiguity can be resolved by any means available.</w:t>
            </w:r>
          </w:p>
          <w:p w14:paraId="23BFE67F" w14:textId="77777777" w:rsidR="00A90FBD" w:rsidRDefault="00A90FBD" w:rsidP="0079440B"/>
          <w:p w14:paraId="13FA4D5D" w14:textId="77777777" w:rsidR="00A90FBD" w:rsidRPr="00C10345" w:rsidRDefault="00A90FBD" w:rsidP="0079440B">
            <w:pPr>
              <w:rPr>
                <w:color w:val="0000FF"/>
                <w:u w:val="single"/>
              </w:rPr>
            </w:pPr>
            <w:r w:rsidRPr="00C10345">
              <w:rPr>
                <w:color w:val="0000FF"/>
                <w:u w:val="single"/>
              </w:rPr>
              <w:t>[</w:t>
            </w:r>
            <w:r w:rsidRPr="00C10345">
              <w:rPr>
                <w:i/>
                <w:color w:val="0000FF"/>
                <w:u w:val="single"/>
              </w:rPr>
              <w:t>Example</w:t>
            </w:r>
            <w:r w:rsidRPr="00C10345">
              <w:rPr>
                <w:color w:val="0000FF"/>
                <w:u w:val="single"/>
              </w:rPr>
              <w:t>: Consider two runs, both of which contains an ellipsis in the text but the hint is different. The first run is specified as follows in the WordprocessingML:</w:t>
            </w:r>
          </w:p>
          <w:p w14:paraId="0476A5A2" w14:textId="77777777" w:rsidR="00A90FBD" w:rsidRPr="00C10345" w:rsidRDefault="00A90FBD" w:rsidP="0079440B">
            <w:pPr>
              <w:pStyle w:val="c"/>
              <w:rPr>
                <w:color w:val="0000FF"/>
                <w:u w:val="single"/>
              </w:rPr>
            </w:pPr>
          </w:p>
          <w:p w14:paraId="56BCD7D8" w14:textId="77777777" w:rsidR="00A90FBD" w:rsidRPr="00C10345" w:rsidRDefault="00A90FBD" w:rsidP="0079440B">
            <w:pPr>
              <w:pStyle w:val="c"/>
              <w:rPr>
                <w:color w:val="0000FF"/>
                <w:u w:val="single"/>
              </w:rPr>
            </w:pPr>
            <w:r w:rsidRPr="00C10345">
              <w:rPr>
                <w:color w:val="0000FF"/>
                <w:u w:val="single"/>
              </w:rPr>
              <w:t>&lt;w:r&gt;</w:t>
            </w:r>
            <w:r w:rsidRPr="00C10345">
              <w:rPr>
                <w:color w:val="0000FF"/>
                <w:u w:val="single"/>
              </w:rPr>
              <w:br/>
              <w:t xml:space="preserve">  &lt;w:rPr&gt;</w:t>
            </w:r>
            <w:r w:rsidRPr="00C10345">
              <w:rPr>
                <w:color w:val="0000FF"/>
                <w:u w:val="single"/>
              </w:rPr>
              <w:br/>
              <w:t xml:space="preserve">    &lt;w:rFonts/&gt;</w:t>
            </w:r>
            <w:r w:rsidRPr="00C10345">
              <w:rPr>
                <w:color w:val="0000FF"/>
                <w:u w:val="single"/>
              </w:rPr>
              <w:br/>
              <w:t xml:space="preserve">  &lt;/w:rPr&gt;</w:t>
            </w:r>
          </w:p>
          <w:p w14:paraId="25B168D0" w14:textId="77777777" w:rsidR="00A90FBD" w:rsidRPr="00C10345" w:rsidRDefault="00A90FBD" w:rsidP="0079440B">
            <w:pPr>
              <w:pStyle w:val="c"/>
              <w:rPr>
                <w:color w:val="0000FF"/>
                <w:u w:val="single"/>
              </w:rPr>
            </w:pPr>
            <w:r w:rsidRPr="00C10345">
              <w:rPr>
                <w:color w:val="0000FF"/>
                <w:u w:val="single"/>
              </w:rPr>
              <w:t xml:space="preserve">  &lt;w:t&gt;Ellipsis</w:t>
            </w:r>
            <w:r w:rsidRPr="00C10345">
              <w:rPr>
                <w:rFonts w:eastAsia="SimSun"/>
                <w:color w:val="0000FF"/>
                <w:u w:val="single"/>
                <w:lang w:eastAsia="zh-CN"/>
              </w:rPr>
              <w:t>…&lt;/w:t&gt;</w:t>
            </w:r>
            <w:r w:rsidRPr="00C10345">
              <w:rPr>
                <w:color w:val="0000FF"/>
                <w:u w:val="single"/>
              </w:rPr>
              <w:br/>
              <w:t>&lt;/w:r&gt;</w:t>
            </w:r>
          </w:p>
          <w:p w14:paraId="220ECA42" w14:textId="77777777" w:rsidR="00A90FBD" w:rsidRPr="00C10345" w:rsidRDefault="00A90FBD" w:rsidP="0079440B">
            <w:pPr>
              <w:rPr>
                <w:color w:val="0000FF"/>
                <w:u w:val="single"/>
                <w:lang w:val="en-CA"/>
              </w:rPr>
            </w:pPr>
          </w:p>
          <w:p w14:paraId="2C71FF86" w14:textId="77777777" w:rsidR="00A90FBD" w:rsidRPr="00C10345" w:rsidRDefault="00A90FBD" w:rsidP="0079440B">
            <w:pPr>
              <w:rPr>
                <w:color w:val="0000FF"/>
                <w:u w:val="single"/>
                <w:lang w:val="en-CA"/>
              </w:rPr>
            </w:pPr>
            <w:r w:rsidRPr="00C10345">
              <w:rPr>
                <w:color w:val="0000FF"/>
                <w:u w:val="single"/>
                <w:lang w:val="en-CA"/>
              </w:rPr>
              <w:t xml:space="preserve">This piece of text would be displayed as below in a document: </w:t>
            </w:r>
          </w:p>
          <w:p w14:paraId="2C647E57" w14:textId="77777777" w:rsidR="00A90FBD" w:rsidRPr="00C10345" w:rsidRDefault="00A90FBD" w:rsidP="0079440B">
            <w:pPr>
              <w:rPr>
                <w:color w:val="0000FF"/>
                <w:u w:val="single"/>
                <w:lang w:val="en-CA"/>
              </w:rPr>
            </w:pPr>
            <w:r w:rsidRPr="00C10345">
              <w:rPr>
                <w:noProof/>
                <w:color w:val="0000FF"/>
                <w:u w:val="single"/>
                <w:lang w:eastAsia="zh-CN"/>
              </w:rPr>
              <w:t xml:space="preserve">       </w:t>
            </w:r>
            <w:r w:rsidRPr="00C10345">
              <w:rPr>
                <w:noProof/>
                <w:color w:val="0000FF"/>
                <w:u w:val="single"/>
                <w:lang w:eastAsia="en-US"/>
              </w:rPr>
              <w:drawing>
                <wp:inline distT="0" distB="0" distL="0" distR="0" wp14:anchorId="6560B5BD" wp14:editId="4A28EE40">
                  <wp:extent cx="742950" cy="266700"/>
                  <wp:effectExtent l="0" t="0" r="0" b="0"/>
                  <wp:docPr id="25775" name="Picture 25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p>
          <w:p w14:paraId="264F8E19" w14:textId="77777777" w:rsidR="00A90FBD" w:rsidRPr="00C10345" w:rsidRDefault="00A90FBD" w:rsidP="0079440B">
            <w:pPr>
              <w:pStyle w:val="c"/>
              <w:ind w:left="0"/>
              <w:rPr>
                <w:color w:val="0000FF"/>
                <w:u w:val="single"/>
              </w:rPr>
            </w:pPr>
          </w:p>
          <w:p w14:paraId="550B1B4A" w14:textId="77777777" w:rsidR="00A90FBD" w:rsidRPr="00C10345" w:rsidRDefault="00A90FBD" w:rsidP="0079440B">
            <w:pPr>
              <w:pStyle w:val="c"/>
              <w:ind w:left="0"/>
              <w:rPr>
                <w:color w:val="0000FF"/>
                <w:u w:val="single"/>
              </w:rPr>
            </w:pPr>
            <w:r w:rsidRPr="00C10345">
              <w:rPr>
                <w:color w:val="0000FF"/>
                <w:u w:val="single"/>
              </w:rPr>
              <w:t>The second run is specified as follows in the WordprocessingML:</w:t>
            </w:r>
          </w:p>
          <w:p w14:paraId="2622C74B" w14:textId="77777777" w:rsidR="00A90FBD" w:rsidRPr="00C10345" w:rsidRDefault="00A90FBD" w:rsidP="0079440B">
            <w:pPr>
              <w:pStyle w:val="c"/>
              <w:rPr>
                <w:color w:val="0000FF"/>
                <w:u w:val="single"/>
              </w:rPr>
            </w:pPr>
            <w:r w:rsidRPr="00C10345">
              <w:rPr>
                <w:color w:val="0000FF"/>
                <w:u w:val="single"/>
              </w:rPr>
              <w:t>&lt;w:r&gt;</w:t>
            </w:r>
            <w:r w:rsidRPr="00C10345">
              <w:rPr>
                <w:color w:val="0000FF"/>
                <w:u w:val="single"/>
              </w:rPr>
              <w:br/>
              <w:t xml:space="preserve">  &lt;w:rPr&gt;</w:t>
            </w:r>
            <w:r w:rsidRPr="00C10345">
              <w:rPr>
                <w:color w:val="0000FF"/>
                <w:u w:val="single"/>
              </w:rPr>
              <w:br/>
              <w:t xml:space="preserve">    &lt;w:rFonts w:hint="eastAsia" /&gt;</w:t>
            </w:r>
            <w:r w:rsidRPr="00C10345">
              <w:rPr>
                <w:color w:val="0000FF"/>
                <w:u w:val="single"/>
              </w:rPr>
              <w:br/>
              <w:t xml:space="preserve">  &lt;/w:rPr&gt;</w:t>
            </w:r>
          </w:p>
          <w:p w14:paraId="1F4440D2" w14:textId="77777777" w:rsidR="00A90FBD" w:rsidRPr="00C10345" w:rsidRDefault="00A90FBD" w:rsidP="0079440B">
            <w:pPr>
              <w:pStyle w:val="c"/>
              <w:rPr>
                <w:color w:val="0000FF"/>
                <w:u w:val="single"/>
              </w:rPr>
            </w:pPr>
            <w:r w:rsidRPr="00C10345">
              <w:rPr>
                <w:color w:val="0000FF"/>
                <w:u w:val="single"/>
              </w:rPr>
              <w:t xml:space="preserve">  &lt;w:t&gt;</w:t>
            </w:r>
            <w:r w:rsidRPr="00C10345">
              <w:rPr>
                <w:rFonts w:eastAsia="SimSun" w:hint="eastAsia"/>
                <w:color w:val="0000FF"/>
                <w:u w:val="single"/>
                <w:lang w:eastAsia="zh-CN"/>
              </w:rPr>
              <w:t>省略</w:t>
            </w:r>
            <w:r w:rsidRPr="00C10345">
              <w:rPr>
                <w:rFonts w:eastAsia="SimSun"/>
                <w:color w:val="0000FF"/>
                <w:u w:val="single"/>
                <w:lang w:eastAsia="zh-CN"/>
              </w:rPr>
              <w:t>…&lt;/w:t&gt;</w:t>
            </w:r>
            <w:r w:rsidRPr="00C10345">
              <w:rPr>
                <w:color w:val="0000FF"/>
                <w:u w:val="single"/>
              </w:rPr>
              <w:br/>
              <w:t>&lt;/w:r&gt;</w:t>
            </w:r>
          </w:p>
          <w:p w14:paraId="18777116" w14:textId="77777777" w:rsidR="00A90FBD" w:rsidRPr="00C10345" w:rsidRDefault="00A90FBD" w:rsidP="0079440B">
            <w:pPr>
              <w:rPr>
                <w:color w:val="0000FF"/>
                <w:u w:val="single"/>
                <w:lang w:val="en-CA"/>
              </w:rPr>
            </w:pPr>
          </w:p>
          <w:p w14:paraId="393A26B2" w14:textId="77777777" w:rsidR="00A90FBD" w:rsidRPr="00C10345" w:rsidRDefault="00A90FBD" w:rsidP="0079440B">
            <w:pPr>
              <w:rPr>
                <w:color w:val="0000FF"/>
                <w:u w:val="single"/>
                <w:lang w:val="en-CA"/>
              </w:rPr>
            </w:pPr>
            <w:r w:rsidRPr="00C10345">
              <w:rPr>
                <w:color w:val="0000FF"/>
                <w:u w:val="single"/>
                <w:lang w:val="en-CA"/>
              </w:rPr>
              <w:t>This piece of text would be displayed as below in a document:</w:t>
            </w:r>
          </w:p>
          <w:p w14:paraId="06EB3C01" w14:textId="77777777" w:rsidR="00A90FBD" w:rsidRPr="00C10345" w:rsidRDefault="00A90FBD" w:rsidP="0079440B">
            <w:pPr>
              <w:rPr>
                <w:color w:val="0000FF"/>
                <w:u w:val="single"/>
                <w:lang w:val="en-CA"/>
              </w:rPr>
            </w:pPr>
            <w:r w:rsidRPr="00C10345">
              <w:rPr>
                <w:noProof/>
                <w:color w:val="0000FF"/>
                <w:u w:val="single"/>
                <w:lang w:eastAsia="zh-CN"/>
              </w:rPr>
              <w:t xml:space="preserve">    </w:t>
            </w:r>
            <w:r w:rsidRPr="00C10345">
              <w:rPr>
                <w:noProof/>
                <w:color w:val="0000FF"/>
                <w:u w:val="single"/>
                <w:lang w:eastAsia="en-US"/>
              </w:rPr>
              <w:drawing>
                <wp:inline distT="0" distB="0" distL="0" distR="0" wp14:anchorId="1F48D7E2" wp14:editId="488EA948">
                  <wp:extent cx="790575" cy="333375"/>
                  <wp:effectExtent l="0" t="0" r="9525" b="9525"/>
                  <wp:docPr id="25776" name="Picture 25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333375"/>
                          </a:xfrm>
                          <a:prstGeom prst="rect">
                            <a:avLst/>
                          </a:prstGeom>
                          <a:noFill/>
                          <a:ln>
                            <a:noFill/>
                          </a:ln>
                        </pic:spPr>
                      </pic:pic>
                    </a:graphicData>
                  </a:graphic>
                </wp:inline>
              </w:drawing>
            </w:r>
          </w:p>
          <w:p w14:paraId="0969B4D4" w14:textId="77777777" w:rsidR="00A90FBD" w:rsidRPr="00C10345" w:rsidRDefault="00A90FBD" w:rsidP="0079440B">
            <w:pPr>
              <w:rPr>
                <w:color w:val="0000FF"/>
                <w:u w:val="single"/>
                <w:lang w:val="en-CA"/>
              </w:rPr>
            </w:pPr>
          </w:p>
          <w:p w14:paraId="374AE0EA" w14:textId="77777777" w:rsidR="00A90FBD" w:rsidRPr="00C10345" w:rsidRDefault="00A90FBD" w:rsidP="0079440B">
            <w:pPr>
              <w:rPr>
                <w:color w:val="0000FF"/>
                <w:u w:val="single"/>
              </w:rPr>
            </w:pPr>
            <w:r w:rsidRPr="00C10345">
              <w:rPr>
                <w:color w:val="0000FF"/>
                <w:u w:val="single"/>
                <w:lang w:val="en-CA"/>
              </w:rPr>
              <w:t>Although the “…” in both runs has the same Unicode code point, the first run uses ASCII font slot, while the second run uses the East Asian font slot, as determined by the hint attribute. Therefore, these two ellipses look different in the document.</w:t>
            </w:r>
            <w:r w:rsidRPr="00C10345">
              <w:rPr>
                <w:color w:val="0000FF"/>
                <w:u w:val="single"/>
              </w:rPr>
              <w:t xml:space="preserve"> </w:t>
            </w:r>
            <w:r w:rsidRPr="00C10345">
              <w:rPr>
                <w:i/>
                <w:color w:val="0000FF"/>
                <w:u w:val="single"/>
              </w:rPr>
              <w:t>end example</w:t>
            </w:r>
            <w:r w:rsidRPr="00C10345">
              <w:rPr>
                <w:color w:val="0000FF"/>
                <w:u w:val="single"/>
              </w:rPr>
              <w:t>]</w:t>
            </w:r>
          </w:p>
          <w:p w14:paraId="4EA337D1" w14:textId="77777777" w:rsidR="00A90FBD" w:rsidRPr="00C10345" w:rsidRDefault="00A90FBD" w:rsidP="0079440B">
            <w:pPr>
              <w:rPr>
                <w:color w:val="0000FF"/>
                <w:u w:val="single"/>
              </w:rPr>
            </w:pPr>
            <w:r w:rsidRPr="00C10345">
              <w:rPr>
                <w:color w:val="0000FF"/>
                <w:u w:val="single"/>
              </w:rPr>
              <w:t xml:space="preserve"> </w:t>
            </w:r>
          </w:p>
          <w:p w14:paraId="66A1195A" w14:textId="77777777" w:rsidR="00A90FBD" w:rsidRDefault="00A90FBD" w:rsidP="0079440B">
            <w:r>
              <w:t>[</w:t>
            </w:r>
            <w:r>
              <w:rPr>
                <w:rStyle w:val="Non-normativeBracket"/>
              </w:rPr>
              <w:t>Example</w:t>
            </w:r>
            <w:r>
              <w:t>: Consider the run representing the paragraph mark glyph, …</w:t>
            </w:r>
          </w:p>
        </w:tc>
      </w:tr>
    </w:tbl>
    <w:p w14:paraId="3D26D157" w14:textId="2FADD27C" w:rsidR="00C27214" w:rsidRPr="00C27214" w:rsidRDefault="00C27214" w:rsidP="00575490">
      <w:pPr>
        <w:pStyle w:val="Heading1"/>
      </w:pPr>
      <w:bookmarkStart w:id="53" w:name="_Toc327447225"/>
      <w:bookmarkStart w:id="54" w:name="bookeac0aa19-c777-43ce-afbd-34c92e4239c6"/>
      <w:bookmarkStart w:id="55" w:name="_Toc406165963"/>
      <w:r w:rsidRPr="00C27214">
        <w:t>§17.3.2.40, “u (Underline)</w:t>
      </w:r>
      <w:bookmarkEnd w:id="53"/>
      <w:r w:rsidRPr="00C27214">
        <w:t>”, attributes themeShade and val, pp. 312–315</w:t>
      </w:r>
      <w:bookmarkEnd w:id="55"/>
    </w:p>
    <w:p w14:paraId="1539DBD6" w14:textId="77777777" w:rsidR="00C27214" w:rsidRPr="00592C24" w:rsidRDefault="00C27214" w:rsidP="00C27214">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C27214" w14:paraId="066CFCA7"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54"/>
          <w:p w14:paraId="67B3636D" w14:textId="77777777" w:rsidR="00C27214" w:rsidRDefault="00C27214" w:rsidP="00575490">
            <w:r>
              <w:t>Attributes</w:t>
            </w:r>
          </w:p>
        </w:tc>
        <w:tc>
          <w:tcPr>
            <w:tcW w:w="4000" w:type="pct"/>
          </w:tcPr>
          <w:p w14:paraId="67FA3FC3" w14:textId="77777777" w:rsidR="00C27214" w:rsidRDefault="00C27214" w:rsidP="00575490">
            <w:r>
              <w:t>Description</w:t>
            </w:r>
          </w:p>
        </w:tc>
      </w:tr>
      <w:tr w:rsidR="00C27214" w14:paraId="6F611ADA" w14:textId="77777777" w:rsidTr="00575490">
        <w:tc>
          <w:tcPr>
            <w:tcW w:w="1000" w:type="pct"/>
          </w:tcPr>
          <w:p w14:paraId="1E2539DC" w14:textId="77777777" w:rsidR="00C27214" w:rsidRDefault="00C27214" w:rsidP="00575490">
            <w:r>
              <w:rPr>
                <w:rStyle w:val="Attribute"/>
              </w:rPr>
              <w:t>…</w:t>
            </w:r>
          </w:p>
        </w:tc>
        <w:tc>
          <w:tcPr>
            <w:tcW w:w="4000" w:type="pct"/>
          </w:tcPr>
          <w:p w14:paraId="15296053" w14:textId="77777777" w:rsidR="00C27214" w:rsidRDefault="00C27214" w:rsidP="00575490"/>
        </w:tc>
      </w:tr>
      <w:tr w:rsidR="00C27214" w14:paraId="4EDA5E19" w14:textId="77777777" w:rsidTr="00575490">
        <w:tc>
          <w:tcPr>
            <w:tcW w:w="1000" w:type="pct"/>
          </w:tcPr>
          <w:p w14:paraId="7B502111" w14:textId="77777777" w:rsidR="00C27214" w:rsidRDefault="00C27214" w:rsidP="00575490">
            <w:r>
              <w:rPr>
                <w:rStyle w:val="Attribute"/>
              </w:rPr>
              <w:t>themeShade</w:t>
            </w:r>
            <w:r>
              <w:t xml:space="preserve"> (Underline Theme Color Shade)</w:t>
            </w:r>
          </w:p>
        </w:tc>
        <w:tc>
          <w:tcPr>
            <w:tcW w:w="4000" w:type="pct"/>
          </w:tcPr>
          <w:p w14:paraId="4C117D64" w14:textId="77777777" w:rsidR="00C27214" w:rsidRDefault="00C27214" w:rsidP="00575490">
            <w:r>
              <w:t>Specifies the shade value applied to the supplied theme color (if any) for this underline.</w:t>
            </w:r>
          </w:p>
          <w:p w14:paraId="560434AD" w14:textId="77777777" w:rsidR="00C27214" w:rsidRDefault="00C27214" w:rsidP="00575490"/>
          <w:p w14:paraId="7A65B865" w14:textId="77777777" w:rsidR="00C27214" w:rsidRPr="001B143C" w:rsidRDefault="00C27214" w:rsidP="00575490">
            <w:pPr>
              <w:rPr>
                <w:color w:val="0000FF"/>
                <w:u w:val="single"/>
              </w:rPr>
            </w:pPr>
            <w:r w:rsidRPr="001B143C">
              <w:rPr>
                <w:color w:val="0000FF"/>
                <w:u w:val="single"/>
              </w:rPr>
              <w:t xml:space="preserve">If the </w:t>
            </w:r>
            <w:r w:rsidRPr="001B143C">
              <w:rPr>
                <w:rStyle w:val="Attribute"/>
                <w:color w:val="0000FF"/>
                <w:u w:val="single"/>
              </w:rPr>
              <w:t>themeTint</w:t>
            </w:r>
            <w:r w:rsidRPr="001B143C">
              <w:rPr>
                <w:color w:val="0000FF"/>
                <w:u w:val="single"/>
              </w:rPr>
              <w:t xml:space="preserve"> is supplied, the value of this attribute shall be ignored.</w:t>
            </w:r>
          </w:p>
          <w:p w14:paraId="2B5FFBF2" w14:textId="77777777" w:rsidR="00C27214" w:rsidRPr="001B143C" w:rsidRDefault="00C27214" w:rsidP="00575490">
            <w:pPr>
              <w:rPr>
                <w:color w:val="0000FF"/>
                <w:u w:val="single"/>
              </w:rPr>
            </w:pPr>
            <w:r w:rsidRPr="001B143C">
              <w:rPr>
                <w:color w:val="0000FF"/>
                <w:u w:val="single"/>
              </w:rPr>
              <w:t xml:space="preserve"> </w:t>
            </w:r>
          </w:p>
          <w:p w14:paraId="1C513321" w14:textId="77777777" w:rsidR="00C27214" w:rsidRDefault="00C27214"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underline.</w:t>
            </w:r>
          </w:p>
          <w:p w14:paraId="72234603" w14:textId="77777777" w:rsidR="00C27214" w:rsidRDefault="00C27214" w:rsidP="00575490"/>
          <w:p w14:paraId="4E41D6CD" w14:textId="77777777" w:rsidR="00C27214" w:rsidRDefault="00C27214" w:rsidP="00575490">
            <w:r>
              <w:t>…</w:t>
            </w:r>
          </w:p>
        </w:tc>
      </w:tr>
      <w:tr w:rsidR="00C27214" w14:paraId="3FF8F279" w14:textId="77777777" w:rsidTr="00575490">
        <w:tc>
          <w:tcPr>
            <w:tcW w:w="1000" w:type="pct"/>
          </w:tcPr>
          <w:p w14:paraId="2A58C6F1" w14:textId="77777777" w:rsidR="00C27214" w:rsidRDefault="00C27214" w:rsidP="00575490">
            <w:r>
              <w:t>…</w:t>
            </w:r>
          </w:p>
        </w:tc>
        <w:tc>
          <w:tcPr>
            <w:tcW w:w="4000" w:type="pct"/>
          </w:tcPr>
          <w:p w14:paraId="2AD4C792" w14:textId="77777777" w:rsidR="00C27214" w:rsidRDefault="00C27214" w:rsidP="00575490"/>
        </w:tc>
      </w:tr>
      <w:tr w:rsidR="00C27214" w14:paraId="413EEC68" w14:textId="77777777" w:rsidTr="00575490">
        <w:tc>
          <w:tcPr>
            <w:tcW w:w="1000" w:type="pct"/>
          </w:tcPr>
          <w:p w14:paraId="4C7ADBE8" w14:textId="77777777" w:rsidR="00C27214" w:rsidRDefault="00C27214" w:rsidP="00575490">
            <w:r>
              <w:rPr>
                <w:rStyle w:val="Attribute"/>
              </w:rPr>
              <w:t>val</w:t>
            </w:r>
            <w:r>
              <w:t xml:space="preserve"> (Underline Style)</w:t>
            </w:r>
          </w:p>
        </w:tc>
        <w:tc>
          <w:tcPr>
            <w:tcW w:w="4000" w:type="pct"/>
          </w:tcPr>
          <w:p w14:paraId="205325DB" w14:textId="77777777" w:rsidR="00C27214" w:rsidRDefault="00C27214" w:rsidP="00575490">
            <w:r>
              <w:t>Specifies the pattern which shall be used to create the underline applied beneath the text in this run.</w:t>
            </w:r>
          </w:p>
          <w:p w14:paraId="30DFFC7B" w14:textId="77777777" w:rsidR="00C27214" w:rsidRDefault="00C27214" w:rsidP="00575490"/>
          <w:p w14:paraId="1BE5BDD2" w14:textId="77777777" w:rsidR="00C27214" w:rsidRPr="001B143C" w:rsidRDefault="00C27214" w:rsidP="00575490">
            <w:pPr>
              <w:rPr>
                <w:color w:val="0000FF"/>
                <w:u w:val="single"/>
              </w:rPr>
            </w:pPr>
            <w:r>
              <w:t>Each of these possible patterns are shown in the simple type referenced below.</w:t>
            </w:r>
          </w:p>
          <w:p w14:paraId="57AFF189" w14:textId="77777777" w:rsidR="00C27214" w:rsidRPr="001B143C" w:rsidRDefault="00C27214" w:rsidP="00575490">
            <w:pPr>
              <w:rPr>
                <w:color w:val="0000FF"/>
                <w:u w:val="single"/>
              </w:rPr>
            </w:pPr>
          </w:p>
          <w:p w14:paraId="13D20338" w14:textId="77777777" w:rsidR="00C27214" w:rsidRPr="001B143C" w:rsidRDefault="00C27214" w:rsidP="00575490">
            <w:pPr>
              <w:rPr>
                <w:color w:val="0000FF"/>
                <w:u w:val="single"/>
              </w:rPr>
            </w:pPr>
            <w:r w:rsidRPr="001B143C">
              <w:rPr>
                <w:color w:val="0000FF"/>
                <w:u w:val="single"/>
              </w:rPr>
              <w:t>If this attribute is omitted, its value is determined by the setting previously set at any level of the style hierarchy. If this setting is never specified in the style hierarchy, then its value shall be "auto".</w:t>
            </w:r>
          </w:p>
          <w:p w14:paraId="7AD224C7" w14:textId="77777777" w:rsidR="00C27214" w:rsidRPr="001B143C" w:rsidRDefault="00C27214" w:rsidP="00575490">
            <w:pPr>
              <w:rPr>
                <w:rFonts w:eastAsiaTheme="minorEastAsia" w:cstheme="minorBidi"/>
                <w:color w:val="0000FF"/>
                <w:u w:val="single"/>
              </w:rPr>
            </w:pPr>
          </w:p>
          <w:p w14:paraId="6AD9D14A" w14:textId="77777777" w:rsidR="00C27214" w:rsidRDefault="00C27214" w:rsidP="00575490">
            <w:r>
              <w:t>…</w:t>
            </w:r>
          </w:p>
        </w:tc>
      </w:tr>
    </w:tbl>
    <w:p w14:paraId="7857ACB4" w14:textId="789CFD4D" w:rsidR="0056197E" w:rsidRPr="00FE3E72" w:rsidRDefault="0056197E" w:rsidP="0056197E">
      <w:pPr>
        <w:pStyle w:val="Heading1"/>
        <w:rPr>
          <w:rFonts w:eastAsiaTheme="minorEastAsia" w:cstheme="minorHAnsi"/>
          <w:lang w:eastAsia="en-US"/>
        </w:rPr>
      </w:pPr>
      <w:bookmarkStart w:id="56" w:name="_Toc406165964"/>
      <w:r w:rsidRPr="00FE3E72">
        <w:rPr>
          <w:rFonts w:eastAsiaTheme="minorEastAsia" w:cstheme="minorHAnsi"/>
          <w:lang w:eastAsia="en-US"/>
        </w:rPr>
        <w:t>§17.3.2.44, “webHidden (Web Hidden Text)</w:t>
      </w:r>
      <w:bookmarkEnd w:id="41"/>
      <w:r w:rsidRPr="00FE3E72">
        <w:rPr>
          <w:rFonts w:eastAsiaTheme="minorEastAsia" w:cstheme="minorHAnsi"/>
          <w:lang w:eastAsia="en-US"/>
        </w:rPr>
        <w:t>”, pp. 317–318</w:t>
      </w:r>
      <w:bookmarkEnd w:id="56"/>
    </w:p>
    <w:p w14:paraId="5689784A" w14:textId="77777777" w:rsidR="0056197E" w:rsidRPr="008B6A20" w:rsidRDefault="0056197E" w:rsidP="0056197E">
      <w:bookmarkStart w:id="57" w:name="book271ed88f-d902-479a-b8b7-ee3e4869e07b"/>
      <w:bookmarkEnd w:id="57"/>
      <w:r w:rsidRPr="008B6A20">
        <w:t>[DR 12-0009]</w:t>
      </w:r>
    </w:p>
    <w:p w14:paraId="72D8954F" w14:textId="77777777" w:rsidR="0056197E" w:rsidRPr="00FE3E72" w:rsidRDefault="0056197E" w:rsidP="0056197E">
      <w:r w:rsidRPr="00FE3E72">
        <w:t>This element specifies whether the contents of this run shall be hidden from display at display time in a document when the document is being displayed in a web page view</w:t>
      </w:r>
      <w:r w:rsidRPr="00FE3E72">
        <w:rPr>
          <w:color w:val="0000FF"/>
          <w:u w:val="single"/>
        </w:rPr>
        <w:t xml:space="preserve"> (§17.18.102)</w:t>
      </w:r>
      <w:r w:rsidRPr="00FE3E72">
        <w:t>. [</w:t>
      </w:r>
      <w:r w:rsidRPr="00FE3E72">
        <w:rPr>
          <w:i/>
          <w:noProof/>
        </w:rPr>
        <w:t>Note</w:t>
      </w:r>
      <w:r w:rsidRPr="00FE3E72">
        <w:t xml:space="preserve">: The setting should affect the normal display of text in a web page view, but an application can have settings to force hidden text to be displayed. </w:t>
      </w:r>
      <w:r w:rsidRPr="00FE3E72">
        <w:rPr>
          <w:i/>
          <w:noProof/>
        </w:rPr>
        <w:t>end note</w:t>
      </w:r>
      <w:r w:rsidRPr="00FE3E72">
        <w:t>]</w:t>
      </w:r>
      <w:r w:rsidRPr="00FE3E72">
        <w:rPr>
          <w:strike/>
          <w:color w:val="FF0000"/>
        </w:rPr>
        <w:t xml:space="preserve"> As well, this setting should not affect a normal paginated view of the document.</w:t>
      </w:r>
    </w:p>
    <w:p w14:paraId="79E4DD26" w14:textId="77777777" w:rsidR="0056197E" w:rsidRPr="00FE3E72" w:rsidRDefault="0056197E" w:rsidP="0056197E">
      <w:r w:rsidRPr="00FE3E72">
        <w:t xml:space="preserve">If this element is not present, the default value is to leave the formatting applied at previous level in the </w:t>
      </w:r>
      <w:r w:rsidRPr="00FE3E72">
        <w:rPr>
          <w:i/>
        </w:rPr>
        <w:t>style hierarchy</w:t>
      </w:r>
      <w:r w:rsidRPr="00FE3E72">
        <w:rPr>
          <w:i/>
          <w:strike/>
          <w:color w:val="FF0000"/>
        </w:rPr>
        <w:t xml:space="preserve"> </w:t>
      </w:r>
      <w:r w:rsidRPr="00FE3E72">
        <w:t xml:space="preserve">.If this element is never applied in the style hierarchy, </w:t>
      </w:r>
      <w:r w:rsidRPr="00FE3E72">
        <w:rPr>
          <w:strike/>
          <w:color w:val="FF0000"/>
        </w:rPr>
        <w:t xml:space="preserve">then </w:t>
      </w:r>
      <w:r w:rsidRPr="00FE3E72">
        <w:t>this text shall not be hidden when displayed in a document in a web page view.</w:t>
      </w:r>
    </w:p>
    <w:p w14:paraId="5C04F8E8" w14:textId="77777777" w:rsidR="0056197E" w:rsidRPr="00FE3E72" w:rsidRDefault="0056197E" w:rsidP="0056197E">
      <w:r w:rsidRPr="00FE3E72">
        <w:t>[</w:t>
      </w:r>
      <w:r w:rsidRPr="00FE3E72">
        <w:rPr>
          <w:i/>
          <w:noProof/>
        </w:rPr>
        <w:t>Example</w:t>
      </w:r>
      <w:r w:rsidRPr="00FE3E72">
        <w:t>: Consider a run of text which must have the hidden text property turned on for the contents of the run. This constraint is specified using the following WordprocessingML:</w:t>
      </w:r>
    </w:p>
    <w:p w14:paraId="45CDD118" w14:textId="77777777" w:rsidR="0056197E" w:rsidRPr="00FE3E72" w:rsidRDefault="0056197E" w:rsidP="0056197E">
      <w:pPr>
        <w:keepLines/>
        <w:ind w:left="288"/>
        <w:contextualSpacing/>
        <w:rPr>
          <w:rFonts w:ascii="Consolas" w:hAnsi="Consolas"/>
          <w:noProof/>
        </w:rPr>
      </w:pPr>
      <w:r w:rsidRPr="00FE3E72">
        <w:rPr>
          <w:rFonts w:ascii="Consolas" w:hAnsi="Consolas"/>
          <w:noProof/>
        </w:rPr>
        <w:t>&lt;w:rPr&gt;</w:t>
      </w:r>
      <w:r w:rsidRPr="00FE3E72">
        <w:rPr>
          <w:rFonts w:ascii="Consolas" w:hAnsi="Consolas"/>
          <w:noProof/>
        </w:rPr>
        <w:br/>
        <w:t xml:space="preserve">  &lt;w:webHidden /&gt;</w:t>
      </w:r>
      <w:r w:rsidRPr="00FE3E72">
        <w:rPr>
          <w:rFonts w:ascii="Consolas" w:hAnsi="Consolas"/>
          <w:noProof/>
        </w:rPr>
        <w:br/>
        <w:t>&lt;/w:rPr&gt;</w:t>
      </w:r>
    </w:p>
    <w:p w14:paraId="03DB6661" w14:textId="77777777" w:rsidR="0056197E" w:rsidRPr="00FE3E72" w:rsidRDefault="0056197E" w:rsidP="0056197E">
      <w:r w:rsidRPr="00FE3E72">
        <w:rPr>
          <w:strike/>
          <w:color w:val="FF0000"/>
        </w:rPr>
        <w:t xml:space="preserve">This run declares that the </w:t>
      </w:r>
      <w:r w:rsidRPr="00FE3E72">
        <w:rPr>
          <w:rFonts w:asciiTheme="majorHAnsi" w:hAnsiTheme="majorHAnsi"/>
          <w:strike/>
          <w:noProof/>
          <w:color w:val="FF0000"/>
        </w:rPr>
        <w:t>webHidden</w:t>
      </w:r>
      <w:r w:rsidRPr="00FE3E72">
        <w:rPr>
          <w:strike/>
          <w:color w:val="FF0000"/>
        </w:rPr>
        <w:t xml:space="preserve"> property is set for the contents of this run, so the contents of this run is hidden when the document contents are displayed in a web page view.</w:t>
      </w:r>
      <w:r w:rsidRPr="00FE3E72">
        <w:rPr>
          <w:color w:val="FF0000"/>
        </w:rPr>
        <w:t xml:space="preserve"> </w:t>
      </w:r>
      <w:r w:rsidRPr="00FE3E72">
        <w:rPr>
          <w:i/>
          <w:noProof/>
        </w:rPr>
        <w:t>end example</w:t>
      </w:r>
      <w:r w:rsidRPr="00FE3E72">
        <w:t>]</w:t>
      </w:r>
    </w:p>
    <w:p w14:paraId="12F356DB" w14:textId="55DE5AA1" w:rsidR="0056197E" w:rsidRPr="00FE3E72" w:rsidRDefault="0056197E" w:rsidP="0056197E">
      <w:r w:rsidRPr="00FE3E72">
        <w:t>This element’s content model is defined by the common boolean property definition in §</w:t>
      </w:r>
      <w:r w:rsidR="007D5E4C">
        <w:t>xx</w:t>
      </w:r>
      <w:r w:rsidRPr="00FE3E72">
        <w:t>.</w:t>
      </w:r>
    </w:p>
    <w:p w14:paraId="0BF3064C" w14:textId="3A94F0AC" w:rsidR="00D534CA" w:rsidRPr="00D534CA" w:rsidRDefault="00D534CA" w:rsidP="00D534CA">
      <w:pPr>
        <w:pStyle w:val="Heading1"/>
      </w:pPr>
      <w:bookmarkStart w:id="58" w:name="_Toc327447249"/>
      <w:bookmarkStart w:id="59" w:name="bookd0e6e144-160f-4139-b41b-852483daf4c9"/>
      <w:bookmarkStart w:id="60" w:name="_Toc300679397"/>
      <w:bookmarkStart w:id="61" w:name="_Toc327447704"/>
      <w:bookmarkStart w:id="62" w:name="_Toc406165965"/>
      <w:r w:rsidRPr="00D534CA">
        <w:t>§17.3.3.19, “object (Embedded Object)</w:t>
      </w:r>
      <w:bookmarkEnd w:id="58"/>
      <w:r w:rsidRPr="00D534CA">
        <w:t>”, attributes dxaOrig and dyaOrig, pp. 336–337</w:t>
      </w:r>
      <w:bookmarkEnd w:id="62"/>
    </w:p>
    <w:p w14:paraId="0138D44C" w14:textId="527C6105" w:rsidR="001100DC" w:rsidRPr="00AF191E" w:rsidRDefault="00D534CA" w:rsidP="001100DC">
      <w:pPr>
        <w:rPr>
          <w:b/>
        </w:rPr>
      </w:pPr>
      <w:r w:rsidRPr="00AB2CB5">
        <w:t>[DR 1</w:t>
      </w:r>
      <w:r>
        <w:t>4</w:t>
      </w:r>
      <w:r w:rsidRPr="00AB2CB5">
        <w:t>-000</w:t>
      </w:r>
      <w:r>
        <w:t>2</w:t>
      </w:r>
      <w:r w:rsidR="001100DC" w:rsidRPr="004D7FB0">
        <w:t>]</w:t>
      </w:r>
    </w:p>
    <w:tbl>
      <w:tblPr>
        <w:tblStyle w:val="ElementTable"/>
        <w:tblW w:w="5000" w:type="pct"/>
        <w:tblLayout w:type="fixed"/>
        <w:tblLook w:val="01E0" w:firstRow="1" w:lastRow="1" w:firstColumn="1" w:lastColumn="1" w:noHBand="0" w:noVBand="0"/>
      </w:tblPr>
      <w:tblGrid>
        <w:gridCol w:w="2062"/>
        <w:gridCol w:w="8248"/>
      </w:tblGrid>
      <w:tr w:rsidR="001100DC" w14:paraId="7727C82D"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C351084" w14:textId="77777777" w:rsidR="001100DC" w:rsidRDefault="001100DC" w:rsidP="00575490">
            <w:r>
              <w:t>Attributes</w:t>
            </w:r>
          </w:p>
        </w:tc>
        <w:tc>
          <w:tcPr>
            <w:tcW w:w="4000" w:type="pct"/>
          </w:tcPr>
          <w:p w14:paraId="1AC79EE7" w14:textId="77777777" w:rsidR="001100DC" w:rsidRDefault="001100DC" w:rsidP="00575490">
            <w:r>
              <w:t>Description</w:t>
            </w:r>
          </w:p>
        </w:tc>
      </w:tr>
      <w:tr w:rsidR="001100DC" w14:paraId="03882093" w14:textId="77777777" w:rsidTr="00575490">
        <w:tc>
          <w:tcPr>
            <w:tcW w:w="1000" w:type="pct"/>
          </w:tcPr>
          <w:p w14:paraId="4C375265" w14:textId="77777777" w:rsidR="001100DC" w:rsidRDefault="001100DC" w:rsidP="00575490">
            <w:r>
              <w:rPr>
                <w:rStyle w:val="Attribute"/>
              </w:rPr>
              <w:t>dxaOrig</w:t>
            </w:r>
            <w:r>
              <w:t xml:space="preserve"> (Original Image Width)</w:t>
            </w:r>
          </w:p>
        </w:tc>
        <w:tc>
          <w:tcPr>
            <w:tcW w:w="4000" w:type="pct"/>
          </w:tcPr>
          <w:p w14:paraId="0160C3D6" w14:textId="77777777" w:rsidR="001100DC" w:rsidRDefault="001100DC" w:rsidP="00575490">
            <w:r>
              <w:t>…</w:t>
            </w:r>
          </w:p>
          <w:p w14:paraId="7845A5BB" w14:textId="77777777" w:rsidR="001100DC" w:rsidRDefault="001100DC" w:rsidP="00575490">
            <w:r>
              <w:t xml:space="preserve">If this </w:t>
            </w:r>
            <w:r w:rsidRPr="0028074C">
              <w:rPr>
                <w:strike/>
                <w:color w:val="FF0000"/>
              </w:rPr>
              <w:t>element</w:t>
            </w:r>
            <w:r w:rsidRPr="0028074C">
              <w:rPr>
                <w:color w:val="0000FF"/>
                <w:u w:val="single"/>
              </w:rPr>
              <w:t>attribute</w:t>
            </w:r>
            <w:r>
              <w:t xml:space="preserve"> is </w:t>
            </w:r>
            <w:r w:rsidRPr="0028074C">
              <w:rPr>
                <w:strike/>
                <w:color w:val="FF0000"/>
              </w:rPr>
              <w:t>excluded</w:t>
            </w:r>
            <w:r w:rsidRPr="0028074C">
              <w:rPr>
                <w:color w:val="0000FF"/>
                <w:u w:val="single"/>
              </w:rPr>
              <w:t>omitted</w:t>
            </w:r>
            <w:r>
              <w:t xml:space="preserve">, then the natural </w:t>
            </w:r>
            <w:r w:rsidRPr="0011061D">
              <w:rPr>
                <w:strike/>
                <w:color w:val="FF0000"/>
              </w:rPr>
              <w:t>size</w:t>
            </w:r>
            <w:r w:rsidRPr="003863A0">
              <w:rPr>
                <w:color w:val="0000FF"/>
                <w:u w:val="single"/>
              </w:rPr>
              <w:t>width</w:t>
            </w:r>
            <w:r>
              <w:t xml:space="preserve"> of the image as stored in its format shall be used.</w:t>
            </w:r>
          </w:p>
          <w:p w14:paraId="22F3F198" w14:textId="77777777" w:rsidR="001100DC" w:rsidRDefault="001100DC" w:rsidP="00575490">
            <w:r>
              <w:t>…</w:t>
            </w:r>
          </w:p>
        </w:tc>
      </w:tr>
      <w:tr w:rsidR="001100DC" w14:paraId="00BF9BEA" w14:textId="77777777" w:rsidTr="00575490">
        <w:tc>
          <w:tcPr>
            <w:tcW w:w="1000" w:type="pct"/>
          </w:tcPr>
          <w:p w14:paraId="18565E67" w14:textId="77777777" w:rsidR="001100DC" w:rsidRDefault="001100DC" w:rsidP="00575490">
            <w:r>
              <w:rPr>
                <w:rStyle w:val="Attribute"/>
              </w:rPr>
              <w:t>dyaOrig</w:t>
            </w:r>
            <w:r>
              <w:t xml:space="preserve"> (Original Image Height)</w:t>
            </w:r>
          </w:p>
        </w:tc>
        <w:tc>
          <w:tcPr>
            <w:tcW w:w="4000" w:type="pct"/>
          </w:tcPr>
          <w:p w14:paraId="44705555" w14:textId="77777777" w:rsidR="001100DC" w:rsidRDefault="001100DC" w:rsidP="00575490">
            <w:r>
              <w:t>…</w:t>
            </w:r>
          </w:p>
          <w:p w14:paraId="24867566" w14:textId="77777777" w:rsidR="001100DC" w:rsidRDefault="001100DC" w:rsidP="00575490"/>
          <w:p w14:paraId="55528386" w14:textId="77777777" w:rsidR="001100DC" w:rsidRDefault="001100DC" w:rsidP="00575490">
            <w:r>
              <w:t xml:space="preserve">If this </w:t>
            </w:r>
            <w:r w:rsidRPr="0028074C">
              <w:rPr>
                <w:strike/>
                <w:color w:val="FF0000"/>
              </w:rPr>
              <w:t>element</w:t>
            </w:r>
            <w:r w:rsidRPr="0028074C">
              <w:rPr>
                <w:color w:val="0000FF"/>
                <w:u w:val="single"/>
              </w:rPr>
              <w:t>attribute</w:t>
            </w:r>
            <w:r>
              <w:t xml:space="preserve"> is </w:t>
            </w:r>
            <w:r w:rsidRPr="0028074C">
              <w:rPr>
                <w:strike/>
                <w:color w:val="FF0000"/>
              </w:rPr>
              <w:t>excluded</w:t>
            </w:r>
            <w:r w:rsidRPr="0028074C">
              <w:rPr>
                <w:color w:val="0000FF"/>
                <w:u w:val="single"/>
              </w:rPr>
              <w:t>omitted</w:t>
            </w:r>
            <w:r>
              <w:t xml:space="preserve">, then the natural </w:t>
            </w:r>
            <w:r w:rsidRPr="00986ADA">
              <w:rPr>
                <w:strike/>
                <w:color w:val="FF0000"/>
              </w:rPr>
              <w:t>size</w:t>
            </w:r>
            <w:r w:rsidRPr="003863A0">
              <w:rPr>
                <w:color w:val="0000FF"/>
                <w:u w:val="single"/>
              </w:rPr>
              <w:t>height</w:t>
            </w:r>
            <w:r>
              <w:t xml:space="preserve"> of the image as stored in its format shall be used.</w:t>
            </w:r>
          </w:p>
          <w:p w14:paraId="598C91BB" w14:textId="77777777" w:rsidR="001100DC" w:rsidRDefault="001100DC" w:rsidP="00575490">
            <w:r>
              <w:t>…</w:t>
            </w:r>
          </w:p>
        </w:tc>
      </w:tr>
    </w:tbl>
    <w:p w14:paraId="08188F3C" w14:textId="59456CDB" w:rsidR="00AE06BF" w:rsidRPr="00AE06BF" w:rsidRDefault="00AE06BF" w:rsidP="00575490">
      <w:pPr>
        <w:pStyle w:val="Heading1"/>
      </w:pPr>
      <w:bookmarkStart w:id="63" w:name="_Toc406165966"/>
      <w:bookmarkEnd w:id="59"/>
      <w:r w:rsidRPr="00AE06BF">
        <w:t>§</w:t>
      </w:r>
      <w:bookmarkStart w:id="64" w:name="_Toc327447250"/>
      <w:bookmarkStart w:id="65" w:name="bookfa3079f2-f256-43c4-83d8-622f911414fc"/>
      <w:r w:rsidRPr="00AE06BF">
        <w:t>17.3.3.20, “objectEmbed (Embedded Object Properties)</w:t>
      </w:r>
      <w:bookmarkEnd w:id="64"/>
      <w:r w:rsidRPr="00AE06BF">
        <w:t>”, attributes various, pp. 337–338</w:t>
      </w:r>
      <w:bookmarkEnd w:id="63"/>
    </w:p>
    <w:p w14:paraId="313BAC97" w14:textId="77777777" w:rsidR="00AE06BF" w:rsidRPr="00531552" w:rsidRDefault="00AE06BF" w:rsidP="00AE06BF">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AE06BF" w14:paraId="0076E77B"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65"/>
          <w:p w14:paraId="5958F4BF" w14:textId="77777777" w:rsidR="00AE06BF" w:rsidRDefault="00AE06BF" w:rsidP="00575490">
            <w:r>
              <w:t>Attributes</w:t>
            </w:r>
          </w:p>
        </w:tc>
        <w:tc>
          <w:tcPr>
            <w:tcW w:w="4000" w:type="pct"/>
          </w:tcPr>
          <w:p w14:paraId="44B21FB3" w14:textId="77777777" w:rsidR="00AE06BF" w:rsidRDefault="00AE06BF" w:rsidP="00575490">
            <w:r>
              <w:t>Description</w:t>
            </w:r>
          </w:p>
        </w:tc>
      </w:tr>
      <w:tr w:rsidR="00AE06BF" w14:paraId="0C4FD583" w14:textId="77777777" w:rsidTr="00575490">
        <w:tc>
          <w:tcPr>
            <w:tcW w:w="1000" w:type="pct"/>
          </w:tcPr>
          <w:p w14:paraId="6C9AF7CD" w14:textId="77777777" w:rsidR="00AE06BF" w:rsidRDefault="00AE06BF" w:rsidP="00575490">
            <w:r>
              <w:rPr>
                <w:rStyle w:val="Attribute"/>
              </w:rPr>
              <w:t>drawAspect</w:t>
            </w:r>
            <w:r>
              <w:t xml:space="preserve"> (Object Representation)</w:t>
            </w:r>
          </w:p>
        </w:tc>
        <w:tc>
          <w:tcPr>
            <w:tcW w:w="4000" w:type="pct"/>
          </w:tcPr>
          <w:p w14:paraId="1021746E" w14:textId="77777777" w:rsidR="00AE06BF" w:rsidRDefault="00AE06BF" w:rsidP="00575490">
            <w:r w:rsidRPr="00662B16">
              <w:t>Specifies how the object is represen</w:t>
            </w:r>
            <w:r>
              <w:t>ted visually in the application.</w:t>
            </w:r>
          </w:p>
          <w:p w14:paraId="6E7C4FD6" w14:textId="77777777" w:rsidR="00AE06BF" w:rsidRDefault="00AE06BF" w:rsidP="00575490"/>
          <w:p w14:paraId="320FC791" w14:textId="77777777" w:rsidR="00AE06BF" w:rsidRPr="00CA7FE4" w:rsidRDefault="00AE06BF" w:rsidP="00575490">
            <w:pPr>
              <w:rPr>
                <w:color w:val="0000FF"/>
                <w:u w:val="single"/>
              </w:rPr>
            </w:pPr>
            <w:r w:rsidRPr="00662B16">
              <w:t>[</w:t>
            </w:r>
            <w:r w:rsidRPr="000A4375">
              <w:rPr>
                <w:rStyle w:val="Non-normativeBracket"/>
              </w:rPr>
              <w:t>Example</w:t>
            </w:r>
            <w:r w:rsidRPr="00662B16">
              <w:t>:</w:t>
            </w:r>
            <w:r>
              <w:t xml:space="preserve"> … </w:t>
            </w:r>
            <w:r w:rsidRPr="000A4375">
              <w:rPr>
                <w:rStyle w:val="Non-normativeBracket"/>
              </w:rPr>
              <w:t>end example</w:t>
            </w:r>
            <w:r w:rsidRPr="00662B16">
              <w:t>]</w:t>
            </w:r>
          </w:p>
          <w:p w14:paraId="2267E536" w14:textId="77777777" w:rsidR="00AE06BF" w:rsidRPr="00CA7FE4" w:rsidRDefault="00AE06BF" w:rsidP="00575490">
            <w:pPr>
              <w:rPr>
                <w:color w:val="0000FF"/>
                <w:u w:val="single"/>
              </w:rPr>
            </w:pPr>
          </w:p>
          <w:p w14:paraId="06D112CD" w14:textId="77777777" w:rsidR="00AE06BF" w:rsidRDefault="00AE06BF" w:rsidP="00575490">
            <w:r w:rsidRPr="00CA7FE4">
              <w:rPr>
                <w:color w:val="0000FF"/>
                <w:u w:val="single"/>
              </w:rPr>
              <w:t>If this attribute is omitted, the parent element shall be ignored.</w:t>
            </w:r>
          </w:p>
          <w:p w14:paraId="1DCAEF35" w14:textId="77777777" w:rsidR="00AE06BF" w:rsidRDefault="00AE06BF" w:rsidP="00575490"/>
          <w:p w14:paraId="0D478898" w14:textId="77777777" w:rsidR="00AE06BF" w:rsidRDefault="00AE06BF" w:rsidP="00575490">
            <w:r>
              <w:t>The possible values for this attribute are …</w:t>
            </w:r>
          </w:p>
        </w:tc>
      </w:tr>
      <w:tr w:rsidR="00AE06BF" w14:paraId="6D08B7C2" w14:textId="77777777" w:rsidTr="00575490">
        <w:tc>
          <w:tcPr>
            <w:tcW w:w="1000" w:type="pct"/>
          </w:tcPr>
          <w:p w14:paraId="6DBEAF18" w14:textId="77777777" w:rsidR="00AE06BF" w:rsidRDefault="00AE06BF" w:rsidP="00575490">
            <w:r>
              <w:rPr>
                <w:rStyle w:val="Attribute"/>
              </w:rPr>
              <w:t>fieldCodes</w:t>
            </w:r>
            <w:r>
              <w:t xml:space="preserve"> (Field Switches)</w:t>
            </w:r>
          </w:p>
        </w:tc>
        <w:tc>
          <w:tcPr>
            <w:tcW w:w="4000" w:type="pct"/>
          </w:tcPr>
          <w:p w14:paraId="475027E0" w14:textId="77777777" w:rsidR="00AE06BF" w:rsidRDefault="00AE06BF" w:rsidP="00575490">
            <w:pPr>
              <w:pStyle w:val="c"/>
              <w:ind w:left="0"/>
            </w:pPr>
            <w:r>
              <w:t>…</w:t>
            </w:r>
          </w:p>
          <w:p w14:paraId="69169576" w14:textId="77777777" w:rsidR="00AE06BF" w:rsidRDefault="00AE06BF" w:rsidP="00575490"/>
          <w:p w14:paraId="2270CEF3" w14:textId="77777777" w:rsidR="00AE06BF" w:rsidRPr="003F05E8" w:rsidRDefault="00AE06BF" w:rsidP="00575490">
            <w:r w:rsidRPr="003F05E8">
              <w:t xml:space="preserve">This embedded object specifies additional </w:t>
            </w:r>
            <w:smartTag w:uri="urn:schemas-microsoft-com:office:smarttags" w:element="stockticker">
              <w:r w:rsidRPr="003F05E8">
                <w:t>LINK</w:t>
              </w:r>
            </w:smartTag>
            <w:r w:rsidRPr="003F05E8">
              <w:t xml:space="preserve"> field code values of \f 0, which specifies that the embedded object </w:t>
            </w:r>
            <w:r>
              <w:t>must</w:t>
            </w:r>
            <w:r w:rsidRPr="003F05E8">
              <w:t xml:space="preserve"> retain its source formatting (as defined in §</w:t>
            </w:r>
            <w:r>
              <w:fldChar w:fldCharType="begin"/>
            </w:r>
            <w:r>
              <w:instrText xml:space="preserve"> REF _Ref261273581 \r \h </w:instrText>
            </w:r>
            <w:r>
              <w:fldChar w:fldCharType="separate"/>
            </w:r>
            <w:r w:rsidR="00C82127">
              <w:rPr>
                <w:b/>
                <w:bCs/>
              </w:rPr>
              <w:t>Error! Reference source not found.</w:t>
            </w:r>
            <w:r>
              <w:fldChar w:fldCharType="end"/>
            </w:r>
            <w:r w:rsidRPr="003F05E8">
              <w:t>).</w:t>
            </w:r>
          </w:p>
          <w:p w14:paraId="5CBFF626" w14:textId="77777777" w:rsidR="00AE06BF" w:rsidRPr="00CA7FE4" w:rsidRDefault="00AE06BF" w:rsidP="00575490">
            <w:pPr>
              <w:rPr>
                <w:color w:val="0000FF"/>
                <w:u w:val="single"/>
              </w:rPr>
            </w:pPr>
            <w:r w:rsidRPr="000A4375">
              <w:rPr>
                <w:rStyle w:val="Non-normativeBracket"/>
              </w:rPr>
              <w:t>end example</w:t>
            </w:r>
            <w:r w:rsidRPr="003F05E8">
              <w:t>]</w:t>
            </w:r>
          </w:p>
          <w:p w14:paraId="4B5300A5" w14:textId="77777777" w:rsidR="00AE06BF" w:rsidRPr="00CA7FE4" w:rsidRDefault="00AE06BF" w:rsidP="00575490">
            <w:pPr>
              <w:rPr>
                <w:color w:val="0000FF"/>
                <w:u w:val="single"/>
              </w:rPr>
            </w:pPr>
          </w:p>
          <w:p w14:paraId="4A4CA8E9" w14:textId="77777777" w:rsidR="00AE06BF" w:rsidRDefault="00AE06BF" w:rsidP="00575490">
            <w:r w:rsidRPr="00CA7FE4">
              <w:rPr>
                <w:color w:val="0000FF"/>
                <w:u w:val="single"/>
              </w:rPr>
              <w:t>If this attribute is omitted, the parent element shall be ignored.</w:t>
            </w:r>
          </w:p>
          <w:p w14:paraId="79F8CCDB" w14:textId="77777777" w:rsidR="00AE06BF" w:rsidRDefault="00AE06BF" w:rsidP="00575490"/>
          <w:p w14:paraId="58D7E212" w14:textId="77777777" w:rsidR="00AE06BF" w:rsidRDefault="00AE06BF" w:rsidP="00575490">
            <w:r>
              <w:t>The possible values for this attribute are …</w:t>
            </w:r>
          </w:p>
        </w:tc>
      </w:tr>
      <w:tr w:rsidR="00AE06BF" w14:paraId="7E01EE53" w14:textId="77777777" w:rsidTr="00575490">
        <w:tc>
          <w:tcPr>
            <w:tcW w:w="1000" w:type="pct"/>
          </w:tcPr>
          <w:p w14:paraId="027E8AE9" w14:textId="77777777" w:rsidR="00AE06BF" w:rsidRDefault="00AE06BF" w:rsidP="00575490">
            <w:r>
              <w:rPr>
                <w:rStyle w:val="Attribute"/>
              </w:rPr>
              <w:t>progId</w:t>
            </w:r>
            <w:r>
              <w:t xml:space="preserve"> (Object Application)</w:t>
            </w:r>
          </w:p>
        </w:tc>
        <w:tc>
          <w:tcPr>
            <w:tcW w:w="4000" w:type="pct"/>
          </w:tcPr>
          <w:p w14:paraId="4BA3C2D1" w14:textId="77777777" w:rsidR="00AE06BF" w:rsidRDefault="00AE06BF" w:rsidP="00575490">
            <w:r w:rsidRPr="003F05E8">
              <w:t>Specifies the application associated with the object.</w:t>
            </w:r>
          </w:p>
          <w:p w14:paraId="6475B247" w14:textId="77777777" w:rsidR="00AE06BF" w:rsidRPr="003F05E8" w:rsidRDefault="00AE06BF" w:rsidP="00575490"/>
          <w:p w14:paraId="12454349" w14:textId="77777777" w:rsidR="00AE06BF" w:rsidRPr="00CA7FE4" w:rsidRDefault="00AE06BF" w:rsidP="00575490">
            <w:pPr>
              <w:rPr>
                <w:color w:val="0000FF"/>
                <w:u w:val="single"/>
              </w:rPr>
            </w:pPr>
            <w:r w:rsidRPr="003F05E8">
              <w:t>[</w:t>
            </w:r>
            <w:r w:rsidRPr="000A4375">
              <w:rPr>
                <w:rStyle w:val="Non-normativeBracket"/>
              </w:rPr>
              <w:t>Example</w:t>
            </w:r>
            <w:r w:rsidRPr="003F05E8">
              <w:t>:</w:t>
            </w:r>
            <w:r>
              <w:t xml:space="preserve"> … </w:t>
            </w:r>
            <w:r w:rsidRPr="000A4375">
              <w:rPr>
                <w:rStyle w:val="Non-normativeBracket"/>
              </w:rPr>
              <w:t>end example</w:t>
            </w:r>
            <w:r w:rsidRPr="003F05E8">
              <w:t>]</w:t>
            </w:r>
          </w:p>
          <w:p w14:paraId="0632F3CE" w14:textId="77777777" w:rsidR="00AE06BF" w:rsidRPr="00CA7FE4" w:rsidRDefault="00AE06BF" w:rsidP="00575490">
            <w:pPr>
              <w:rPr>
                <w:color w:val="0000FF"/>
                <w:u w:val="single"/>
              </w:rPr>
            </w:pPr>
          </w:p>
          <w:p w14:paraId="6BBFE6B9" w14:textId="77777777" w:rsidR="00AE06BF" w:rsidRDefault="00AE06BF" w:rsidP="00575490">
            <w:r w:rsidRPr="00CA7FE4">
              <w:rPr>
                <w:color w:val="0000FF"/>
                <w:u w:val="single"/>
              </w:rPr>
              <w:t>If this attribute is omitted, the parent element shall be ignored.</w:t>
            </w:r>
          </w:p>
          <w:p w14:paraId="3C032C96" w14:textId="77777777" w:rsidR="00AE06BF" w:rsidRDefault="00AE06BF" w:rsidP="00575490"/>
          <w:p w14:paraId="60D24730" w14:textId="77777777" w:rsidR="00AE06BF" w:rsidRDefault="00AE06BF" w:rsidP="00575490">
            <w:r>
              <w:t>The possible values for this attribute are …</w:t>
            </w:r>
          </w:p>
        </w:tc>
      </w:tr>
      <w:tr w:rsidR="00AE06BF" w14:paraId="47362EE0" w14:textId="77777777" w:rsidTr="00575490">
        <w:tc>
          <w:tcPr>
            <w:tcW w:w="1000" w:type="pct"/>
          </w:tcPr>
          <w:p w14:paraId="2B20E9F4" w14:textId="77777777" w:rsidR="00AE06BF" w:rsidRDefault="00AE06BF" w:rsidP="00575490">
            <w:r>
              <w:rPr>
                <w:rStyle w:val="Attribute"/>
              </w:rPr>
              <w:t>shapeId</w:t>
            </w:r>
            <w:r>
              <w:t xml:space="preserve"> (Object Shape)</w:t>
            </w:r>
          </w:p>
        </w:tc>
        <w:tc>
          <w:tcPr>
            <w:tcW w:w="4000" w:type="pct"/>
          </w:tcPr>
          <w:p w14:paraId="28BBFC99" w14:textId="77777777" w:rsidR="00AE06BF" w:rsidRPr="003F05E8" w:rsidRDefault="00AE06BF" w:rsidP="00575490">
            <w:r w:rsidRPr="003F05E8">
              <w:t>Specifies the shape with which the object is associated. A shape provides the visual placeholder for an object and</w:t>
            </w:r>
            <w:r>
              <w:t xml:space="preserve"> this attribute is set to the ID</w:t>
            </w:r>
            <w:r w:rsidRPr="003F05E8">
              <w:t xml:space="preserve"> of the placeholder shape.</w:t>
            </w:r>
          </w:p>
          <w:p w14:paraId="4ED653F2" w14:textId="77777777" w:rsidR="00AE06BF" w:rsidRDefault="00AE06BF" w:rsidP="00575490"/>
          <w:p w14:paraId="0F5F4701" w14:textId="77777777" w:rsidR="00AE06BF" w:rsidRPr="00CA7FE4" w:rsidRDefault="00AE06BF" w:rsidP="00575490">
            <w:pPr>
              <w:rPr>
                <w:color w:val="0000FF"/>
                <w:u w:val="single"/>
              </w:rPr>
            </w:pPr>
            <w:r w:rsidRPr="003F05E8">
              <w:t>[</w:t>
            </w:r>
            <w:r w:rsidRPr="000A4375">
              <w:rPr>
                <w:rStyle w:val="Non-normativeBracket"/>
              </w:rPr>
              <w:t>Example</w:t>
            </w:r>
            <w:r w:rsidRPr="003F05E8">
              <w:t>:</w:t>
            </w:r>
            <w:r>
              <w:t xml:space="preserve"> … </w:t>
            </w:r>
            <w:r w:rsidRPr="000A4375">
              <w:rPr>
                <w:rStyle w:val="Non-normativeBracket"/>
              </w:rPr>
              <w:t>end example</w:t>
            </w:r>
            <w:r w:rsidRPr="003F05E8">
              <w:t>]</w:t>
            </w:r>
          </w:p>
          <w:p w14:paraId="5533ADE8" w14:textId="77777777" w:rsidR="00AE06BF" w:rsidRPr="00CA7FE4" w:rsidRDefault="00AE06BF" w:rsidP="00575490">
            <w:pPr>
              <w:rPr>
                <w:color w:val="0000FF"/>
                <w:u w:val="single"/>
              </w:rPr>
            </w:pPr>
          </w:p>
          <w:p w14:paraId="3AA36E21" w14:textId="77777777" w:rsidR="00AE06BF" w:rsidRDefault="00AE06BF" w:rsidP="00575490">
            <w:r w:rsidRPr="00CA7FE4">
              <w:rPr>
                <w:color w:val="0000FF"/>
                <w:u w:val="single"/>
              </w:rPr>
              <w:t>If this attribute is omitted, the parent element shall be ignored.</w:t>
            </w:r>
          </w:p>
          <w:p w14:paraId="2AC4C174" w14:textId="77777777" w:rsidR="00AE06BF" w:rsidRDefault="00AE06BF" w:rsidP="00575490"/>
          <w:p w14:paraId="593E5455" w14:textId="77777777" w:rsidR="00AE06BF" w:rsidRDefault="00AE06BF" w:rsidP="00575490">
            <w:r>
              <w:t>The possible values for this attribute are …</w:t>
            </w:r>
          </w:p>
        </w:tc>
      </w:tr>
    </w:tbl>
    <w:p w14:paraId="184EA3EF" w14:textId="77777777" w:rsidR="00AE06BF" w:rsidRPr="00AE06BF" w:rsidRDefault="00AE06BF" w:rsidP="00AE06BF">
      <w:pPr>
        <w:pStyle w:val="Heading1"/>
      </w:pPr>
      <w:bookmarkStart w:id="66" w:name="_Toc327447251"/>
      <w:bookmarkStart w:id="67" w:name="bookafd5f9c8-9cbf-43ca-b90a-e39edfbf4a3a"/>
      <w:bookmarkStart w:id="68" w:name="_Toc406165967"/>
      <w:r w:rsidRPr="00B57D1E">
        <w:t>§17.3.3.21, “objectLink (Linked Object Properties)</w:t>
      </w:r>
      <w:bookmarkEnd w:id="66"/>
      <w:r w:rsidRPr="00B57D1E">
        <w:t>”</w:t>
      </w:r>
      <w:r>
        <w:t>, attribute lockedField</w:t>
      </w:r>
      <w:r w:rsidRPr="00B57D1E">
        <w:t xml:space="preserve">, </w:t>
      </w:r>
      <w:r>
        <w:t>p. 340</w:t>
      </w:r>
      <w:bookmarkEnd w:id="68"/>
    </w:p>
    <w:p w14:paraId="1BF3C7BE" w14:textId="77777777" w:rsidR="00AE06BF" w:rsidRPr="00B57D1E" w:rsidRDefault="00AE06BF" w:rsidP="00AE06BF">
      <w:pPr>
        <w:rPr>
          <w:b/>
        </w:rPr>
      </w:pPr>
      <w:r w:rsidRPr="004D7FB0">
        <w:t>[DR 13-0013]</w:t>
      </w:r>
    </w:p>
    <w:tbl>
      <w:tblPr>
        <w:tblStyle w:val="ElementTable"/>
        <w:tblW w:w="5000" w:type="pct"/>
        <w:tblLayout w:type="fixed"/>
        <w:tblLook w:val="01C0" w:firstRow="0" w:lastRow="1" w:firstColumn="1" w:lastColumn="1" w:noHBand="0" w:noVBand="0"/>
      </w:tblPr>
      <w:tblGrid>
        <w:gridCol w:w="2062"/>
        <w:gridCol w:w="8248"/>
      </w:tblGrid>
      <w:tr w:rsidR="00AE06BF" w14:paraId="1D94C68E" w14:textId="77777777" w:rsidTr="00575490">
        <w:tc>
          <w:tcPr>
            <w:tcW w:w="1000" w:type="pct"/>
          </w:tcPr>
          <w:bookmarkEnd w:id="67"/>
          <w:p w14:paraId="7242752C" w14:textId="77777777" w:rsidR="00AE06BF" w:rsidRDefault="00AE06BF" w:rsidP="00575490">
            <w:r>
              <w:rPr>
                <w:rStyle w:val="Attribute"/>
              </w:rPr>
              <w:t>lockedField</w:t>
            </w:r>
            <w:r>
              <w:t xml:space="preserve"> (Object Refresh Flag)</w:t>
            </w:r>
          </w:p>
        </w:tc>
        <w:tc>
          <w:tcPr>
            <w:tcW w:w="4000" w:type="pct"/>
          </w:tcPr>
          <w:p w14:paraId="7A961F2D" w14:textId="77777777" w:rsidR="00AE06BF" w:rsidRDefault="00AE06BF" w:rsidP="00575490">
            <w:r w:rsidRPr="003F05E8">
              <w:t xml:space="preserve">Specifies whether the object's appearance is locked. </w:t>
            </w:r>
            <w:r>
              <w:t>…</w:t>
            </w:r>
          </w:p>
          <w:p w14:paraId="6C370DD6" w14:textId="77777777" w:rsidR="00AE06BF" w:rsidRPr="003F05E8" w:rsidRDefault="00AE06BF" w:rsidP="00575490"/>
          <w:p w14:paraId="171ABAC3" w14:textId="77777777" w:rsidR="00AE06BF" w:rsidRPr="00CA7FE4" w:rsidRDefault="00AE06BF" w:rsidP="00575490">
            <w:pPr>
              <w:rPr>
                <w:color w:val="0000FF"/>
                <w:u w:val="single"/>
              </w:rPr>
            </w:pPr>
            <w:r w:rsidRPr="003F05E8">
              <w:t>[</w:t>
            </w:r>
            <w:r w:rsidRPr="000A4375">
              <w:rPr>
                <w:rStyle w:val="Non-normativeBracket"/>
              </w:rPr>
              <w:t>Example</w:t>
            </w:r>
            <w:r w:rsidRPr="003F05E8">
              <w:t>:</w:t>
            </w:r>
            <w:r>
              <w:t xml:space="preserve"> … </w:t>
            </w:r>
            <w:r w:rsidRPr="000A4375">
              <w:rPr>
                <w:rStyle w:val="Non-normativeBracket"/>
              </w:rPr>
              <w:t>end example</w:t>
            </w:r>
            <w:r w:rsidRPr="003F05E8">
              <w:t>]</w:t>
            </w:r>
          </w:p>
          <w:p w14:paraId="777B9398" w14:textId="77777777" w:rsidR="00AE06BF" w:rsidRPr="00CA7FE4" w:rsidRDefault="00AE06BF" w:rsidP="00575490">
            <w:pPr>
              <w:rPr>
                <w:color w:val="0000FF"/>
                <w:u w:val="single"/>
              </w:rPr>
            </w:pPr>
          </w:p>
          <w:p w14:paraId="5ADA165E" w14:textId="77777777" w:rsidR="00AE06BF" w:rsidRPr="00CA7FE4" w:rsidRDefault="00AE06BF" w:rsidP="00575490">
            <w:pPr>
              <w:rPr>
                <w:color w:val="0000FF"/>
                <w:u w:val="single"/>
              </w:rPr>
            </w:pPr>
            <w:r w:rsidRPr="00CA7FE4">
              <w:rPr>
                <w:color w:val="0000FF"/>
                <w:u w:val="single"/>
              </w:rPr>
              <w:t>If this attribute is omitted, the parent element shall be ignored.</w:t>
            </w:r>
          </w:p>
          <w:p w14:paraId="7B990091" w14:textId="77777777" w:rsidR="00AE06BF" w:rsidRDefault="00AE06BF" w:rsidP="00575490"/>
          <w:p w14:paraId="37B7B483" w14:textId="77777777" w:rsidR="00AE06BF" w:rsidRDefault="00AE06BF" w:rsidP="00575490">
            <w:r>
              <w:t>The possible values for this attribute are …</w:t>
            </w:r>
          </w:p>
        </w:tc>
      </w:tr>
    </w:tbl>
    <w:p w14:paraId="1C9F886E" w14:textId="7D7A4149" w:rsidR="00836E3A" w:rsidRPr="00836E3A" w:rsidRDefault="00836E3A" w:rsidP="00575490">
      <w:pPr>
        <w:pStyle w:val="Heading1"/>
      </w:pPr>
      <w:bookmarkStart w:id="69" w:name="_Toc327447265"/>
      <w:bookmarkStart w:id="70" w:name="book9d15c53f-1b91-4078-9030-9dde49392a33"/>
      <w:bookmarkStart w:id="71" w:name="_Toc406165968"/>
      <w:r w:rsidRPr="00836E3A">
        <w:t>§17.3.4, “Border Properties (CT_Border)”, attribute sz, p. 355</w:t>
      </w:r>
      <w:bookmarkEnd w:id="71"/>
    </w:p>
    <w:p w14:paraId="2F419D22" w14:textId="77777777" w:rsidR="00836E3A" w:rsidRPr="00603B8E" w:rsidRDefault="00836E3A" w:rsidP="00836E3A">
      <w:pPr>
        <w:rPr>
          <w:b/>
        </w:rPr>
      </w:pPr>
      <w:r w:rsidRPr="004D7FB0">
        <w:t>[DR 13-0013]</w:t>
      </w:r>
    </w:p>
    <w:tbl>
      <w:tblPr>
        <w:tblStyle w:val="ElementTable"/>
        <w:tblW w:w="5000" w:type="pct"/>
        <w:tblLayout w:type="fixed"/>
        <w:tblLook w:val="01C0" w:firstRow="0" w:lastRow="1" w:firstColumn="1" w:lastColumn="1" w:noHBand="0" w:noVBand="0"/>
      </w:tblPr>
      <w:tblGrid>
        <w:gridCol w:w="2062"/>
        <w:gridCol w:w="8248"/>
      </w:tblGrid>
      <w:tr w:rsidR="00836E3A" w14:paraId="5D38ADFF" w14:textId="77777777" w:rsidTr="00575490">
        <w:tc>
          <w:tcPr>
            <w:tcW w:w="1000" w:type="pct"/>
          </w:tcPr>
          <w:p w14:paraId="0335EB89" w14:textId="77777777" w:rsidR="00836E3A" w:rsidRDefault="00836E3A" w:rsidP="00575490">
            <w:r>
              <w:rPr>
                <w:rStyle w:val="Attribute"/>
              </w:rPr>
              <w:t>sz</w:t>
            </w:r>
            <w:r>
              <w:t xml:space="preserve"> (Border Width)</w:t>
            </w:r>
          </w:p>
        </w:tc>
        <w:tc>
          <w:tcPr>
            <w:tcW w:w="4000" w:type="pct"/>
          </w:tcPr>
          <w:p w14:paraId="46999380" w14:textId="77777777" w:rsidR="00836E3A" w:rsidRDefault="00836E3A" w:rsidP="00575490">
            <w:r>
              <w:t>…</w:t>
            </w:r>
          </w:p>
          <w:p w14:paraId="0CBC8034" w14:textId="77777777" w:rsidR="00836E3A" w:rsidRPr="00D83051" w:rsidRDefault="00836E3A" w:rsidP="00575490">
            <w:pPr>
              <w:rPr>
                <w:color w:val="0000FF"/>
                <w:u w:val="single"/>
              </w:rPr>
            </w:pPr>
            <w:r>
              <w:t xml:space="preserve">The border style is specified using the </w:t>
            </w:r>
            <w:r>
              <w:rPr>
                <w:rStyle w:val="Attribute"/>
              </w:rPr>
              <w:t>val</w:t>
            </w:r>
            <w:r>
              <w:t xml:space="preserve"> attribute, and because that border style is a line border (</w:t>
            </w:r>
            <w:r>
              <w:rPr>
                <w:rStyle w:val="Attributevalue"/>
              </w:rPr>
              <w:t>dashed</w:t>
            </w:r>
            <w:r>
              <w:t xml:space="preserve">), the </w:t>
            </w:r>
            <w:r>
              <w:rPr>
                <w:rStyle w:val="Attribute"/>
              </w:rPr>
              <w:t>sz</w:t>
            </w:r>
            <w:r>
              <w:t xml:space="preserve"> attribute specifies the size in eighths of a point (24 eighths of a point = 3 points). </w:t>
            </w:r>
            <w:r>
              <w:rPr>
                <w:rStyle w:val="Non-normativeBracket"/>
              </w:rPr>
              <w:t>end example</w:t>
            </w:r>
            <w:r>
              <w:t>]</w:t>
            </w:r>
          </w:p>
          <w:p w14:paraId="368F082F" w14:textId="77777777" w:rsidR="00836E3A" w:rsidRPr="00D83051" w:rsidRDefault="00836E3A" w:rsidP="00575490">
            <w:pPr>
              <w:rPr>
                <w:color w:val="0000FF"/>
                <w:u w:val="single"/>
              </w:rPr>
            </w:pPr>
            <w:r w:rsidRPr="00D83051">
              <w:rPr>
                <w:color w:val="0000FF"/>
                <w:u w:val="single"/>
              </w:rPr>
              <w:t>The default value of this attribute is application-defined.</w:t>
            </w:r>
          </w:p>
          <w:p w14:paraId="2839BCE1" w14:textId="77777777" w:rsidR="00836E3A" w:rsidRPr="00D83051" w:rsidRDefault="00836E3A" w:rsidP="00575490">
            <w:pPr>
              <w:rPr>
                <w:color w:val="0000FF"/>
                <w:u w:val="single"/>
              </w:rPr>
            </w:pPr>
            <w:r w:rsidRPr="00D83051">
              <w:rPr>
                <w:color w:val="0000FF"/>
                <w:u w:val="single"/>
              </w:rPr>
              <w:t>[</w:t>
            </w:r>
            <w:r w:rsidRPr="00D83051">
              <w:rPr>
                <w:rStyle w:val="Non-normativeBracket"/>
                <w:color w:val="0000FF"/>
                <w:u w:val="single"/>
              </w:rPr>
              <w:t>Note</w:t>
            </w:r>
            <w:r w:rsidRPr="00D83051">
              <w:rPr>
                <w:color w:val="0000FF"/>
                <w:u w:val="single"/>
              </w:rPr>
              <w:t xml:space="preserve">: It is recommended that implementers write this attribute to ensure interoperability. </w:t>
            </w:r>
            <w:r w:rsidRPr="00D83051">
              <w:rPr>
                <w:rStyle w:val="Non-normativeBracket"/>
                <w:color w:val="0000FF"/>
                <w:u w:val="single"/>
              </w:rPr>
              <w:t>end note</w:t>
            </w:r>
            <w:r w:rsidRPr="00D83051">
              <w:rPr>
                <w:color w:val="0000FF"/>
                <w:u w:val="single"/>
              </w:rPr>
              <w:t>]</w:t>
            </w:r>
          </w:p>
          <w:p w14:paraId="4A0FDA5B" w14:textId="77777777" w:rsidR="00836E3A" w:rsidRDefault="00836E3A" w:rsidP="00575490">
            <w:r>
              <w:t>The possible values for this attribute are …</w:t>
            </w:r>
          </w:p>
        </w:tc>
      </w:tr>
    </w:tbl>
    <w:p w14:paraId="30C2B6C6" w14:textId="77777777" w:rsidR="00836E3A" w:rsidRPr="00836E3A" w:rsidRDefault="00836E3A" w:rsidP="00836E3A">
      <w:pPr>
        <w:pStyle w:val="Heading1"/>
      </w:pPr>
      <w:bookmarkStart w:id="72" w:name="_Toc406165969"/>
      <w:r w:rsidRPr="00592C24">
        <w:t>§17.3.4</w:t>
      </w:r>
      <w:r>
        <w:t>, “</w:t>
      </w:r>
      <w:r w:rsidRPr="00592C24">
        <w:t>Border Properties (CT_Border)</w:t>
      </w:r>
      <w:bookmarkEnd w:id="69"/>
      <w:r>
        <w:t>”, attribute themeShade, p. 356</w:t>
      </w:r>
      <w:bookmarkEnd w:id="72"/>
    </w:p>
    <w:p w14:paraId="38EA93A9" w14:textId="77777777" w:rsidR="00836E3A" w:rsidRPr="00592C24" w:rsidRDefault="00836E3A" w:rsidP="00836E3A">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836E3A" w14:paraId="34FBFADB"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70"/>
          <w:p w14:paraId="1A2F8A0C" w14:textId="77777777" w:rsidR="00836E3A" w:rsidRDefault="00836E3A" w:rsidP="00575490">
            <w:r>
              <w:t>Attributes</w:t>
            </w:r>
          </w:p>
        </w:tc>
        <w:tc>
          <w:tcPr>
            <w:tcW w:w="4000" w:type="pct"/>
          </w:tcPr>
          <w:p w14:paraId="2CCFA50F" w14:textId="77777777" w:rsidR="00836E3A" w:rsidRDefault="00836E3A" w:rsidP="00575490">
            <w:r>
              <w:t>Description</w:t>
            </w:r>
          </w:p>
        </w:tc>
      </w:tr>
      <w:tr w:rsidR="00836E3A" w14:paraId="7B1AC0DF" w14:textId="77777777" w:rsidTr="00575490">
        <w:tc>
          <w:tcPr>
            <w:tcW w:w="1000" w:type="pct"/>
          </w:tcPr>
          <w:p w14:paraId="41D36532" w14:textId="77777777" w:rsidR="00836E3A" w:rsidRDefault="00836E3A" w:rsidP="00575490">
            <w:r>
              <w:rPr>
                <w:rStyle w:val="Attribute"/>
              </w:rPr>
              <w:t>themeShade</w:t>
            </w:r>
            <w:r>
              <w:t xml:space="preserve"> (Border Theme Color Shade)</w:t>
            </w:r>
          </w:p>
        </w:tc>
        <w:tc>
          <w:tcPr>
            <w:tcW w:w="4000" w:type="pct"/>
          </w:tcPr>
          <w:p w14:paraId="65DE0D7F" w14:textId="77777777" w:rsidR="00836E3A" w:rsidRPr="001B143C" w:rsidRDefault="00836E3A" w:rsidP="00575490">
            <w:pPr>
              <w:rPr>
                <w:color w:val="0000FF"/>
                <w:u w:val="single"/>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2B8B547" w14:textId="77777777" w:rsidR="00836E3A" w:rsidRPr="001B143C" w:rsidRDefault="00836E3A" w:rsidP="00575490">
            <w:pPr>
              <w:rPr>
                <w:color w:val="0000FF"/>
                <w:u w:val="single"/>
              </w:rPr>
            </w:pPr>
          </w:p>
          <w:p w14:paraId="530F2D19" w14:textId="77777777" w:rsidR="00836E3A" w:rsidRPr="001B143C" w:rsidRDefault="00836E3A" w:rsidP="00575490">
            <w:pPr>
              <w:rPr>
                <w:color w:val="0000FF"/>
                <w:u w:val="single"/>
              </w:rPr>
            </w:pPr>
            <w:r w:rsidRPr="001B143C">
              <w:rPr>
                <w:color w:val="0000FF"/>
                <w:u w:val="single"/>
              </w:rPr>
              <w:t xml:space="preserve">If the </w:t>
            </w:r>
            <w:r w:rsidRPr="001B143C">
              <w:rPr>
                <w:rStyle w:val="Attribute"/>
                <w:color w:val="0000FF"/>
                <w:u w:val="single"/>
              </w:rPr>
              <w:t>themeTint</w:t>
            </w:r>
            <w:r w:rsidRPr="001B143C">
              <w:rPr>
                <w:color w:val="0000FF"/>
                <w:u w:val="single"/>
              </w:rPr>
              <w:t xml:space="preserve"> is supplied, the value of this attribute shall be ignored.</w:t>
            </w:r>
          </w:p>
          <w:p w14:paraId="0841FCCA" w14:textId="77777777" w:rsidR="00836E3A" w:rsidRDefault="00836E3A" w:rsidP="00575490"/>
          <w:p w14:paraId="668B89A7" w14:textId="77777777" w:rsidR="00836E3A" w:rsidRDefault="00836E3A"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122CB552" w14:textId="77777777" w:rsidR="00836E3A" w:rsidRDefault="00836E3A" w:rsidP="00575490"/>
          <w:p w14:paraId="5834C29C" w14:textId="77777777" w:rsidR="00836E3A" w:rsidRDefault="00836E3A" w:rsidP="00575490">
            <w:r>
              <w:t>…</w:t>
            </w:r>
          </w:p>
        </w:tc>
      </w:tr>
    </w:tbl>
    <w:p w14:paraId="0F307D86" w14:textId="77777777" w:rsidR="00EB1206" w:rsidRPr="00840954" w:rsidRDefault="00EB1206" w:rsidP="00EB1206">
      <w:pPr>
        <w:pStyle w:val="Heading1"/>
      </w:pPr>
      <w:bookmarkStart w:id="73" w:name="_Toc327447266"/>
      <w:bookmarkStart w:id="74" w:name="book99773f68-266e-401c-b845-c18f3d9c5a7e"/>
      <w:bookmarkStart w:id="75" w:name="_Toc406165970"/>
      <w:r w:rsidRPr="00677672">
        <w:t>§</w:t>
      </w:r>
      <w:r w:rsidRPr="00840954">
        <w:t>17.3.5, “Shading Properties (CT_Shd)”, attribute</w:t>
      </w:r>
      <w:r>
        <w:t>s</w:t>
      </w:r>
      <w:r w:rsidRPr="00840954">
        <w:t xml:space="preserve"> </w:t>
      </w:r>
      <w:r>
        <w:t xml:space="preserve">themeColor and </w:t>
      </w:r>
      <w:r w:rsidRPr="00840954">
        <w:t>themeFill, p</w:t>
      </w:r>
      <w:r>
        <w:t>p</w:t>
      </w:r>
      <w:r w:rsidRPr="00840954">
        <w:t>. </w:t>
      </w:r>
      <w:r>
        <w:t>360–361</w:t>
      </w:r>
      <w:bookmarkEnd w:id="75"/>
    </w:p>
    <w:p w14:paraId="524C47DC" w14:textId="77777777" w:rsidR="00EB1206" w:rsidRDefault="00EB1206" w:rsidP="00EB1206">
      <w:r w:rsidRPr="00B32104">
        <w:t>[</w:t>
      </w:r>
      <w:r w:rsidRPr="00AB2CB5">
        <w:t>DR 1</w:t>
      </w:r>
      <w:r>
        <w:t>3</w:t>
      </w:r>
      <w:r w:rsidRPr="00AB2CB5">
        <w:t>-00</w:t>
      </w:r>
      <w:r>
        <w:t xml:space="preserve">15, </w:t>
      </w: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EB1206" w14:paraId="435C5ED2" w14:textId="77777777" w:rsidTr="00F448CD">
        <w:trPr>
          <w:cnfStyle w:val="100000000000" w:firstRow="1" w:lastRow="0" w:firstColumn="0" w:lastColumn="0" w:oddVBand="0" w:evenVBand="0" w:oddHBand="0" w:evenHBand="0" w:firstRowFirstColumn="0" w:firstRowLastColumn="0" w:lastRowFirstColumn="0" w:lastRowLastColumn="0"/>
        </w:trPr>
        <w:tc>
          <w:tcPr>
            <w:tcW w:w="1000" w:type="pct"/>
          </w:tcPr>
          <w:p w14:paraId="536D9604" w14:textId="77777777" w:rsidR="00EB1206" w:rsidRDefault="00EB1206" w:rsidP="00F448CD">
            <w:r>
              <w:t>Attributes</w:t>
            </w:r>
          </w:p>
        </w:tc>
        <w:tc>
          <w:tcPr>
            <w:tcW w:w="4000" w:type="pct"/>
          </w:tcPr>
          <w:p w14:paraId="2E210227" w14:textId="77777777" w:rsidR="00EB1206" w:rsidRDefault="00EB1206" w:rsidP="00F448CD">
            <w:r>
              <w:t>Description</w:t>
            </w:r>
          </w:p>
        </w:tc>
      </w:tr>
      <w:tr w:rsidR="00EB1206" w14:paraId="3E4B6B53" w14:textId="77777777" w:rsidTr="00F448CD">
        <w:tc>
          <w:tcPr>
            <w:tcW w:w="1000" w:type="pct"/>
          </w:tcPr>
          <w:p w14:paraId="49AE7129" w14:textId="77777777" w:rsidR="00EB1206" w:rsidRDefault="00EB1206" w:rsidP="00F448CD">
            <w:r>
              <w:rPr>
                <w:rStyle w:val="Attribute"/>
              </w:rPr>
              <w:t>themeColor</w:t>
            </w:r>
            <w:r>
              <w:t xml:space="preserve"> (Shading Pattern Theme Color)</w:t>
            </w:r>
          </w:p>
        </w:tc>
        <w:tc>
          <w:tcPr>
            <w:tcW w:w="4000" w:type="pct"/>
          </w:tcPr>
          <w:p w14:paraId="443807B0" w14:textId="77777777" w:rsidR="00EB1206" w:rsidRDefault="00EB1206" w:rsidP="00F448CD">
            <w:r>
              <w:t>…</w:t>
            </w:r>
          </w:p>
          <w:p w14:paraId="348BC3F4" w14:textId="77777777" w:rsidR="00EB1206" w:rsidRDefault="00EB1206" w:rsidP="00F448CD">
            <w:r>
              <w:t xml:space="preserve">If this </w:t>
            </w:r>
            <w:r w:rsidRPr="003F7774">
              <w:rPr>
                <w:strike/>
                <w:color w:val="FF0000"/>
              </w:rPr>
              <w:t>element</w:t>
            </w:r>
            <w:r w:rsidRPr="003F7774">
              <w:rPr>
                <w:color w:val="0000FF"/>
                <w:u w:val="single"/>
              </w:rPr>
              <w:t>attribute</w:t>
            </w:r>
            <w:r>
              <w:t xml:space="preserve"> is omitted, then no theme color is applied, and the </w:t>
            </w:r>
            <w:r>
              <w:rPr>
                <w:rStyle w:val="Attribute"/>
              </w:rPr>
              <w:t>color</w:t>
            </w:r>
            <w:r>
              <w:t xml:space="preserve"> attribute shall be used to determine the shading pattern color.</w:t>
            </w:r>
          </w:p>
          <w:p w14:paraId="70E93962" w14:textId="77777777" w:rsidR="00EB1206" w:rsidRDefault="00EB1206" w:rsidP="00F448CD">
            <w:r>
              <w:t>…</w:t>
            </w:r>
          </w:p>
        </w:tc>
      </w:tr>
      <w:tr w:rsidR="00EB1206" w14:paraId="3DC2CF18" w14:textId="77777777" w:rsidTr="00F448CD">
        <w:tc>
          <w:tcPr>
            <w:tcW w:w="1000" w:type="pct"/>
          </w:tcPr>
          <w:p w14:paraId="6E611967" w14:textId="77777777" w:rsidR="00EB1206" w:rsidRDefault="00EB1206" w:rsidP="00F448CD">
            <w:r>
              <w:rPr>
                <w:rStyle w:val="Attribute"/>
              </w:rPr>
              <w:t>themeFill</w:t>
            </w:r>
            <w:r>
              <w:t xml:space="preserve"> (Shading Background Theme Color)</w:t>
            </w:r>
          </w:p>
        </w:tc>
        <w:tc>
          <w:tcPr>
            <w:tcW w:w="4000" w:type="pct"/>
          </w:tcPr>
          <w:p w14:paraId="1E1884D9" w14:textId="77777777" w:rsidR="00EB1206" w:rsidRDefault="00EB1206" w:rsidP="00F448CD">
            <w:r>
              <w:t>…</w:t>
            </w:r>
          </w:p>
          <w:p w14:paraId="2DAD3932" w14:textId="77777777" w:rsidR="00EB1206" w:rsidRDefault="00EB1206" w:rsidP="00F448CD">
            <w:r>
              <w:t xml:space="preserve">If this </w:t>
            </w:r>
            <w:r w:rsidRPr="003F7774">
              <w:rPr>
                <w:strike/>
                <w:color w:val="FF0000"/>
              </w:rPr>
              <w:t>element</w:t>
            </w:r>
            <w:r w:rsidRPr="003F7774">
              <w:rPr>
                <w:color w:val="0000FF"/>
                <w:u w:val="single"/>
              </w:rPr>
              <w:t>attribute</w:t>
            </w:r>
            <w:r>
              <w:t xml:space="preserve"> is omitted, then no theme color is applied, and the </w:t>
            </w:r>
            <w:r w:rsidRPr="00FE2090">
              <w:rPr>
                <w:rStyle w:val="Attribute"/>
                <w:strike/>
                <w:color w:val="FF0000"/>
              </w:rPr>
              <w:t>color</w:t>
            </w:r>
            <w:r w:rsidRPr="00FE2090">
              <w:rPr>
                <w:rStyle w:val="Attribute"/>
                <w:color w:val="0000FF"/>
                <w:u w:val="single"/>
              </w:rPr>
              <w:t>fill</w:t>
            </w:r>
            <w:r>
              <w:t xml:space="preserve"> attribute shall be used to determine the shading background color.</w:t>
            </w:r>
          </w:p>
          <w:p w14:paraId="69780E20" w14:textId="77777777" w:rsidR="00EB1206" w:rsidRDefault="00EB1206" w:rsidP="00F448CD">
            <w:r>
              <w:t>…</w:t>
            </w:r>
          </w:p>
        </w:tc>
      </w:tr>
    </w:tbl>
    <w:p w14:paraId="6F5499F2" w14:textId="77777777" w:rsidR="00836E3A" w:rsidRPr="00836E3A" w:rsidRDefault="00836E3A" w:rsidP="00836E3A">
      <w:pPr>
        <w:pStyle w:val="Heading1"/>
      </w:pPr>
      <w:bookmarkStart w:id="76" w:name="_Toc406165971"/>
      <w:r w:rsidRPr="00592C24">
        <w:t>§17.3.5</w:t>
      </w:r>
      <w:r>
        <w:t>, “</w:t>
      </w:r>
      <w:r w:rsidRPr="00592C24">
        <w:t>Shading Properties (CT_Shd)</w:t>
      </w:r>
      <w:bookmarkEnd w:id="73"/>
      <w:r>
        <w:t>”, attribute themeShade, pp. 363–364</w:t>
      </w:r>
      <w:bookmarkEnd w:id="76"/>
    </w:p>
    <w:p w14:paraId="1BA2CE41" w14:textId="77777777" w:rsidR="00836E3A" w:rsidRPr="00592C24" w:rsidRDefault="00836E3A" w:rsidP="00836E3A">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836E3A" w14:paraId="74084F90"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74"/>
          <w:p w14:paraId="4FCF5879" w14:textId="77777777" w:rsidR="00836E3A" w:rsidRDefault="00836E3A" w:rsidP="00575490">
            <w:r>
              <w:t>Attributes</w:t>
            </w:r>
          </w:p>
        </w:tc>
        <w:tc>
          <w:tcPr>
            <w:tcW w:w="4000" w:type="pct"/>
          </w:tcPr>
          <w:p w14:paraId="6081F106" w14:textId="77777777" w:rsidR="00836E3A" w:rsidRDefault="00836E3A" w:rsidP="00575490">
            <w:r>
              <w:t>Description</w:t>
            </w:r>
          </w:p>
        </w:tc>
      </w:tr>
      <w:tr w:rsidR="00836E3A" w14:paraId="3223D070" w14:textId="77777777" w:rsidTr="00575490">
        <w:tc>
          <w:tcPr>
            <w:tcW w:w="1000" w:type="pct"/>
          </w:tcPr>
          <w:p w14:paraId="7DE14616" w14:textId="77777777" w:rsidR="00836E3A" w:rsidRDefault="00836E3A" w:rsidP="00575490">
            <w:r>
              <w:rPr>
                <w:rStyle w:val="Attribute"/>
              </w:rPr>
              <w:t>themeShade</w:t>
            </w:r>
            <w:r>
              <w:t xml:space="preserve"> (Shading Pattern Theme Color Shade)</w:t>
            </w:r>
          </w:p>
        </w:tc>
        <w:tc>
          <w:tcPr>
            <w:tcW w:w="4000" w:type="pct"/>
          </w:tcPr>
          <w:p w14:paraId="464AC715" w14:textId="77777777" w:rsidR="00836E3A" w:rsidRDefault="00836E3A" w:rsidP="00575490">
            <w:r>
              <w:t>Specifies the shade value applied to the supplied theme color (if any) for this shading color.</w:t>
            </w:r>
          </w:p>
          <w:p w14:paraId="3DC44BAB" w14:textId="77777777" w:rsidR="00836E3A" w:rsidRDefault="00836E3A" w:rsidP="00575490"/>
          <w:p w14:paraId="2E97AD33" w14:textId="77777777" w:rsidR="00836E3A" w:rsidRPr="00AD2174" w:rsidRDefault="00836E3A" w:rsidP="00575490">
            <w:pPr>
              <w:rPr>
                <w:color w:val="0000FF"/>
                <w:u w:val="single"/>
              </w:rPr>
            </w:pPr>
            <w:r w:rsidRPr="00AD2174">
              <w:rPr>
                <w:color w:val="0000FF"/>
                <w:u w:val="single"/>
              </w:rPr>
              <w:t xml:space="preserve">If the </w:t>
            </w:r>
            <w:r w:rsidRPr="00AD2174">
              <w:rPr>
                <w:rStyle w:val="Attribute"/>
                <w:color w:val="0000FF"/>
                <w:u w:val="single"/>
              </w:rPr>
              <w:t>themeTint</w:t>
            </w:r>
            <w:r w:rsidRPr="00AD2174">
              <w:rPr>
                <w:color w:val="0000FF"/>
                <w:u w:val="single"/>
              </w:rPr>
              <w:t xml:space="preserve"> is supplied, the value of this attribute shall be ignored.</w:t>
            </w:r>
          </w:p>
          <w:p w14:paraId="0BDC3B59" w14:textId="77777777" w:rsidR="00836E3A" w:rsidRPr="00AD2174" w:rsidRDefault="00836E3A" w:rsidP="00575490">
            <w:pPr>
              <w:rPr>
                <w:color w:val="0000FF"/>
                <w:u w:val="single"/>
              </w:rPr>
            </w:pPr>
          </w:p>
          <w:p w14:paraId="1ADD7331" w14:textId="77777777" w:rsidR="00836E3A" w:rsidRDefault="00836E3A"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w:t>
            </w:r>
            <w:r>
              <w:rPr>
                <w:rStyle w:val="Element"/>
              </w:rPr>
              <w:t>themeColor</w:t>
            </w:r>
            <w:r>
              <w:t xml:space="preserve"> color (from the theme part) to determine the final color applied to this border.</w:t>
            </w:r>
          </w:p>
          <w:p w14:paraId="3C98D892" w14:textId="77777777" w:rsidR="00836E3A" w:rsidRDefault="00836E3A" w:rsidP="00575490"/>
          <w:p w14:paraId="4EB9349A" w14:textId="77777777" w:rsidR="00836E3A" w:rsidRDefault="00836E3A" w:rsidP="00575490">
            <w:r>
              <w:t>…</w:t>
            </w:r>
          </w:p>
        </w:tc>
      </w:tr>
    </w:tbl>
    <w:p w14:paraId="77E9F79A" w14:textId="4EA285C1" w:rsidR="00677672" w:rsidRPr="00677672" w:rsidRDefault="00677672" w:rsidP="006E3A1D">
      <w:pPr>
        <w:pStyle w:val="Heading1"/>
      </w:pPr>
      <w:bookmarkStart w:id="77" w:name="_Toc406165972"/>
      <w:r w:rsidRPr="00677672">
        <w:t xml:space="preserve">§17.4.46, “tblDescription (Table Description)”, attribute </w:t>
      </w:r>
      <w:r w:rsidRPr="00677672">
        <w:rPr>
          <w:rStyle w:val="Attribute"/>
        </w:rPr>
        <w:t>val</w:t>
      </w:r>
      <w:r w:rsidRPr="00677672">
        <w:t>, pp. 424–425</w:t>
      </w:r>
      <w:bookmarkEnd w:id="77"/>
    </w:p>
    <w:p w14:paraId="65CCBFB6" w14:textId="77777777" w:rsidR="00677672" w:rsidRPr="0043008D" w:rsidRDefault="00677672" w:rsidP="00677672">
      <w:pPr>
        <w:rPr>
          <w:b/>
        </w:rPr>
      </w:pPr>
      <w:r w:rsidRPr="00B32104">
        <w:t>[DR 1</w:t>
      </w:r>
      <w:r>
        <w:t>3</w:t>
      </w:r>
      <w:r w:rsidRPr="00B32104">
        <w:t>-000</w:t>
      </w:r>
      <w:r>
        <w:t>3</w:t>
      </w:r>
      <w:r w:rsidRPr="00B32104">
        <w:t>]</w:t>
      </w:r>
    </w:p>
    <w:tbl>
      <w:tblPr>
        <w:tblStyle w:val="ElementTable"/>
        <w:tblW w:w="5000" w:type="pct"/>
        <w:tblLook w:val="01E0" w:firstRow="1" w:lastRow="1" w:firstColumn="1" w:lastColumn="1" w:noHBand="0" w:noVBand="0"/>
      </w:tblPr>
      <w:tblGrid>
        <w:gridCol w:w="2062"/>
        <w:gridCol w:w="8248"/>
      </w:tblGrid>
      <w:tr w:rsidR="00677672" w14:paraId="2032D777"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7AE39130"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0745EA1C" w14:textId="77777777" w:rsidR="00677672" w:rsidRDefault="00677672" w:rsidP="00B83084">
            <w:r>
              <w:t>Description</w:t>
            </w:r>
          </w:p>
        </w:tc>
      </w:tr>
      <w:tr w:rsidR="00677672" w14:paraId="25217F85"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5980B8E9" w14:textId="77777777" w:rsidR="00677672" w:rsidRDefault="00677672" w:rsidP="00B83084">
            <w:r>
              <w:rPr>
                <w:rStyle w:val="Attribute"/>
              </w:rPr>
              <w:t>val</w:t>
            </w:r>
            <w:r>
              <w:t xml:space="preserve"> (String Value)</w:t>
            </w:r>
          </w:p>
        </w:tc>
        <w:tc>
          <w:tcPr>
            <w:tcW w:w="4000" w:type="pct"/>
            <w:tcBorders>
              <w:top w:val="single" w:sz="4" w:space="0" w:color="000000"/>
              <w:left w:val="single" w:sz="4" w:space="0" w:color="000000"/>
              <w:bottom w:val="single" w:sz="4" w:space="0" w:color="000000"/>
              <w:right w:val="single" w:sz="4" w:space="0" w:color="000000"/>
            </w:tcBorders>
          </w:tcPr>
          <w:p w14:paraId="3A42A3D4" w14:textId="77777777" w:rsidR="00677672" w:rsidRPr="007D06FA" w:rsidRDefault="00677672" w:rsidP="00B83084">
            <w:r w:rsidRPr="007D06FA">
              <w:t>…</w:t>
            </w:r>
          </w:p>
          <w:p w14:paraId="2993C60C" w14:textId="77777777" w:rsidR="00677672" w:rsidRDefault="00677672" w:rsidP="00B83084">
            <w:r w:rsidRPr="007D06FA">
              <w:t xml:space="preserve">In this case, the decimal number in the </w:t>
            </w:r>
            <w:r w:rsidRPr="007D06FA">
              <w:rPr>
                <w:rStyle w:val="Attribute"/>
              </w:rPr>
              <w:t>val</w:t>
            </w:r>
            <w:r w:rsidRPr="007D06FA">
              <w:t xml:space="preserve"> attribute is the caption of the nearest ancestor</w:t>
            </w:r>
            <w:r w:rsidRPr="00C141DE">
              <w:rPr>
                <w:color w:val="0000FF"/>
                <w:u w:val="single"/>
              </w:rPr>
              <w:t xml:space="preserve"> </w:t>
            </w:r>
            <w:r w:rsidRPr="007D06FA">
              <w:t xml:space="preserve">structured document tag. In each case, the value is interpreted in the context of the parent element. </w:t>
            </w:r>
            <w:r w:rsidRPr="007D06FA">
              <w:rPr>
                <w:rStyle w:val="Non-normativeBracket"/>
              </w:rPr>
              <w:t>end example</w:t>
            </w:r>
            <w:r w:rsidRPr="007D06FA">
              <w:t>]</w:t>
            </w:r>
          </w:p>
        </w:tc>
      </w:tr>
    </w:tbl>
    <w:p w14:paraId="1125DDE5" w14:textId="77777777" w:rsidR="00677672" w:rsidRDefault="00677672" w:rsidP="00677672"/>
    <w:p w14:paraId="6E2E3B86" w14:textId="08DC5D63" w:rsidR="00B90AB9" w:rsidRPr="00B90AB9" w:rsidRDefault="00B90AB9" w:rsidP="00B90AB9">
      <w:pPr>
        <w:pStyle w:val="Heading1"/>
        <w:rPr>
          <w:rFonts w:eastAsiaTheme="minorEastAsia" w:cstheme="minorBidi"/>
          <w:lang w:eastAsia="en-US"/>
        </w:rPr>
      </w:pPr>
      <w:bookmarkStart w:id="78" w:name="_Toc327447332"/>
      <w:bookmarkStart w:id="79" w:name="book3215e185-34d0-4316-882f-77efcd50a35e"/>
      <w:bookmarkStart w:id="80" w:name="_Toc406165973"/>
      <w:r w:rsidRPr="00B90AB9">
        <w:t>§17.4.65, “tc (Table Cell)</w:t>
      </w:r>
      <w:bookmarkEnd w:id="78"/>
      <w:r w:rsidRPr="00B90AB9">
        <w:t>”, attribute id, p. </w:t>
      </w:r>
      <w:bookmarkEnd w:id="79"/>
      <w:r w:rsidRPr="00B90AB9">
        <w:t>452</w:t>
      </w:r>
      <w:bookmarkEnd w:id="80"/>
    </w:p>
    <w:p w14:paraId="7EAE7A83" w14:textId="187F2EAD" w:rsidR="00B90AB9" w:rsidRPr="00AB2CB5" w:rsidRDefault="00B90AB9" w:rsidP="00B90AB9">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B90AB9" w14:paraId="3230E952"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069EF718" w14:textId="77777777" w:rsidR="00B90AB9" w:rsidRDefault="00B90AB9" w:rsidP="00575490">
            <w:r>
              <w:t>Attributes</w:t>
            </w:r>
          </w:p>
        </w:tc>
        <w:tc>
          <w:tcPr>
            <w:tcW w:w="4000" w:type="pct"/>
          </w:tcPr>
          <w:p w14:paraId="1B79FECE" w14:textId="77777777" w:rsidR="00B90AB9" w:rsidRDefault="00B90AB9" w:rsidP="00575490">
            <w:r>
              <w:t>Description</w:t>
            </w:r>
          </w:p>
        </w:tc>
      </w:tr>
      <w:tr w:rsidR="00B90AB9" w14:paraId="3C7C4AFB" w14:textId="77777777" w:rsidTr="00575490">
        <w:tc>
          <w:tcPr>
            <w:tcW w:w="1000" w:type="pct"/>
          </w:tcPr>
          <w:p w14:paraId="1973C961" w14:textId="77777777" w:rsidR="00B90AB9" w:rsidRDefault="00B90AB9" w:rsidP="00575490">
            <w:r>
              <w:rPr>
                <w:rStyle w:val="Attribute"/>
              </w:rPr>
              <w:t>id</w:t>
            </w:r>
            <w:r>
              <w:t xml:space="preserve"> (Table Cell Identifier)</w:t>
            </w:r>
          </w:p>
        </w:tc>
        <w:tc>
          <w:tcPr>
            <w:tcW w:w="4000" w:type="pct"/>
          </w:tcPr>
          <w:p w14:paraId="0A0158DF" w14:textId="77777777" w:rsidR="00B90AB9" w:rsidRDefault="00B90AB9" w:rsidP="00575490">
            <w:r>
              <w:t>…</w:t>
            </w:r>
          </w:p>
          <w:p w14:paraId="70BB1330" w14:textId="77777777" w:rsidR="00B90AB9" w:rsidRDefault="00B90AB9" w:rsidP="00575490">
            <w:r>
              <w:t xml:space="preserve">If this </w:t>
            </w:r>
            <w:r w:rsidRPr="003F7774">
              <w:rPr>
                <w:strike/>
                <w:color w:val="FF0000"/>
              </w:rPr>
              <w:t>element</w:t>
            </w:r>
            <w:r w:rsidRPr="003F7774">
              <w:rPr>
                <w:color w:val="0000FF"/>
                <w:u w:val="single"/>
              </w:rPr>
              <w:t>attribute</w:t>
            </w:r>
            <w:r>
              <w:t xml:space="preserve"> is omitted, this table cell has no unique identifier.</w:t>
            </w:r>
          </w:p>
          <w:p w14:paraId="53DC10C5" w14:textId="77777777" w:rsidR="00B90AB9" w:rsidRDefault="00B90AB9" w:rsidP="00575490">
            <w:r>
              <w:t>…</w:t>
            </w:r>
          </w:p>
        </w:tc>
      </w:tr>
    </w:tbl>
    <w:p w14:paraId="74BE6617" w14:textId="0921EF0B" w:rsidR="00677672" w:rsidRPr="00677672" w:rsidRDefault="00677672" w:rsidP="00677672">
      <w:pPr>
        <w:pStyle w:val="Heading1"/>
        <w:rPr>
          <w:rFonts w:eastAsiaTheme="minorEastAsia" w:cstheme="minorBidi"/>
          <w:lang w:eastAsia="en-US"/>
        </w:rPr>
      </w:pPr>
      <w:bookmarkStart w:id="81" w:name="_Toc406165974"/>
      <w:r w:rsidRPr="00677672">
        <w:rPr>
          <w:rFonts w:eastAsiaTheme="minorEastAsia" w:cstheme="minorBidi"/>
          <w:lang w:eastAsia="en-US"/>
        </w:rPr>
        <w:t>§17.5.2.2, “bibliography (Bibliography Structured Document Tag)”, p. 495</w:t>
      </w:r>
      <w:bookmarkEnd w:id="81"/>
    </w:p>
    <w:p w14:paraId="475F80A2" w14:textId="77777777" w:rsidR="00677672" w:rsidRPr="0043008D" w:rsidRDefault="00677672" w:rsidP="00677672">
      <w:pPr>
        <w:rPr>
          <w:b/>
        </w:rPr>
      </w:pPr>
      <w:r w:rsidRPr="00B32104">
        <w:t>[DR 1</w:t>
      </w:r>
      <w:r>
        <w:t>3</w:t>
      </w:r>
      <w:r w:rsidRPr="00B32104">
        <w:t>-000</w:t>
      </w:r>
      <w:r>
        <w:t>3</w:t>
      </w:r>
      <w:r w:rsidRPr="00B32104">
        <w:t>]</w:t>
      </w:r>
    </w:p>
    <w:p w14:paraId="35D69F7E" w14:textId="77777777" w:rsidR="00677672" w:rsidRPr="007D06FA" w:rsidRDefault="00677672" w:rsidP="00677672">
      <w:r w:rsidRPr="007D06FA">
        <w:t>This element specifies that the nearest ancestor</w:t>
      </w:r>
      <w:r w:rsidRPr="00C141DE">
        <w:rPr>
          <w:color w:val="0000FF"/>
          <w:u w:val="single"/>
        </w:rPr>
        <w:t xml:space="preserve"> </w:t>
      </w:r>
      <w:r w:rsidRPr="007D06FA">
        <w:t>structured document tag shall be of type bibliography.</w:t>
      </w:r>
    </w:p>
    <w:p w14:paraId="05B17A0C" w14:textId="66E07EDE" w:rsidR="00677672" w:rsidRPr="00677672" w:rsidRDefault="00677672" w:rsidP="00677672">
      <w:pPr>
        <w:pStyle w:val="Heading1"/>
        <w:rPr>
          <w:rFonts w:eastAsiaTheme="minorEastAsia" w:cstheme="minorBidi"/>
          <w:lang w:eastAsia="en-US"/>
        </w:rPr>
      </w:pPr>
      <w:bookmarkStart w:id="82" w:name="_Toc406165975"/>
      <w:r w:rsidRPr="00677672">
        <w:rPr>
          <w:rFonts w:eastAsiaTheme="minorEastAsia" w:cstheme="minorBidi"/>
          <w:lang w:eastAsia="en-US"/>
        </w:rPr>
        <w:t>§17.5.2.5, “comboBox (Combo Box Structured Document Tag)”, p. 497</w:t>
      </w:r>
      <w:bookmarkEnd w:id="82"/>
    </w:p>
    <w:p w14:paraId="04A3C69A" w14:textId="77777777" w:rsidR="00677672" w:rsidRPr="0043008D" w:rsidRDefault="00677672" w:rsidP="00677672">
      <w:pPr>
        <w:rPr>
          <w:b/>
        </w:rPr>
      </w:pPr>
      <w:r w:rsidRPr="00B32104">
        <w:t>[DR 1</w:t>
      </w:r>
      <w:r>
        <w:t>3</w:t>
      </w:r>
      <w:r w:rsidRPr="00B32104">
        <w:t>-000</w:t>
      </w:r>
      <w:r>
        <w:t>3</w:t>
      </w:r>
      <w:r w:rsidRPr="00B32104">
        <w:t>]</w:t>
      </w:r>
    </w:p>
    <w:p w14:paraId="1A06A3D1" w14:textId="77777777" w:rsidR="00677672" w:rsidRPr="007D06FA" w:rsidRDefault="00677672" w:rsidP="00677672">
      <w:r w:rsidRPr="007D06FA">
        <w:t>This element specifies that the nearest ancestor</w:t>
      </w:r>
      <w:r w:rsidRPr="00C141DE">
        <w:rPr>
          <w:color w:val="0000FF"/>
          <w:u w:val="single"/>
        </w:rPr>
        <w:t xml:space="preserve"> </w:t>
      </w:r>
      <w:r w:rsidRPr="007D06FA">
        <w:t>structured document tag shall be a combo box when displayed in the document.</w:t>
      </w:r>
    </w:p>
    <w:p w14:paraId="0BC7404D" w14:textId="252D97B5" w:rsidR="00677672" w:rsidRPr="00677672" w:rsidRDefault="00677672" w:rsidP="00677672">
      <w:pPr>
        <w:pStyle w:val="Heading1"/>
        <w:rPr>
          <w:rFonts w:eastAsiaTheme="minorEastAsia" w:cstheme="minorBidi"/>
          <w:lang w:eastAsia="en-US"/>
        </w:rPr>
      </w:pPr>
      <w:bookmarkStart w:id="83" w:name="_Toc406165976"/>
      <w:r w:rsidRPr="00677672">
        <w:rPr>
          <w:rFonts w:eastAsiaTheme="minorEastAsia" w:cstheme="minorBidi"/>
          <w:lang w:eastAsia="en-US"/>
        </w:rPr>
        <w:t>§17.5.2.6, “dataBinding (XML Mapping)”, p</w:t>
      </w:r>
      <w:r w:rsidR="001B079B">
        <w:rPr>
          <w:rFonts w:eastAsiaTheme="minorEastAsia" w:cstheme="minorBidi"/>
          <w:lang w:eastAsia="en-US"/>
        </w:rPr>
        <w:t>p</w:t>
      </w:r>
      <w:r w:rsidRPr="00677672">
        <w:rPr>
          <w:rFonts w:eastAsiaTheme="minorEastAsia" w:cstheme="minorBidi"/>
          <w:lang w:eastAsia="en-US"/>
        </w:rPr>
        <w:t>. 499</w:t>
      </w:r>
      <w:r w:rsidR="001B079B">
        <w:rPr>
          <w:rFonts w:eastAsiaTheme="minorEastAsia" w:cstheme="minorBidi"/>
          <w:lang w:eastAsia="en-US"/>
        </w:rPr>
        <w:t>–</w:t>
      </w:r>
      <w:r w:rsidRPr="00677672">
        <w:rPr>
          <w:rFonts w:eastAsiaTheme="minorEastAsia" w:cstheme="minorBidi"/>
          <w:lang w:eastAsia="en-US"/>
        </w:rPr>
        <w:t>501</w:t>
      </w:r>
      <w:bookmarkEnd w:id="83"/>
    </w:p>
    <w:p w14:paraId="75FA865D" w14:textId="77777777" w:rsidR="00677672" w:rsidRPr="0043008D" w:rsidRDefault="00677672" w:rsidP="00677672">
      <w:pPr>
        <w:rPr>
          <w:b/>
        </w:rPr>
      </w:pPr>
      <w:r w:rsidRPr="00B32104">
        <w:t>[DR 1</w:t>
      </w:r>
      <w:r>
        <w:t>3</w:t>
      </w:r>
      <w:r w:rsidRPr="00B32104">
        <w:t>-000</w:t>
      </w:r>
      <w:r>
        <w:t>3</w:t>
      </w:r>
      <w:r w:rsidRPr="00B32104">
        <w:t>]</w:t>
      </w:r>
    </w:p>
    <w:p w14:paraId="27018710" w14:textId="77777777" w:rsidR="00677672" w:rsidRPr="00C141DE" w:rsidRDefault="00677672" w:rsidP="00677672">
      <w:r w:rsidRPr="00C141DE">
        <w:t>This element specifies the information that shall be used to establish a mapping between the nearest ancestor</w:t>
      </w:r>
      <w:r w:rsidRPr="00492883">
        <w:rPr>
          <w:color w:val="0000FF"/>
          <w:u w:val="single"/>
        </w:rPr>
        <w:t> </w:t>
      </w:r>
      <w:r w:rsidRPr="00C141DE">
        <w:t>structured document tag and an XML element stored within a Custom XML Data part in the current WordprocessingML document.</w:t>
      </w:r>
    </w:p>
    <w:p w14:paraId="00A72C3C" w14:textId="77777777" w:rsidR="00677672" w:rsidRPr="00C141DE" w:rsidRDefault="00677672" w:rsidP="00677672">
      <w:r w:rsidRPr="00C141DE">
        <w:t>If this element is omitted, then no XML mapping shall be associated with the current structured document tag. If</w:t>
      </w:r>
      <w:r>
        <w:t xml:space="preserve"> </w:t>
      </w:r>
      <w:r w:rsidRPr="00C141DE">
        <w:t>the nearest ancestor</w:t>
      </w:r>
      <w:r w:rsidRPr="00C141DE">
        <w:rPr>
          <w:color w:val="0000FF"/>
          <w:u w:val="single"/>
        </w:rPr>
        <w:t xml:space="preserve"> </w:t>
      </w:r>
      <w:r w:rsidRPr="00C141DE">
        <w:t>structured document tag is of type rich text or document part gallery, then this property</w:t>
      </w:r>
      <w:r>
        <w:t xml:space="preserve"> </w:t>
      </w:r>
      <w:r w:rsidRPr="00C141DE">
        <w:t>shall be ignored.</w:t>
      </w:r>
    </w:p>
    <w:p w14:paraId="2858AED9" w14:textId="77777777" w:rsidR="00677672" w:rsidRPr="00C141DE" w:rsidRDefault="00677672" w:rsidP="00677672">
      <w:r w:rsidRPr="00C141DE">
        <w:t>If this element is present and the nearest ancestor</w:t>
      </w:r>
      <w:r w:rsidRPr="00C141DE">
        <w:rPr>
          <w:color w:val="0000FF"/>
          <w:u w:val="single"/>
        </w:rPr>
        <w:t xml:space="preserve"> </w:t>
      </w:r>
      <w:r w:rsidRPr="00C141DE">
        <w:t>structured document tag is not of a rich text type, then the</w:t>
      </w:r>
      <w:r>
        <w:t xml:space="preserve"> </w:t>
      </w:r>
      <w:r w:rsidRPr="00C141DE">
        <w:t>current value of the structured document tag shall be determined by finding the XML element (if any) which is</w:t>
      </w:r>
      <w:r>
        <w:t xml:space="preserve"> </w:t>
      </w:r>
      <w:r w:rsidRPr="00C141DE">
        <w:t>determined by the attributes on this element. …</w:t>
      </w:r>
    </w:p>
    <w:p w14:paraId="6D388562" w14:textId="77777777" w:rsidR="00677672" w:rsidRDefault="00677672" w:rsidP="00677672">
      <w:pPr>
        <w:autoSpaceDE w:val="0"/>
        <w:autoSpaceDN w:val="0"/>
        <w:adjustRightInd w:val="0"/>
        <w:spacing w:after="0" w:line="240" w:lineRule="auto"/>
        <w:rPr>
          <w:rFonts w:ascii="Calibri" w:hAnsi="Calibri" w:cs="Calibri"/>
          <w:lang w:eastAsia="en-US"/>
        </w:rPr>
      </w:pPr>
      <w:r>
        <w:rPr>
          <w:rFonts w:ascii="Calibri" w:hAnsi="Calibri" w:cs="Calibri"/>
          <w:lang w:eastAsia="en-US"/>
        </w:rPr>
        <w:t>…</w:t>
      </w:r>
    </w:p>
    <w:p w14:paraId="2C62020B" w14:textId="77777777" w:rsidR="00677672" w:rsidRDefault="00677672" w:rsidP="00677672">
      <w:pPr>
        <w:autoSpaceDE w:val="0"/>
        <w:autoSpaceDN w:val="0"/>
        <w:adjustRightInd w:val="0"/>
        <w:spacing w:after="0" w:line="240" w:lineRule="auto"/>
        <w:rPr>
          <w:rFonts w:ascii="Calibri" w:hAnsi="Calibri" w:cs="Calibri"/>
          <w:lang w:eastAsia="en-US"/>
        </w:rPr>
      </w:pPr>
    </w:p>
    <w:tbl>
      <w:tblPr>
        <w:tblStyle w:val="ElementTable"/>
        <w:tblW w:w="5000" w:type="pct"/>
        <w:tblLook w:val="01E0" w:firstRow="1" w:lastRow="1" w:firstColumn="1" w:lastColumn="1" w:noHBand="0" w:noVBand="0"/>
      </w:tblPr>
      <w:tblGrid>
        <w:gridCol w:w="2062"/>
        <w:gridCol w:w="8248"/>
      </w:tblGrid>
      <w:tr w:rsidR="00677672" w14:paraId="44108FEA"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46F51E69"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449C87BF" w14:textId="77777777" w:rsidR="00677672" w:rsidRDefault="00677672" w:rsidP="00B83084">
            <w:r>
              <w:t>Description</w:t>
            </w:r>
          </w:p>
        </w:tc>
      </w:tr>
      <w:tr w:rsidR="00677672" w14:paraId="481C005D"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4A6DE291" w14:textId="77777777" w:rsidR="00677672" w:rsidRDefault="00677672" w:rsidP="00B83084">
            <w:r>
              <w:rPr>
                <w:rStyle w:val="Attribute"/>
              </w:rPr>
              <w:t>xpath</w:t>
            </w:r>
            <w:r>
              <w:t xml:space="preserve"> (XPath)</w:t>
            </w:r>
          </w:p>
        </w:tc>
        <w:tc>
          <w:tcPr>
            <w:tcW w:w="4000" w:type="pct"/>
            <w:tcBorders>
              <w:top w:val="single" w:sz="4" w:space="0" w:color="000000"/>
              <w:left w:val="single" w:sz="4" w:space="0" w:color="000000"/>
              <w:bottom w:val="single" w:sz="4" w:space="0" w:color="000000"/>
              <w:right w:val="single" w:sz="4" w:space="0" w:color="000000"/>
            </w:tcBorders>
          </w:tcPr>
          <w:p w14:paraId="7499B75A" w14:textId="77777777" w:rsidR="00677672" w:rsidRDefault="00677672" w:rsidP="00B83084">
            <w:r w:rsidRPr="00ED48AC">
              <w:t xml:space="preserve">Specifies the XPath expression </w:t>
            </w:r>
            <w:r w:rsidRPr="00AC4300">
              <w:rPr>
                <w:color w:val="0000FF"/>
                <w:u w:val="single"/>
              </w:rPr>
              <w:t>that</w:t>
            </w:r>
            <w:r w:rsidRPr="00AC4300">
              <w:rPr>
                <w:strike/>
                <w:color w:val="FF0000"/>
              </w:rPr>
              <w:t>which</w:t>
            </w:r>
            <w:r w:rsidRPr="00ED48AC">
              <w:t xml:space="preserve"> shall be evaluated to find the custom XML node</w:t>
            </w:r>
            <w:r>
              <w:t xml:space="preserve"> </w:t>
            </w:r>
            <w:r w:rsidRPr="00AC4300">
              <w:rPr>
                <w:color w:val="0000FF"/>
                <w:u w:val="single"/>
              </w:rPr>
              <w:t>that</w:t>
            </w:r>
            <w:r w:rsidRPr="00AC4300">
              <w:rPr>
                <w:strike/>
                <w:color w:val="FF0000"/>
              </w:rPr>
              <w:t>which</w:t>
            </w:r>
            <w:r w:rsidRPr="00ED48AC">
              <w:t xml:space="preserve"> is mapped to the nearest ancestor</w:t>
            </w:r>
            <w:r w:rsidRPr="00C141DE">
              <w:rPr>
                <w:color w:val="0000FF"/>
                <w:u w:val="single"/>
              </w:rPr>
              <w:t xml:space="preserve"> </w:t>
            </w:r>
            <w:r w:rsidRPr="00ED48AC">
              <w:t xml:space="preserve">structured document tag. </w:t>
            </w:r>
            <w:r>
              <w:t>…</w:t>
            </w:r>
          </w:p>
        </w:tc>
      </w:tr>
    </w:tbl>
    <w:p w14:paraId="7546D59C" w14:textId="77777777" w:rsidR="00677672" w:rsidRDefault="00677672" w:rsidP="00677672"/>
    <w:p w14:paraId="397DBC1B" w14:textId="51D3F415" w:rsidR="00677672" w:rsidRPr="00677672" w:rsidRDefault="00677672" w:rsidP="00677672">
      <w:pPr>
        <w:pStyle w:val="Heading1"/>
        <w:rPr>
          <w:rFonts w:eastAsiaTheme="minorEastAsia" w:cstheme="minorBidi"/>
          <w:lang w:eastAsia="en-US"/>
        </w:rPr>
      </w:pPr>
      <w:bookmarkStart w:id="84" w:name="_Toc406165977"/>
      <w:r w:rsidRPr="00677672">
        <w:rPr>
          <w:rFonts w:eastAsiaTheme="minorEastAsia" w:cstheme="minorBidi"/>
          <w:lang w:eastAsia="en-US"/>
        </w:rPr>
        <w:t>§17.5.2.7, “date (Date Structured Document Tag)”, pp. 502–503</w:t>
      </w:r>
      <w:bookmarkEnd w:id="84"/>
    </w:p>
    <w:p w14:paraId="27A62A28" w14:textId="77777777" w:rsidR="00677672" w:rsidRPr="0043008D" w:rsidRDefault="00677672" w:rsidP="00677672">
      <w:pPr>
        <w:rPr>
          <w:b/>
        </w:rPr>
      </w:pPr>
      <w:r w:rsidRPr="00B32104">
        <w:t>[DR 1</w:t>
      </w:r>
      <w:r>
        <w:t>3</w:t>
      </w:r>
      <w:r w:rsidRPr="00B32104">
        <w:t>-000</w:t>
      </w:r>
      <w:r>
        <w:t>3</w:t>
      </w:r>
      <w:r w:rsidRPr="00B32104">
        <w:t>]</w:t>
      </w:r>
    </w:p>
    <w:p w14:paraId="2CAC0BE9" w14:textId="77777777" w:rsidR="00677672" w:rsidRDefault="00677672" w:rsidP="00677672">
      <w:r w:rsidRPr="00F31101">
        <w:t>This element specifies that the nearest ancestor</w:t>
      </w:r>
      <w:r w:rsidRPr="00C141DE">
        <w:rPr>
          <w:color w:val="0000FF"/>
          <w:u w:val="single"/>
        </w:rPr>
        <w:t xml:space="preserve"> </w:t>
      </w:r>
      <w:r w:rsidRPr="00F31101">
        <w:t>structured document tag shall be a date picker when displayed</w:t>
      </w:r>
      <w:r>
        <w:t xml:space="preserve"> </w:t>
      </w:r>
      <w:r w:rsidRPr="00F31101">
        <w:t>in the document.</w:t>
      </w:r>
    </w:p>
    <w:p w14:paraId="5F51B924" w14:textId="77777777" w:rsidR="00677672" w:rsidRDefault="00677672" w:rsidP="00677672">
      <w:r>
        <w:t>…</w:t>
      </w:r>
    </w:p>
    <w:tbl>
      <w:tblPr>
        <w:tblStyle w:val="ElementTable"/>
        <w:tblW w:w="5000" w:type="pct"/>
        <w:tblLook w:val="01E0" w:firstRow="1" w:lastRow="1" w:firstColumn="1" w:lastColumn="1" w:noHBand="0" w:noVBand="0"/>
      </w:tblPr>
      <w:tblGrid>
        <w:gridCol w:w="2062"/>
        <w:gridCol w:w="8248"/>
      </w:tblGrid>
      <w:tr w:rsidR="00677672" w14:paraId="3B8FB10A"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5D388F90"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5DE88052" w14:textId="77777777" w:rsidR="00677672" w:rsidRDefault="00677672" w:rsidP="00B83084">
            <w:r>
              <w:t>Description</w:t>
            </w:r>
          </w:p>
        </w:tc>
      </w:tr>
      <w:tr w:rsidR="00677672" w14:paraId="6E77B5B0"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1287B204" w14:textId="77777777" w:rsidR="00677672" w:rsidRPr="00432B48" w:rsidRDefault="00677672" w:rsidP="00B83084">
            <w:r w:rsidRPr="00432B48">
              <w:rPr>
                <w:rStyle w:val="Attribute"/>
              </w:rPr>
              <w:t>fullDate</w:t>
            </w:r>
            <w:r w:rsidRPr="00432B48">
              <w:t xml:space="preserve"> (Last</w:t>
            </w:r>
          </w:p>
          <w:p w14:paraId="7AC4EDB6" w14:textId="77777777" w:rsidR="00677672" w:rsidRPr="00432B48" w:rsidRDefault="00677672" w:rsidP="00B83084">
            <w:r w:rsidRPr="00432B48">
              <w:t>Known Date in XML</w:t>
            </w:r>
          </w:p>
          <w:p w14:paraId="6FE04A0A" w14:textId="77777777" w:rsidR="00677672" w:rsidRPr="00432B48" w:rsidRDefault="00677672" w:rsidP="00B83084">
            <w:r w:rsidRPr="00432B48">
              <w:t>Schema DateTime</w:t>
            </w:r>
          </w:p>
          <w:p w14:paraId="0A854345" w14:textId="77777777" w:rsidR="00677672" w:rsidRDefault="00677672" w:rsidP="00B83084">
            <w:r w:rsidRPr="00432B48">
              <w:t>Format)</w:t>
            </w:r>
          </w:p>
        </w:tc>
        <w:tc>
          <w:tcPr>
            <w:tcW w:w="4000" w:type="pct"/>
            <w:tcBorders>
              <w:top w:val="single" w:sz="4" w:space="0" w:color="000000"/>
              <w:left w:val="single" w:sz="4" w:space="0" w:color="000000"/>
              <w:bottom w:val="single" w:sz="4" w:space="0" w:color="000000"/>
              <w:right w:val="single" w:sz="4" w:space="0" w:color="000000"/>
            </w:tcBorders>
          </w:tcPr>
          <w:p w14:paraId="35725541" w14:textId="77777777" w:rsidR="00677672" w:rsidRPr="00294F93" w:rsidRDefault="00677672" w:rsidP="00B83084">
            <w:r w:rsidRPr="00294F93">
              <w:t>Specifies the full date and time last entered into the nearest ancestor</w:t>
            </w:r>
            <w:r w:rsidRPr="00C141DE">
              <w:rPr>
                <w:color w:val="0000FF"/>
                <w:u w:val="single"/>
              </w:rPr>
              <w:t xml:space="preserve"> </w:t>
            </w:r>
            <w:r w:rsidRPr="00294F93">
              <w:t>structured</w:t>
            </w:r>
          </w:p>
          <w:p w14:paraId="7E3D7860" w14:textId="77777777" w:rsidR="00677672" w:rsidRDefault="00677672" w:rsidP="00B83084">
            <w:r w:rsidRPr="00294F93">
              <w:t>document tag using the standard XML Schema DateTime syntax.</w:t>
            </w:r>
          </w:p>
          <w:p w14:paraId="173FEBF2" w14:textId="77777777" w:rsidR="00677672" w:rsidRPr="00A211CE" w:rsidRDefault="00677672" w:rsidP="00B83084">
            <w:r w:rsidRPr="00A211CE">
              <w:t>…</w:t>
            </w:r>
          </w:p>
          <w:p w14:paraId="0A4B5A24" w14:textId="77777777" w:rsidR="00677672" w:rsidRPr="00A211CE" w:rsidRDefault="00677672" w:rsidP="00B83084">
            <w:r w:rsidRPr="00A211CE">
              <w:t>If this attribute is specified, then the current fullDate attribute shall be used to populate</w:t>
            </w:r>
          </w:p>
          <w:p w14:paraId="07CDC58A" w14:textId="77777777" w:rsidR="00677672" w:rsidRPr="00A211CE" w:rsidRDefault="00677672" w:rsidP="00B83084">
            <w:r w:rsidRPr="00A211CE">
              <w:t>the run content of the nearest ancestor</w:t>
            </w:r>
            <w:r w:rsidRPr="00C141DE">
              <w:rPr>
                <w:color w:val="0000FF"/>
                <w:u w:val="single"/>
              </w:rPr>
              <w:t xml:space="preserve"> </w:t>
            </w:r>
            <w:r w:rsidRPr="00A211CE">
              <w:t>structured document tag by filtering it through</w:t>
            </w:r>
          </w:p>
          <w:p w14:paraId="7C1FE3EB" w14:textId="77777777" w:rsidR="00677672" w:rsidRDefault="00677672" w:rsidP="00B83084">
            <w:r w:rsidRPr="00A211CE">
              <w:t>the date display mask specified in the dateFormat element, if one is present.</w:t>
            </w:r>
          </w:p>
        </w:tc>
      </w:tr>
    </w:tbl>
    <w:p w14:paraId="018222F1" w14:textId="77777777" w:rsidR="00677672" w:rsidRDefault="00677672" w:rsidP="00677672">
      <w:pPr>
        <w:rPr>
          <w:b/>
        </w:rPr>
      </w:pPr>
    </w:p>
    <w:p w14:paraId="788330B8" w14:textId="41F402D5" w:rsidR="00677672" w:rsidRPr="00677672" w:rsidRDefault="00677672" w:rsidP="00677672">
      <w:pPr>
        <w:pStyle w:val="Heading1"/>
        <w:rPr>
          <w:rFonts w:eastAsiaTheme="minorEastAsia" w:cstheme="minorBidi"/>
          <w:lang w:eastAsia="en-US"/>
        </w:rPr>
      </w:pPr>
      <w:bookmarkStart w:id="85" w:name="_Toc406165978"/>
      <w:r w:rsidRPr="00677672">
        <w:rPr>
          <w:rFonts w:eastAsiaTheme="minorEastAsia" w:cstheme="minorBidi"/>
          <w:lang w:eastAsia="en-US"/>
        </w:rPr>
        <w:t>§17.5.2.8, “dateFormat (Date Display Mask)”, pp. 503–504</w:t>
      </w:r>
      <w:bookmarkEnd w:id="85"/>
    </w:p>
    <w:p w14:paraId="5BF0F363" w14:textId="77777777" w:rsidR="00677672" w:rsidRPr="0043008D" w:rsidRDefault="00677672" w:rsidP="00677672">
      <w:pPr>
        <w:rPr>
          <w:b/>
        </w:rPr>
      </w:pPr>
      <w:r w:rsidRPr="00B32104">
        <w:t>[DR 1</w:t>
      </w:r>
      <w:r>
        <w:t>3</w:t>
      </w:r>
      <w:r w:rsidRPr="00B32104">
        <w:t>-000</w:t>
      </w:r>
      <w:r>
        <w:t>3</w:t>
      </w:r>
      <w:r w:rsidRPr="00B32104">
        <w:t>]</w:t>
      </w:r>
    </w:p>
    <w:p w14:paraId="45B5FB99" w14:textId="77777777" w:rsidR="00677672" w:rsidRDefault="00677672" w:rsidP="00677672">
      <w:r w:rsidRPr="00757A74">
        <w:t>The element specifies the display format</w:t>
      </w:r>
      <w:r>
        <w:t xml:space="preserve"> </w:t>
      </w:r>
      <w:r w:rsidRPr="00AC4300">
        <w:rPr>
          <w:color w:val="0000FF"/>
          <w:u w:val="single"/>
        </w:rPr>
        <w:t>that</w:t>
      </w:r>
      <w:r w:rsidRPr="00AC4300">
        <w:rPr>
          <w:strike/>
          <w:color w:val="FF0000"/>
        </w:rPr>
        <w:t>which</w:t>
      </w:r>
      <w:r w:rsidRPr="00757A74">
        <w:t xml:space="preserve"> shall be used to format any date entered into the nearest ancestor</w:t>
      </w:r>
      <w:r w:rsidRPr="00C141DE">
        <w:rPr>
          <w:color w:val="0000FF"/>
          <w:u w:val="single"/>
        </w:rPr>
        <w:t xml:space="preserve"> </w:t>
      </w:r>
      <w:r w:rsidRPr="00757A74">
        <w:t xml:space="preserve">structured document tag in full DateTime format </w:t>
      </w:r>
      <w:r>
        <w:t>…</w:t>
      </w:r>
    </w:p>
    <w:p w14:paraId="7182063A" w14:textId="77777777" w:rsidR="00677672" w:rsidRDefault="00677672" w:rsidP="00677672">
      <w:r>
        <w:t>…</w:t>
      </w:r>
    </w:p>
    <w:tbl>
      <w:tblPr>
        <w:tblStyle w:val="ElementTable"/>
        <w:tblW w:w="5000" w:type="pct"/>
        <w:tblLook w:val="01E0" w:firstRow="1" w:lastRow="1" w:firstColumn="1" w:lastColumn="1" w:noHBand="0" w:noVBand="0"/>
      </w:tblPr>
      <w:tblGrid>
        <w:gridCol w:w="2062"/>
        <w:gridCol w:w="8248"/>
      </w:tblGrid>
      <w:tr w:rsidR="00677672" w14:paraId="7928665C"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2435E39F"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426A0AAD" w14:textId="77777777" w:rsidR="00677672" w:rsidRDefault="00677672" w:rsidP="00B83084">
            <w:r>
              <w:t>Description</w:t>
            </w:r>
          </w:p>
        </w:tc>
      </w:tr>
      <w:tr w:rsidR="00677672" w14:paraId="02A8068B"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1DEBDD9F" w14:textId="77777777" w:rsidR="00677672" w:rsidRDefault="00677672" w:rsidP="00B83084">
            <w:r>
              <w:rPr>
                <w:rStyle w:val="Attribute"/>
              </w:rPr>
              <w:t>val</w:t>
            </w:r>
            <w:r>
              <w:t xml:space="preserve"> (String Value)</w:t>
            </w:r>
          </w:p>
        </w:tc>
        <w:tc>
          <w:tcPr>
            <w:tcW w:w="4000" w:type="pct"/>
            <w:tcBorders>
              <w:top w:val="single" w:sz="4" w:space="0" w:color="000000"/>
              <w:left w:val="single" w:sz="4" w:space="0" w:color="000000"/>
              <w:bottom w:val="single" w:sz="4" w:space="0" w:color="000000"/>
              <w:right w:val="single" w:sz="4" w:space="0" w:color="000000"/>
            </w:tcBorders>
          </w:tcPr>
          <w:p w14:paraId="7CA1DC86" w14:textId="77777777" w:rsidR="00677672" w:rsidRPr="00970ADD" w:rsidRDefault="00677672" w:rsidP="00B83084">
            <w:r w:rsidRPr="00970ADD">
              <w:t>…</w:t>
            </w:r>
          </w:p>
          <w:p w14:paraId="6895F09F" w14:textId="77777777" w:rsidR="00677672" w:rsidRPr="00970ADD" w:rsidRDefault="00677672" w:rsidP="00B83084">
            <w:r w:rsidRPr="00970ADD">
              <w:t>In this case, the decimal number in the val attribute is the caption of the nearest</w:t>
            </w:r>
          </w:p>
          <w:p w14:paraId="5B3CEBFC" w14:textId="77777777" w:rsidR="00677672" w:rsidRPr="00970ADD" w:rsidRDefault="00677672" w:rsidP="00B83084">
            <w:r w:rsidRPr="00970ADD">
              <w:t>ancestor</w:t>
            </w:r>
            <w:r w:rsidRPr="00C141DE">
              <w:rPr>
                <w:color w:val="0000FF"/>
                <w:u w:val="single"/>
              </w:rPr>
              <w:t xml:space="preserve"> </w:t>
            </w:r>
            <w:r w:rsidRPr="00970ADD">
              <w:t>structured document tag. In each case, the value is interpreted in the context of</w:t>
            </w:r>
          </w:p>
          <w:p w14:paraId="4B3615C9" w14:textId="77777777" w:rsidR="00677672" w:rsidRPr="00970ADD" w:rsidRDefault="00677672" w:rsidP="00B83084">
            <w:r w:rsidRPr="00970ADD">
              <w:t xml:space="preserve">the parent element. </w:t>
            </w:r>
            <w:r w:rsidRPr="00970ADD">
              <w:rPr>
                <w:rStyle w:val="Non-normativeBracket"/>
              </w:rPr>
              <w:t>end example</w:t>
            </w:r>
            <w:r w:rsidRPr="00970ADD">
              <w:t>]</w:t>
            </w:r>
          </w:p>
          <w:p w14:paraId="74EEA7CB" w14:textId="77777777" w:rsidR="00677672" w:rsidRDefault="00677672" w:rsidP="00B83084">
            <w:r w:rsidRPr="00970ADD">
              <w:t>…</w:t>
            </w:r>
          </w:p>
        </w:tc>
      </w:tr>
    </w:tbl>
    <w:p w14:paraId="030FB647" w14:textId="77777777" w:rsidR="00677672" w:rsidRDefault="00677672" w:rsidP="00677672"/>
    <w:p w14:paraId="0CD0629E" w14:textId="1D8B55C2" w:rsidR="00677672" w:rsidRPr="00677672" w:rsidRDefault="00677672" w:rsidP="00677672">
      <w:pPr>
        <w:pStyle w:val="Heading1"/>
        <w:rPr>
          <w:rFonts w:eastAsiaTheme="minorEastAsia" w:cstheme="minorBidi"/>
          <w:lang w:eastAsia="en-US"/>
        </w:rPr>
      </w:pPr>
      <w:bookmarkStart w:id="86" w:name="_Toc406165979"/>
      <w:r w:rsidRPr="00677672">
        <w:rPr>
          <w:rFonts w:eastAsiaTheme="minorEastAsia" w:cstheme="minorBidi"/>
          <w:lang w:eastAsia="en-US"/>
        </w:rPr>
        <w:t>§17.5.2.9, “docPart (Document Part Reference)”, p. 505</w:t>
      </w:r>
      <w:bookmarkEnd w:id="86"/>
    </w:p>
    <w:p w14:paraId="316400F1" w14:textId="77777777" w:rsidR="00677672" w:rsidRPr="0043008D" w:rsidRDefault="00677672" w:rsidP="00677672">
      <w:pPr>
        <w:rPr>
          <w:b/>
        </w:rPr>
      </w:pPr>
      <w:r w:rsidRPr="00B32104">
        <w:t>[DR 1</w:t>
      </w:r>
      <w:r>
        <w:t>3</w:t>
      </w:r>
      <w:r w:rsidRPr="00B32104">
        <w:t>-000</w:t>
      </w:r>
      <w:r>
        <w:t>3</w:t>
      </w:r>
      <w:r w:rsidRPr="00B32104">
        <w:t>]</w:t>
      </w:r>
    </w:p>
    <w:p w14:paraId="6484DC95" w14:textId="77777777" w:rsidR="00677672" w:rsidRDefault="00677672" w:rsidP="00677672">
      <w:r w:rsidRPr="0069379C">
        <w:t>This element specifies the name of the document part that shall be displayed in the nearest ancestor</w:t>
      </w:r>
      <w:r w:rsidRPr="00C141DE">
        <w:rPr>
          <w:color w:val="0000FF"/>
          <w:u w:val="single"/>
        </w:rPr>
        <w:t xml:space="preserve"> </w:t>
      </w:r>
      <w:r w:rsidRPr="0069379C">
        <w:t>structured</w:t>
      </w:r>
      <w:r>
        <w:t xml:space="preserve"> </w:t>
      </w:r>
      <w:r w:rsidRPr="0069379C">
        <w:t>document tag when its run contents are empty. If this element is specified, then a document part whose name</w:t>
      </w:r>
      <w:r>
        <w:t xml:space="preserve"> </w:t>
      </w:r>
      <w:r w:rsidRPr="0069379C">
        <w:t>element (§17.12.12) specifies a name matching the value of this element, and which belongs to the bbPlcHdr</w:t>
      </w:r>
      <w:r>
        <w:t xml:space="preserve"> </w:t>
      </w:r>
      <w:r w:rsidRPr="0069379C">
        <w:t>style shall be located to be used as the placeholder text for the nearest ancestor</w:t>
      </w:r>
      <w:r w:rsidRPr="00C141DE">
        <w:rPr>
          <w:color w:val="0000FF"/>
          <w:u w:val="single"/>
        </w:rPr>
        <w:t xml:space="preserve"> </w:t>
      </w:r>
      <w:r w:rsidRPr="0069379C">
        <w:t>structured document tag.</w:t>
      </w:r>
    </w:p>
    <w:p w14:paraId="580F2F3F" w14:textId="77777777" w:rsidR="00677672" w:rsidRDefault="00677672" w:rsidP="00677672">
      <w:r>
        <w:t>…</w:t>
      </w:r>
    </w:p>
    <w:tbl>
      <w:tblPr>
        <w:tblStyle w:val="ElementTable"/>
        <w:tblW w:w="5000" w:type="pct"/>
        <w:tblLook w:val="01E0" w:firstRow="1" w:lastRow="1" w:firstColumn="1" w:lastColumn="1" w:noHBand="0" w:noVBand="0"/>
      </w:tblPr>
      <w:tblGrid>
        <w:gridCol w:w="2062"/>
        <w:gridCol w:w="8248"/>
      </w:tblGrid>
      <w:tr w:rsidR="00677672" w14:paraId="0AD37708"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59946C09"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2E01818B" w14:textId="77777777" w:rsidR="00677672" w:rsidRDefault="00677672" w:rsidP="00B83084">
            <w:r>
              <w:t>Description</w:t>
            </w:r>
          </w:p>
        </w:tc>
      </w:tr>
      <w:tr w:rsidR="00677672" w14:paraId="00471BC3"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6D8A36F5" w14:textId="77777777" w:rsidR="00677672" w:rsidRDefault="00677672" w:rsidP="00B83084">
            <w:r>
              <w:rPr>
                <w:rStyle w:val="Attribute"/>
              </w:rPr>
              <w:t>val</w:t>
            </w:r>
            <w:r>
              <w:t xml:space="preserve"> (String Value)</w:t>
            </w:r>
          </w:p>
        </w:tc>
        <w:tc>
          <w:tcPr>
            <w:tcW w:w="4000" w:type="pct"/>
            <w:tcBorders>
              <w:top w:val="single" w:sz="4" w:space="0" w:color="000000"/>
              <w:left w:val="single" w:sz="4" w:space="0" w:color="000000"/>
              <w:bottom w:val="single" w:sz="4" w:space="0" w:color="000000"/>
              <w:right w:val="single" w:sz="4" w:space="0" w:color="000000"/>
            </w:tcBorders>
          </w:tcPr>
          <w:p w14:paraId="6A6B5906" w14:textId="77777777" w:rsidR="00677672" w:rsidRPr="00333348" w:rsidRDefault="00677672" w:rsidP="00B83084">
            <w:r w:rsidRPr="00333348">
              <w:t>…</w:t>
            </w:r>
          </w:p>
          <w:p w14:paraId="33433D7B" w14:textId="77777777" w:rsidR="00677672" w:rsidRDefault="00677672" w:rsidP="00B83084">
            <w:r w:rsidRPr="00333348">
              <w:t xml:space="preserve">In this case, the decimal number in the </w:t>
            </w:r>
            <w:r w:rsidRPr="00333348">
              <w:rPr>
                <w:rStyle w:val="Attribute"/>
              </w:rPr>
              <w:t>val</w:t>
            </w:r>
            <w:r w:rsidRPr="00333348">
              <w:t xml:space="preserve"> attribute is the caption of the nearest</w:t>
            </w:r>
            <w:r>
              <w:t xml:space="preserve"> </w:t>
            </w:r>
            <w:r w:rsidRPr="00333348">
              <w:t>ancestor</w:t>
            </w:r>
            <w:r w:rsidRPr="00C141DE">
              <w:rPr>
                <w:color w:val="0000FF"/>
                <w:u w:val="single"/>
              </w:rPr>
              <w:t xml:space="preserve"> </w:t>
            </w:r>
            <w:r w:rsidRPr="00333348">
              <w:t>structured document tag. In each case, the value is interpreted in the context of</w:t>
            </w:r>
            <w:r>
              <w:t xml:space="preserve"> </w:t>
            </w:r>
            <w:r w:rsidRPr="00333348">
              <w:t xml:space="preserve">the parent element. </w:t>
            </w:r>
            <w:r w:rsidRPr="00333348">
              <w:rPr>
                <w:rStyle w:val="Non-normativeBracket"/>
              </w:rPr>
              <w:t>end example</w:t>
            </w:r>
            <w:r w:rsidRPr="00333348">
              <w:t>]</w:t>
            </w:r>
          </w:p>
          <w:p w14:paraId="359A6CA7" w14:textId="77777777" w:rsidR="00677672" w:rsidRDefault="00677672" w:rsidP="00B83084">
            <w:r>
              <w:t>…</w:t>
            </w:r>
          </w:p>
        </w:tc>
      </w:tr>
    </w:tbl>
    <w:p w14:paraId="4300BA31" w14:textId="77777777" w:rsidR="00677672" w:rsidRDefault="00677672" w:rsidP="00677672">
      <w:pPr>
        <w:autoSpaceDE w:val="0"/>
        <w:autoSpaceDN w:val="0"/>
        <w:adjustRightInd w:val="0"/>
        <w:spacing w:after="0" w:line="240" w:lineRule="auto"/>
        <w:rPr>
          <w:rFonts w:ascii="Calibri" w:hAnsi="Calibri" w:cs="Calibri"/>
          <w:lang w:eastAsia="en-US"/>
        </w:rPr>
      </w:pPr>
    </w:p>
    <w:p w14:paraId="0DF3C60B" w14:textId="4D0D8A9D" w:rsidR="00677672" w:rsidRPr="00677672" w:rsidRDefault="00677672" w:rsidP="00677672">
      <w:pPr>
        <w:pStyle w:val="Heading1"/>
        <w:rPr>
          <w:rFonts w:eastAsiaTheme="minorEastAsia" w:cstheme="minorBidi"/>
          <w:lang w:eastAsia="en-US"/>
        </w:rPr>
      </w:pPr>
      <w:bookmarkStart w:id="87" w:name="_Toc406165980"/>
      <w:r w:rsidRPr="00677672">
        <w:rPr>
          <w:rFonts w:eastAsiaTheme="minorEastAsia" w:cstheme="minorBidi"/>
          <w:lang w:eastAsia="en-US"/>
        </w:rPr>
        <w:t>§17.5.2.10, “docPartCategory (Document Part Category Filter)”, p. 506</w:t>
      </w:r>
      <w:bookmarkEnd w:id="87"/>
    </w:p>
    <w:p w14:paraId="5C01467F" w14:textId="77777777" w:rsidR="00677672" w:rsidRPr="0043008D" w:rsidRDefault="00677672" w:rsidP="00677672">
      <w:pPr>
        <w:rPr>
          <w:b/>
        </w:rPr>
      </w:pPr>
      <w:r w:rsidRPr="00B32104">
        <w:t>[DR 1</w:t>
      </w:r>
      <w:r>
        <w:t>3</w:t>
      </w:r>
      <w:r w:rsidRPr="00B32104">
        <w:t>-000</w:t>
      </w:r>
      <w:r>
        <w:t>3</w:t>
      </w:r>
      <w:r w:rsidRPr="00B32104">
        <w:t>]</w:t>
      </w:r>
    </w:p>
    <w:p w14:paraId="37FA6050" w14:textId="77777777" w:rsidR="00677672" w:rsidRPr="00636660" w:rsidRDefault="00677672" w:rsidP="00677672">
      <w:r w:rsidRPr="00636660">
        <w:t>This element specifies the category of document parts that shall be used as the filter when determining the</w:t>
      </w:r>
      <w:r>
        <w:t xml:space="preserve"> </w:t>
      </w:r>
      <w:r w:rsidRPr="00636660">
        <w:t>possible choices of document parts that are displayed for insertion into the nearest ancestor</w:t>
      </w:r>
      <w:r w:rsidRPr="00C141DE">
        <w:rPr>
          <w:color w:val="0000FF"/>
          <w:u w:val="single"/>
        </w:rPr>
        <w:t xml:space="preserve"> </w:t>
      </w:r>
      <w:r w:rsidRPr="00636660">
        <w:t>structured</w:t>
      </w:r>
      <w:r>
        <w:t xml:space="preserve"> </w:t>
      </w:r>
      <w:r w:rsidRPr="00636660">
        <w:t xml:space="preserve">document tag. </w:t>
      </w:r>
      <w:r>
        <w:t>…</w:t>
      </w:r>
    </w:p>
    <w:p w14:paraId="1B4D9F4D" w14:textId="77777777" w:rsidR="00677672" w:rsidRPr="00636660" w:rsidRDefault="00677672" w:rsidP="00677672">
      <w:r w:rsidRPr="00636660">
        <w:t>If this element is omitted, then the nearest ancestor</w:t>
      </w:r>
      <w:r w:rsidRPr="00C141DE">
        <w:rPr>
          <w:color w:val="0000FF"/>
          <w:u w:val="single"/>
        </w:rPr>
        <w:t xml:space="preserve"> </w:t>
      </w:r>
      <w:r w:rsidRPr="00636660">
        <w:t>structured document tag shall display all document parts in</w:t>
      </w:r>
      <w:r>
        <w:t xml:space="preserve"> </w:t>
      </w:r>
      <w:r w:rsidRPr="00636660">
        <w:t xml:space="preserve">the specified gallery regardless their specified category. If this element is present, but </w:t>
      </w:r>
      <w:r>
        <w:t>…</w:t>
      </w:r>
    </w:p>
    <w:tbl>
      <w:tblPr>
        <w:tblStyle w:val="ElementTable"/>
        <w:tblW w:w="5000" w:type="pct"/>
        <w:tblLook w:val="01E0" w:firstRow="1" w:lastRow="1" w:firstColumn="1" w:lastColumn="1" w:noHBand="0" w:noVBand="0"/>
      </w:tblPr>
      <w:tblGrid>
        <w:gridCol w:w="2062"/>
        <w:gridCol w:w="8248"/>
      </w:tblGrid>
      <w:tr w:rsidR="00677672" w14:paraId="1B14963E"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0BE51655"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6E9667AF" w14:textId="77777777" w:rsidR="00677672" w:rsidRDefault="00677672" w:rsidP="00B83084">
            <w:r>
              <w:t>Description</w:t>
            </w:r>
          </w:p>
        </w:tc>
      </w:tr>
      <w:tr w:rsidR="00677672" w14:paraId="47DEC8C1"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7FD49120" w14:textId="77777777" w:rsidR="00677672" w:rsidRDefault="00677672" w:rsidP="00B83084">
            <w:r>
              <w:rPr>
                <w:rStyle w:val="Attribute"/>
              </w:rPr>
              <w:t>val</w:t>
            </w:r>
            <w:r>
              <w:t xml:space="preserve"> (String Value)</w:t>
            </w:r>
          </w:p>
        </w:tc>
        <w:tc>
          <w:tcPr>
            <w:tcW w:w="4000" w:type="pct"/>
            <w:tcBorders>
              <w:top w:val="single" w:sz="4" w:space="0" w:color="000000"/>
              <w:left w:val="single" w:sz="4" w:space="0" w:color="000000"/>
              <w:bottom w:val="single" w:sz="4" w:space="0" w:color="000000"/>
              <w:right w:val="single" w:sz="4" w:space="0" w:color="000000"/>
            </w:tcBorders>
          </w:tcPr>
          <w:p w14:paraId="18D07934" w14:textId="77777777" w:rsidR="00677672" w:rsidRPr="00333348" w:rsidRDefault="00677672" w:rsidP="00B83084">
            <w:r w:rsidRPr="00333348">
              <w:t>…</w:t>
            </w:r>
          </w:p>
          <w:p w14:paraId="10C68E0B" w14:textId="77777777" w:rsidR="00677672" w:rsidRDefault="00677672" w:rsidP="00B83084">
            <w:r w:rsidRPr="00684085">
              <w:t xml:space="preserve">In this case, the decimal number in the </w:t>
            </w:r>
            <w:r w:rsidRPr="00684085">
              <w:rPr>
                <w:rStyle w:val="Attribute"/>
              </w:rPr>
              <w:t>val</w:t>
            </w:r>
            <w:r w:rsidRPr="00684085">
              <w:t xml:space="preserve"> attribute is the caption of the nearest</w:t>
            </w:r>
            <w:r>
              <w:t xml:space="preserve"> </w:t>
            </w:r>
            <w:r w:rsidRPr="00684085">
              <w:t>ancestor</w:t>
            </w:r>
            <w:r w:rsidRPr="00C141DE">
              <w:rPr>
                <w:color w:val="0000FF"/>
                <w:u w:val="single"/>
              </w:rPr>
              <w:t xml:space="preserve"> </w:t>
            </w:r>
            <w:r w:rsidRPr="00684085">
              <w:t>structured document tag. In each case, the value is interpreted in the context of</w:t>
            </w:r>
            <w:r>
              <w:t xml:space="preserve"> </w:t>
            </w:r>
            <w:r w:rsidRPr="00684085">
              <w:t xml:space="preserve">the parent element. </w:t>
            </w:r>
            <w:r w:rsidRPr="00333348">
              <w:rPr>
                <w:rStyle w:val="Non-normativeBracket"/>
              </w:rPr>
              <w:t>end example</w:t>
            </w:r>
            <w:r w:rsidRPr="00333348">
              <w:t>]</w:t>
            </w:r>
          </w:p>
          <w:p w14:paraId="2C4400C8" w14:textId="77777777" w:rsidR="00677672" w:rsidRDefault="00677672" w:rsidP="00B83084">
            <w:r>
              <w:t>…</w:t>
            </w:r>
          </w:p>
        </w:tc>
      </w:tr>
    </w:tbl>
    <w:p w14:paraId="48C8749F" w14:textId="77777777" w:rsidR="00677672" w:rsidRDefault="00677672" w:rsidP="00677672">
      <w:pPr>
        <w:autoSpaceDE w:val="0"/>
        <w:autoSpaceDN w:val="0"/>
        <w:adjustRightInd w:val="0"/>
        <w:spacing w:after="0" w:line="240" w:lineRule="auto"/>
        <w:rPr>
          <w:rFonts w:ascii="Cambria" w:hAnsi="Cambria" w:cs="Cambria"/>
          <w:color w:val="4F82BE"/>
          <w:sz w:val="24"/>
          <w:szCs w:val="24"/>
          <w:lang w:eastAsia="en-US"/>
        </w:rPr>
      </w:pPr>
    </w:p>
    <w:p w14:paraId="4D2ECFCD" w14:textId="26A44056" w:rsidR="00677672" w:rsidRPr="00677672" w:rsidRDefault="00677672" w:rsidP="00677672">
      <w:pPr>
        <w:pStyle w:val="Heading1"/>
        <w:rPr>
          <w:rFonts w:eastAsiaTheme="minorEastAsia" w:cstheme="minorBidi"/>
          <w:lang w:eastAsia="en-US"/>
        </w:rPr>
      </w:pPr>
      <w:bookmarkStart w:id="88" w:name="_Toc406165981"/>
      <w:r w:rsidRPr="00677672">
        <w:rPr>
          <w:rFonts w:eastAsiaTheme="minorEastAsia" w:cstheme="minorBidi"/>
          <w:lang w:eastAsia="en-US"/>
        </w:rPr>
        <w:t>§17.5.2.11, “docPartGallery (Document Part Gallery Filter)”, p. 507</w:t>
      </w:r>
      <w:bookmarkEnd w:id="88"/>
    </w:p>
    <w:p w14:paraId="17E6D5B9" w14:textId="77777777" w:rsidR="00677672" w:rsidRPr="0043008D" w:rsidRDefault="00677672" w:rsidP="00677672">
      <w:pPr>
        <w:rPr>
          <w:b/>
        </w:rPr>
      </w:pPr>
      <w:r w:rsidRPr="00B32104">
        <w:t>[DR 1</w:t>
      </w:r>
      <w:r>
        <w:t>3</w:t>
      </w:r>
      <w:r w:rsidRPr="00B32104">
        <w:t>-000</w:t>
      </w:r>
      <w:r>
        <w:t>3</w:t>
      </w:r>
      <w:r w:rsidRPr="00B32104">
        <w:t>]</w:t>
      </w:r>
    </w:p>
    <w:p w14:paraId="0DA1E36A" w14:textId="77777777" w:rsidR="00677672" w:rsidRPr="00557DD9" w:rsidRDefault="00677672" w:rsidP="00677672">
      <w:r w:rsidRPr="00557DD9">
        <w:t>This element specifies the gallery of document parts that shall be used as the filter when determining the</w:t>
      </w:r>
      <w:r>
        <w:t xml:space="preserve"> </w:t>
      </w:r>
      <w:r w:rsidRPr="00557DD9">
        <w:t>possible choices of document parts that are displayed for insertion into the nearest ancestor</w:t>
      </w:r>
      <w:r w:rsidRPr="00C141DE">
        <w:rPr>
          <w:color w:val="0000FF"/>
          <w:u w:val="single"/>
        </w:rPr>
        <w:t xml:space="preserve"> </w:t>
      </w:r>
      <w:r w:rsidRPr="00557DD9">
        <w:t>structured</w:t>
      </w:r>
      <w:r>
        <w:t xml:space="preserve"> </w:t>
      </w:r>
      <w:r w:rsidRPr="00557DD9">
        <w:t xml:space="preserve">document tag. </w:t>
      </w:r>
      <w:r>
        <w:t>…</w:t>
      </w:r>
    </w:p>
    <w:p w14:paraId="169E1EBF" w14:textId="77777777" w:rsidR="00677672" w:rsidRDefault="00677672" w:rsidP="00677672">
      <w:r w:rsidRPr="00557DD9">
        <w:t>If this element is omitted, then the nearest ancestor</w:t>
      </w:r>
      <w:r w:rsidRPr="00C141DE">
        <w:rPr>
          <w:color w:val="0000FF"/>
          <w:u w:val="single"/>
        </w:rPr>
        <w:t xml:space="preserve"> </w:t>
      </w:r>
      <w:r w:rsidRPr="00557DD9">
        <w:t>structured document tag shall display all document parts in</w:t>
      </w:r>
      <w:r>
        <w:t xml:space="preserve"> </w:t>
      </w:r>
      <w:r w:rsidRPr="00557DD9">
        <w:t>its default gallery. If this element is present, but no document parts of the specified gallery are located by the</w:t>
      </w:r>
      <w:r>
        <w:t xml:space="preserve"> </w:t>
      </w:r>
      <w:r w:rsidRPr="00557DD9">
        <w:t>application, then document parts in the default gallery hall be displayed (i.e. the application shall behave as if</w:t>
      </w:r>
      <w:r>
        <w:t xml:space="preserve"> </w:t>
      </w:r>
      <w:r w:rsidRPr="00557DD9">
        <w:t>the value was omitted).</w:t>
      </w:r>
    </w:p>
    <w:tbl>
      <w:tblPr>
        <w:tblStyle w:val="ElementTable"/>
        <w:tblW w:w="5000" w:type="pct"/>
        <w:tblLook w:val="01E0" w:firstRow="1" w:lastRow="1" w:firstColumn="1" w:lastColumn="1" w:noHBand="0" w:noVBand="0"/>
      </w:tblPr>
      <w:tblGrid>
        <w:gridCol w:w="2062"/>
        <w:gridCol w:w="8248"/>
      </w:tblGrid>
      <w:tr w:rsidR="00677672" w14:paraId="52C29C94"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4B0E3291" w14:textId="77777777" w:rsidR="00677672" w:rsidRDefault="00677672"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7AB6D2D1" w14:textId="77777777" w:rsidR="00677672" w:rsidRDefault="00677672" w:rsidP="00B83084">
            <w:r>
              <w:t>Description</w:t>
            </w:r>
          </w:p>
        </w:tc>
      </w:tr>
      <w:tr w:rsidR="00677672" w14:paraId="1EA3245E"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0EFDAEF6" w14:textId="77777777" w:rsidR="00677672" w:rsidRDefault="00677672" w:rsidP="00B83084">
            <w:r>
              <w:rPr>
                <w:rStyle w:val="Attribute"/>
              </w:rPr>
              <w:t>val</w:t>
            </w:r>
            <w:r>
              <w:t xml:space="preserve"> (String Value)</w:t>
            </w:r>
          </w:p>
        </w:tc>
        <w:tc>
          <w:tcPr>
            <w:tcW w:w="4000" w:type="pct"/>
            <w:tcBorders>
              <w:top w:val="single" w:sz="4" w:space="0" w:color="000000"/>
              <w:left w:val="single" w:sz="4" w:space="0" w:color="000000"/>
              <w:bottom w:val="single" w:sz="4" w:space="0" w:color="000000"/>
              <w:right w:val="single" w:sz="4" w:space="0" w:color="000000"/>
            </w:tcBorders>
          </w:tcPr>
          <w:p w14:paraId="352DDB00" w14:textId="77777777" w:rsidR="00677672" w:rsidRPr="00333348" w:rsidRDefault="00677672" w:rsidP="00B83084">
            <w:r w:rsidRPr="00333348">
              <w:t>…</w:t>
            </w:r>
          </w:p>
          <w:p w14:paraId="3B375B5A" w14:textId="77777777" w:rsidR="00677672" w:rsidRDefault="00677672" w:rsidP="00B83084">
            <w:r w:rsidRPr="00684085">
              <w:t xml:space="preserve">In this case, the decimal number in the </w:t>
            </w:r>
            <w:r w:rsidRPr="00684085">
              <w:rPr>
                <w:rStyle w:val="Attribute"/>
              </w:rPr>
              <w:t>val</w:t>
            </w:r>
            <w:r w:rsidRPr="00684085">
              <w:t xml:space="preserve"> attribute is the caption of the nearest</w:t>
            </w:r>
            <w:r>
              <w:t xml:space="preserve"> </w:t>
            </w:r>
            <w:r w:rsidRPr="00684085">
              <w:t>ancestor</w:t>
            </w:r>
            <w:r w:rsidRPr="00C141DE">
              <w:rPr>
                <w:color w:val="0000FF"/>
                <w:u w:val="single"/>
              </w:rPr>
              <w:t xml:space="preserve"> </w:t>
            </w:r>
            <w:r w:rsidRPr="00684085">
              <w:t>structured document tag. In each case, the value is interpreted in the context of</w:t>
            </w:r>
            <w:r>
              <w:t xml:space="preserve"> </w:t>
            </w:r>
            <w:r w:rsidRPr="00684085">
              <w:t xml:space="preserve">the parent element. </w:t>
            </w:r>
            <w:r w:rsidRPr="00333348">
              <w:rPr>
                <w:rStyle w:val="Non-normativeBracket"/>
              </w:rPr>
              <w:t>end example</w:t>
            </w:r>
            <w:r w:rsidRPr="00333348">
              <w:t>]</w:t>
            </w:r>
          </w:p>
          <w:p w14:paraId="55B8690E" w14:textId="77777777" w:rsidR="00677672" w:rsidRDefault="00677672" w:rsidP="00B83084">
            <w:r>
              <w:t>…</w:t>
            </w:r>
          </w:p>
        </w:tc>
      </w:tr>
    </w:tbl>
    <w:p w14:paraId="73B6DB4C" w14:textId="77777777" w:rsidR="00677672" w:rsidRDefault="00677672" w:rsidP="00677672"/>
    <w:p w14:paraId="4907F8CE" w14:textId="77EC6B15" w:rsidR="00677672" w:rsidRPr="00677672" w:rsidRDefault="00677672" w:rsidP="00677672">
      <w:pPr>
        <w:pStyle w:val="Heading1"/>
        <w:rPr>
          <w:rFonts w:eastAsiaTheme="minorEastAsia" w:cstheme="minorBidi"/>
          <w:lang w:eastAsia="en-US"/>
        </w:rPr>
      </w:pPr>
      <w:bookmarkStart w:id="89" w:name="_Toc406165982"/>
      <w:r w:rsidRPr="00677672">
        <w:rPr>
          <w:rFonts w:eastAsiaTheme="minorEastAsia" w:cstheme="minorBidi"/>
          <w:lang w:eastAsia="en-US"/>
        </w:rPr>
        <w:t>§17.5.2.12, “docPartList (Document Part Gallery Structured Document Tag)”, pp. 508–509</w:t>
      </w:r>
      <w:bookmarkEnd w:id="89"/>
    </w:p>
    <w:p w14:paraId="51E0DCF6" w14:textId="77777777" w:rsidR="00677672" w:rsidRPr="0043008D" w:rsidRDefault="00677672" w:rsidP="00677672">
      <w:pPr>
        <w:rPr>
          <w:b/>
        </w:rPr>
      </w:pPr>
      <w:r w:rsidRPr="00B32104">
        <w:t>[DR 1</w:t>
      </w:r>
      <w:r>
        <w:t>3</w:t>
      </w:r>
      <w:r w:rsidRPr="00B32104">
        <w:t>-000</w:t>
      </w:r>
      <w:r>
        <w:t>3</w:t>
      </w:r>
      <w:r w:rsidRPr="00B32104">
        <w:t>]</w:t>
      </w:r>
    </w:p>
    <w:p w14:paraId="3A89B950" w14:textId="77777777" w:rsidR="00677672" w:rsidRPr="006132DB" w:rsidRDefault="00677672" w:rsidP="00677672">
      <w:r w:rsidRPr="006132DB">
        <w:t>This element specifies that the nearest ancestor</w:t>
      </w:r>
      <w:r w:rsidRPr="00C141DE">
        <w:rPr>
          <w:color w:val="0000FF"/>
          <w:u w:val="single"/>
        </w:rPr>
        <w:t xml:space="preserve"> </w:t>
      </w:r>
      <w:r w:rsidRPr="006132DB">
        <w:t>structured document tag shall be of a document part gallery</w:t>
      </w:r>
      <w:r>
        <w:t xml:space="preserve"> </w:t>
      </w:r>
      <w:r w:rsidRPr="006132DB">
        <w:t>type.</w:t>
      </w:r>
    </w:p>
    <w:p w14:paraId="5096F3C6" w14:textId="77777777" w:rsidR="00677672" w:rsidRPr="006132DB" w:rsidRDefault="00677672" w:rsidP="00677672">
      <w:r w:rsidRPr="006132DB">
        <w:t>This setting does not require or imply that the contents of the structured document tag shall contain only the</w:t>
      </w:r>
      <w:r>
        <w:t xml:space="preserve"> </w:t>
      </w:r>
      <w:r w:rsidRPr="006132DB">
        <w:t>exact contents of a document part of the specified gallery and category which is present on the current</w:t>
      </w:r>
      <w:r>
        <w:t xml:space="preserve"> </w:t>
      </w:r>
      <w:r w:rsidRPr="006132DB">
        <w:t>machine, it shall only be used to specify that the structured document tag is of this kind, which shall be used by</w:t>
      </w:r>
      <w:r>
        <w:t xml:space="preserve"> </w:t>
      </w:r>
      <w:r w:rsidRPr="006132DB">
        <w:t>an application to present the possible list of choices for insertion into the nearest ancestor</w:t>
      </w:r>
      <w:r w:rsidRPr="00C141DE">
        <w:rPr>
          <w:color w:val="0000FF"/>
          <w:u w:val="single"/>
        </w:rPr>
        <w:t xml:space="preserve"> </w:t>
      </w:r>
      <w:r w:rsidRPr="006132DB">
        <w:t>structured document</w:t>
      </w:r>
      <w:r>
        <w:t xml:space="preserve"> </w:t>
      </w:r>
      <w:r w:rsidRPr="006132DB">
        <w:t>tag.</w:t>
      </w:r>
    </w:p>
    <w:p w14:paraId="4A12D83C" w14:textId="46F88AF1" w:rsidR="00677672" w:rsidRPr="00677672" w:rsidRDefault="00677672" w:rsidP="00677672">
      <w:pPr>
        <w:pStyle w:val="Heading1"/>
        <w:rPr>
          <w:rFonts w:eastAsiaTheme="minorEastAsia" w:cstheme="minorBidi"/>
          <w:lang w:eastAsia="en-US"/>
        </w:rPr>
      </w:pPr>
      <w:bookmarkStart w:id="90" w:name="_Toc406165983"/>
      <w:r w:rsidRPr="00677672">
        <w:rPr>
          <w:rFonts w:eastAsiaTheme="minorEastAsia" w:cstheme="minorBidi"/>
          <w:lang w:eastAsia="en-US"/>
        </w:rPr>
        <w:t>§17.5.2.23 lock (Locking Setting)”, p. 520</w:t>
      </w:r>
      <w:bookmarkEnd w:id="90"/>
    </w:p>
    <w:p w14:paraId="4FFE3F73" w14:textId="77777777" w:rsidR="00677672" w:rsidRPr="0043008D" w:rsidRDefault="00677672" w:rsidP="00677672">
      <w:pPr>
        <w:rPr>
          <w:b/>
        </w:rPr>
      </w:pPr>
      <w:r w:rsidRPr="00B32104">
        <w:t>[DR 1</w:t>
      </w:r>
      <w:r>
        <w:t>3</w:t>
      </w:r>
      <w:r w:rsidRPr="00B32104">
        <w:t>-000</w:t>
      </w:r>
      <w:r>
        <w:t>3</w:t>
      </w:r>
      <w:r w:rsidRPr="00B32104">
        <w:t>]</w:t>
      </w:r>
    </w:p>
    <w:p w14:paraId="67D50DD2" w14:textId="77777777" w:rsidR="00677672" w:rsidRDefault="00677672" w:rsidP="00677672">
      <w:r w:rsidRPr="002210DE">
        <w:t>This element specifies the set of behaviors that shall be applied to the contents of the nearest</w:t>
      </w:r>
      <w:r>
        <w:t xml:space="preserve"> </w:t>
      </w:r>
      <w:r w:rsidRPr="006132DB">
        <w:t>ancestor</w:t>
      </w:r>
      <w:r w:rsidRPr="002210DE">
        <w:rPr>
          <w:color w:val="0000FF"/>
          <w:u w:val="single"/>
        </w:rPr>
        <w:t> </w:t>
      </w:r>
      <w:r w:rsidRPr="006132DB">
        <w:t xml:space="preserve">structured </w:t>
      </w:r>
      <w:r w:rsidRPr="002210DE">
        <w:t>document tag when the contents of this document</w:t>
      </w:r>
      <w:r w:rsidRPr="002210DE">
        <w:rPr>
          <w:strike/>
          <w:color w:val="FF0000"/>
        </w:rPr>
        <w:t>s</w:t>
      </w:r>
      <w:r w:rsidRPr="002210DE">
        <w:t xml:space="preserve"> are edited by an application (whether</w:t>
      </w:r>
      <w:r>
        <w:t xml:space="preserve"> </w:t>
      </w:r>
      <w:r w:rsidRPr="002210DE">
        <w:t>through a user interface or directly). The type of locking applied to the structured document tag is specified via</w:t>
      </w:r>
      <w:r>
        <w:t xml:space="preserve"> </w:t>
      </w:r>
      <w:r w:rsidRPr="002210DE">
        <w:t xml:space="preserve">the value of the associated </w:t>
      </w:r>
      <w:r w:rsidRPr="005E6241">
        <w:rPr>
          <w:rStyle w:val="Attribute"/>
        </w:rPr>
        <w:t>val</w:t>
      </w:r>
      <w:r w:rsidRPr="002210DE">
        <w:t xml:space="preserve"> attribute.</w:t>
      </w:r>
    </w:p>
    <w:p w14:paraId="0C231BCA" w14:textId="35CCC595" w:rsidR="009A440E" w:rsidRPr="009A440E" w:rsidRDefault="009A440E" w:rsidP="00575490">
      <w:pPr>
        <w:pStyle w:val="Heading1"/>
      </w:pPr>
      <w:bookmarkStart w:id="91" w:name="_Toc327447415"/>
      <w:bookmarkStart w:id="92" w:name="booka6c62846-76fc-47ff-821a-79797cf864a1"/>
      <w:bookmarkStart w:id="93" w:name="_Toc406165984"/>
      <w:r w:rsidRPr="009A440E">
        <w:t>§17.6.2, “bottom (Bottom Border)”, attribute themeShade, p. 548</w:t>
      </w:r>
      <w:bookmarkEnd w:id="93"/>
    </w:p>
    <w:p w14:paraId="39EDD259" w14:textId="77777777" w:rsidR="009A440E" w:rsidRPr="00592C24" w:rsidRDefault="009A440E" w:rsidP="009A440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A440E" w14:paraId="1405DF5D"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3AB827C" w14:textId="77777777" w:rsidR="009A440E" w:rsidRDefault="009A440E" w:rsidP="00575490">
            <w:r>
              <w:t>Attributes</w:t>
            </w:r>
          </w:p>
        </w:tc>
        <w:tc>
          <w:tcPr>
            <w:tcW w:w="4000" w:type="pct"/>
          </w:tcPr>
          <w:p w14:paraId="15B9CD4E" w14:textId="77777777" w:rsidR="009A440E" w:rsidRDefault="009A440E" w:rsidP="00575490">
            <w:r>
              <w:t>Description</w:t>
            </w:r>
          </w:p>
        </w:tc>
      </w:tr>
      <w:tr w:rsidR="009A440E" w14:paraId="22D8A5EC" w14:textId="77777777" w:rsidTr="00575490">
        <w:tc>
          <w:tcPr>
            <w:tcW w:w="1000" w:type="pct"/>
          </w:tcPr>
          <w:p w14:paraId="4056A4D6" w14:textId="77777777" w:rsidR="009A440E" w:rsidRDefault="009A440E" w:rsidP="00575490">
            <w:r>
              <w:rPr>
                <w:rStyle w:val="Attribute"/>
              </w:rPr>
              <w:t>themeShade</w:t>
            </w:r>
            <w:r>
              <w:t xml:space="preserve"> (Shading Pattern Theme Color Shade)</w:t>
            </w:r>
          </w:p>
        </w:tc>
        <w:tc>
          <w:tcPr>
            <w:tcW w:w="4000" w:type="pct"/>
          </w:tcPr>
          <w:p w14:paraId="56FE8C78" w14:textId="77777777" w:rsidR="009A440E" w:rsidRPr="00AD2174" w:rsidRDefault="009A440E" w:rsidP="00575490">
            <w:pPr>
              <w:rPr>
                <w:color w:val="0000FF"/>
                <w:u w:val="single"/>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7E5FB28E" w14:textId="77777777" w:rsidR="009A440E" w:rsidRPr="00AD2174" w:rsidRDefault="009A440E" w:rsidP="00575490">
            <w:pPr>
              <w:rPr>
                <w:color w:val="0000FF"/>
                <w:u w:val="single"/>
              </w:rPr>
            </w:pPr>
          </w:p>
          <w:p w14:paraId="3851DF0F" w14:textId="77777777" w:rsidR="009A440E" w:rsidRPr="00AD2174" w:rsidRDefault="009A440E" w:rsidP="00575490">
            <w:pPr>
              <w:rPr>
                <w:color w:val="0000FF"/>
                <w:u w:val="single"/>
              </w:rPr>
            </w:pPr>
            <w:r w:rsidRPr="00AD2174">
              <w:rPr>
                <w:color w:val="0000FF"/>
                <w:u w:val="single"/>
              </w:rPr>
              <w:t xml:space="preserve">If the </w:t>
            </w:r>
            <w:r w:rsidRPr="00AD2174">
              <w:rPr>
                <w:rStyle w:val="Attribute"/>
                <w:color w:val="0000FF"/>
                <w:u w:val="single"/>
              </w:rPr>
              <w:t>themeTint</w:t>
            </w:r>
            <w:r w:rsidRPr="00AD2174">
              <w:rPr>
                <w:color w:val="0000FF"/>
                <w:u w:val="single"/>
              </w:rPr>
              <w:t xml:space="preserve"> is supplied, the value of this attribute shall be ignored.</w:t>
            </w:r>
          </w:p>
          <w:p w14:paraId="37E70476" w14:textId="77777777" w:rsidR="009A440E" w:rsidRDefault="009A440E" w:rsidP="00575490"/>
          <w:p w14:paraId="34A2FDAE" w14:textId="77777777" w:rsidR="009A440E" w:rsidRDefault="009A440E"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6BEADBBE" w14:textId="77777777" w:rsidR="009A440E" w:rsidRDefault="009A440E" w:rsidP="00575490"/>
          <w:p w14:paraId="2BFCF891" w14:textId="77777777" w:rsidR="009A440E" w:rsidRDefault="009A440E" w:rsidP="00575490">
            <w:r>
              <w:t>…</w:t>
            </w:r>
          </w:p>
        </w:tc>
      </w:tr>
    </w:tbl>
    <w:p w14:paraId="0B990E24" w14:textId="77777777" w:rsidR="009A440E" w:rsidRPr="009A440E" w:rsidRDefault="009A440E" w:rsidP="009A440E">
      <w:pPr>
        <w:pStyle w:val="Heading1"/>
      </w:pPr>
      <w:bookmarkStart w:id="94" w:name="_Toc406165985"/>
      <w:r w:rsidRPr="00592C24">
        <w:t>§17.6.3, “col (Single Column Definition)</w:t>
      </w:r>
      <w:bookmarkEnd w:id="91"/>
      <w:r w:rsidRPr="00592C24">
        <w:t>”</w:t>
      </w:r>
      <w:r>
        <w:t>, attribute w</w:t>
      </w:r>
      <w:r w:rsidRPr="00592C24">
        <w:t xml:space="preserve">, </w:t>
      </w:r>
      <w:r>
        <w:t>p. 551</w:t>
      </w:r>
      <w:bookmarkEnd w:id="94"/>
    </w:p>
    <w:p w14:paraId="09C0286A" w14:textId="77777777" w:rsidR="009A440E" w:rsidRPr="00592C24" w:rsidRDefault="009A440E" w:rsidP="009A440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A440E" w14:paraId="23E563C0"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92"/>
          <w:p w14:paraId="2BDB19DD" w14:textId="77777777" w:rsidR="009A440E" w:rsidRDefault="009A440E" w:rsidP="00575490">
            <w:r>
              <w:t>Attributes</w:t>
            </w:r>
          </w:p>
        </w:tc>
        <w:tc>
          <w:tcPr>
            <w:tcW w:w="4000" w:type="pct"/>
          </w:tcPr>
          <w:p w14:paraId="0F7C0556" w14:textId="77777777" w:rsidR="009A440E" w:rsidRDefault="009A440E" w:rsidP="00575490">
            <w:r>
              <w:t>Description</w:t>
            </w:r>
          </w:p>
        </w:tc>
      </w:tr>
      <w:tr w:rsidR="009A440E" w14:paraId="386A3487" w14:textId="77777777" w:rsidTr="00575490">
        <w:tc>
          <w:tcPr>
            <w:tcW w:w="1000" w:type="pct"/>
          </w:tcPr>
          <w:p w14:paraId="3230765F" w14:textId="77777777" w:rsidR="009A440E" w:rsidRDefault="009A440E" w:rsidP="00575490">
            <w:r>
              <w:rPr>
                <w:rStyle w:val="Attribute"/>
              </w:rPr>
              <w:t>w</w:t>
            </w:r>
            <w:r>
              <w:t xml:space="preserve"> (Column Width)</w:t>
            </w:r>
          </w:p>
        </w:tc>
        <w:tc>
          <w:tcPr>
            <w:tcW w:w="4000" w:type="pct"/>
          </w:tcPr>
          <w:p w14:paraId="0839E824" w14:textId="77777777" w:rsidR="009A440E" w:rsidRDefault="009A440E" w:rsidP="00575490">
            <w:r>
              <w:t>Specifies the width (in twentieths of a point) of this text column.</w:t>
            </w:r>
          </w:p>
          <w:p w14:paraId="308B6773" w14:textId="77777777" w:rsidR="009A440E" w:rsidRDefault="009A440E" w:rsidP="00575490"/>
          <w:p w14:paraId="6F0C6D5B" w14:textId="77777777" w:rsidR="009A440E" w:rsidRPr="00AD2174" w:rsidRDefault="009A440E" w:rsidP="00575490">
            <w:pPr>
              <w:rPr>
                <w:color w:val="0000FF"/>
                <w:u w:val="single"/>
              </w:rPr>
            </w:pPr>
            <w:r>
              <w:t>[</w:t>
            </w:r>
            <w:r>
              <w:rPr>
                <w:rStyle w:val="Non-normativeBracket"/>
              </w:rPr>
              <w:t>Example</w:t>
            </w:r>
            <w:r>
              <w:t xml:space="preserve">: Consider a text column, … </w:t>
            </w:r>
            <w:r>
              <w:rPr>
                <w:rStyle w:val="Non-normativeBracket"/>
              </w:rPr>
              <w:t>end example</w:t>
            </w:r>
            <w:r>
              <w:t>]</w:t>
            </w:r>
          </w:p>
          <w:p w14:paraId="4ACC404F" w14:textId="77777777" w:rsidR="009A440E" w:rsidRPr="00AD2174" w:rsidRDefault="009A440E" w:rsidP="00575490">
            <w:pPr>
              <w:rPr>
                <w:color w:val="0000FF"/>
                <w:u w:val="single"/>
              </w:rPr>
            </w:pPr>
          </w:p>
          <w:p w14:paraId="18CBE11B" w14:textId="77777777" w:rsidR="009A440E" w:rsidRDefault="009A440E" w:rsidP="00575490">
            <w:r w:rsidRPr="00AD2174">
              <w:rPr>
                <w:color w:val="0000FF"/>
                <w:u w:val="single"/>
              </w:rPr>
              <w:t xml:space="preserve">This attribute must be present when the parent </w:t>
            </w:r>
            <w:r w:rsidRPr="00AD2174">
              <w:rPr>
                <w:rStyle w:val="Element"/>
                <w:color w:val="0000FF"/>
                <w:u w:val="single"/>
              </w:rPr>
              <w:t>cols</w:t>
            </w:r>
            <w:r w:rsidRPr="00AD2174">
              <w:rPr>
                <w:color w:val="0000FF"/>
                <w:u w:val="single"/>
              </w:rPr>
              <w:t xml:space="preserve"> element has an </w:t>
            </w:r>
            <w:r w:rsidRPr="00AD2174">
              <w:rPr>
                <w:rStyle w:val="Attribute"/>
                <w:color w:val="0000FF"/>
                <w:u w:val="single"/>
              </w:rPr>
              <w:t>equalWidth</w:t>
            </w:r>
            <w:r w:rsidRPr="00AD2174">
              <w:rPr>
                <w:color w:val="0000FF"/>
                <w:u w:val="single"/>
              </w:rPr>
              <w:t xml:space="preserve"> attribute value of false (or equivalent).</w:t>
            </w:r>
          </w:p>
          <w:p w14:paraId="60878A72" w14:textId="77777777" w:rsidR="009A440E" w:rsidRDefault="009A440E" w:rsidP="00575490"/>
          <w:p w14:paraId="4AD715C0" w14:textId="77777777" w:rsidR="009A440E" w:rsidRDefault="009A440E" w:rsidP="00575490">
            <w:r>
              <w:t>The possible values for this attribute are …</w:t>
            </w:r>
          </w:p>
        </w:tc>
      </w:tr>
    </w:tbl>
    <w:p w14:paraId="5C512609" w14:textId="77777777" w:rsidR="009A440E" w:rsidRPr="009A440E" w:rsidRDefault="009A440E" w:rsidP="009A440E">
      <w:pPr>
        <w:pStyle w:val="Heading1"/>
      </w:pPr>
      <w:bookmarkStart w:id="95" w:name="_Toc406165986"/>
      <w:r w:rsidRPr="00592C24">
        <w:t>§17.6.7, “left (Left Border)”</w:t>
      </w:r>
      <w:r>
        <w:t>, attribute themeShade</w:t>
      </w:r>
      <w:r w:rsidRPr="00592C24">
        <w:t xml:space="preserve">, </w:t>
      </w:r>
      <w:r>
        <w:t>p. 564</w:t>
      </w:r>
      <w:bookmarkEnd w:id="95"/>
    </w:p>
    <w:p w14:paraId="302D05E8" w14:textId="77777777" w:rsidR="009A440E" w:rsidRPr="00592C24" w:rsidRDefault="009A440E" w:rsidP="009A440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A440E" w14:paraId="7D142E1F"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4A485891" w14:textId="77777777" w:rsidR="009A440E" w:rsidRDefault="009A440E" w:rsidP="00575490">
            <w:r>
              <w:t>Attributes</w:t>
            </w:r>
          </w:p>
        </w:tc>
        <w:tc>
          <w:tcPr>
            <w:tcW w:w="4000" w:type="pct"/>
          </w:tcPr>
          <w:p w14:paraId="547A90DC" w14:textId="77777777" w:rsidR="009A440E" w:rsidRDefault="009A440E" w:rsidP="00575490">
            <w:r>
              <w:t>Description</w:t>
            </w:r>
          </w:p>
        </w:tc>
      </w:tr>
      <w:tr w:rsidR="009A440E" w14:paraId="64BF3679" w14:textId="77777777" w:rsidTr="00575490">
        <w:tc>
          <w:tcPr>
            <w:tcW w:w="1000" w:type="pct"/>
          </w:tcPr>
          <w:p w14:paraId="0A3A522D" w14:textId="77777777" w:rsidR="009A440E" w:rsidRDefault="009A440E" w:rsidP="00575490">
            <w:r>
              <w:rPr>
                <w:rStyle w:val="Attribute"/>
              </w:rPr>
              <w:t>themeShade</w:t>
            </w:r>
            <w:r>
              <w:t xml:space="preserve"> (Shading Pattern Theme Color Shade)</w:t>
            </w:r>
          </w:p>
        </w:tc>
        <w:tc>
          <w:tcPr>
            <w:tcW w:w="4000" w:type="pct"/>
          </w:tcPr>
          <w:p w14:paraId="7A6F4603" w14:textId="77777777" w:rsidR="009A440E" w:rsidRPr="00AD2174" w:rsidRDefault="009A440E" w:rsidP="00575490">
            <w:pPr>
              <w:rPr>
                <w:color w:val="0000FF"/>
                <w:u w:val="single"/>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9DDCDBD" w14:textId="77777777" w:rsidR="009A440E" w:rsidRPr="00AD2174" w:rsidRDefault="009A440E" w:rsidP="00575490">
            <w:pPr>
              <w:rPr>
                <w:color w:val="0000FF"/>
                <w:u w:val="single"/>
              </w:rPr>
            </w:pPr>
          </w:p>
          <w:p w14:paraId="6D2A8DD2" w14:textId="77777777" w:rsidR="009A440E" w:rsidRPr="00AD2174" w:rsidRDefault="009A440E" w:rsidP="00575490">
            <w:pPr>
              <w:rPr>
                <w:color w:val="0000FF"/>
                <w:u w:val="single"/>
              </w:rPr>
            </w:pPr>
            <w:r w:rsidRPr="00AD2174">
              <w:rPr>
                <w:color w:val="0000FF"/>
                <w:u w:val="single"/>
              </w:rPr>
              <w:t xml:space="preserve">If the </w:t>
            </w:r>
            <w:r w:rsidRPr="00AD2174">
              <w:rPr>
                <w:rStyle w:val="Attribute"/>
                <w:color w:val="0000FF"/>
                <w:u w:val="single"/>
              </w:rPr>
              <w:t>themeTint</w:t>
            </w:r>
            <w:r w:rsidRPr="00AD2174">
              <w:rPr>
                <w:color w:val="0000FF"/>
                <w:u w:val="single"/>
              </w:rPr>
              <w:t xml:space="preserve"> is supplied, the value of this attribute shall be ignored.</w:t>
            </w:r>
          </w:p>
          <w:p w14:paraId="148F9A0B" w14:textId="77777777" w:rsidR="009A440E" w:rsidRDefault="009A440E" w:rsidP="00575490"/>
          <w:p w14:paraId="64154912" w14:textId="77777777" w:rsidR="009A440E" w:rsidRDefault="009A440E"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1FA136C5" w14:textId="77777777" w:rsidR="009A440E" w:rsidRDefault="009A440E" w:rsidP="00575490"/>
          <w:p w14:paraId="06BEE761" w14:textId="77777777" w:rsidR="009A440E" w:rsidRDefault="009A440E" w:rsidP="00575490">
            <w:r>
              <w:t>…</w:t>
            </w:r>
          </w:p>
        </w:tc>
      </w:tr>
    </w:tbl>
    <w:p w14:paraId="20F55305" w14:textId="77777777" w:rsidR="009A440E" w:rsidRPr="009A440E" w:rsidRDefault="009A440E" w:rsidP="009A440E">
      <w:pPr>
        <w:pStyle w:val="Heading1"/>
      </w:pPr>
      <w:bookmarkStart w:id="96" w:name="_Toc327447420"/>
      <w:bookmarkStart w:id="97" w:name="book2188c86a-c0e1-451a-bda4-37821eb204de"/>
      <w:bookmarkStart w:id="98" w:name="_Toc406165987"/>
      <w:r w:rsidRPr="00B57D1E">
        <w:t>§17.6.8, “lnNumType (Line Numbering Settings)</w:t>
      </w:r>
      <w:bookmarkEnd w:id="96"/>
      <w:r w:rsidRPr="00B57D1E">
        <w:t>”</w:t>
      </w:r>
      <w:r>
        <w:t>, attributes countBy and distance</w:t>
      </w:r>
      <w:r w:rsidRPr="00B57D1E">
        <w:t xml:space="preserve">, </w:t>
      </w:r>
      <w:r>
        <w:t>pp. 567–568</w:t>
      </w:r>
      <w:bookmarkEnd w:id="98"/>
    </w:p>
    <w:p w14:paraId="7E7EB21E" w14:textId="77777777" w:rsidR="009A440E" w:rsidRPr="00B57D1E" w:rsidRDefault="009A440E" w:rsidP="009A440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A440E" w14:paraId="7FCD778B"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97"/>
          <w:p w14:paraId="5D8417CA" w14:textId="77777777" w:rsidR="009A440E" w:rsidRDefault="009A440E" w:rsidP="00575490">
            <w:r>
              <w:t>Attributes</w:t>
            </w:r>
          </w:p>
        </w:tc>
        <w:tc>
          <w:tcPr>
            <w:tcW w:w="4000" w:type="pct"/>
          </w:tcPr>
          <w:p w14:paraId="2F9199FE" w14:textId="77777777" w:rsidR="009A440E" w:rsidRDefault="009A440E" w:rsidP="00575490">
            <w:r>
              <w:t>Description</w:t>
            </w:r>
          </w:p>
        </w:tc>
      </w:tr>
      <w:tr w:rsidR="009A440E" w14:paraId="2CE7BCE9" w14:textId="77777777" w:rsidTr="00575490">
        <w:tc>
          <w:tcPr>
            <w:tcW w:w="1000" w:type="pct"/>
          </w:tcPr>
          <w:p w14:paraId="086FFA46" w14:textId="77777777" w:rsidR="009A440E" w:rsidRDefault="009A440E" w:rsidP="00575490">
            <w:r>
              <w:rPr>
                <w:rStyle w:val="Attribute"/>
              </w:rPr>
              <w:t>countBy</w:t>
            </w:r>
            <w:r>
              <w:t xml:space="preserve"> (Line Number Increments to Display)</w:t>
            </w:r>
          </w:p>
        </w:tc>
        <w:tc>
          <w:tcPr>
            <w:tcW w:w="4000" w:type="pct"/>
          </w:tcPr>
          <w:p w14:paraId="4AE0FCC3" w14:textId="77777777" w:rsidR="009A440E" w:rsidRDefault="009A440E" w:rsidP="00575490">
            <w:r>
              <w:t>…</w:t>
            </w:r>
          </w:p>
          <w:p w14:paraId="344D9A8F" w14:textId="77777777" w:rsidR="009A440E" w:rsidRDefault="009A440E" w:rsidP="00575490"/>
          <w:p w14:paraId="202F31FF" w14:textId="77777777" w:rsidR="009A440E" w:rsidRPr="00CA7FE4" w:rsidRDefault="009A440E" w:rsidP="00575490">
            <w:pPr>
              <w:rPr>
                <w:color w:val="0000FF"/>
                <w:u w:val="single"/>
              </w:rPr>
            </w:pPr>
            <w:r>
              <w:t>Although each line has an associated line number, only lines which are an even multiple of this value shall be displayed.</w:t>
            </w:r>
          </w:p>
          <w:p w14:paraId="4D9DD981" w14:textId="77777777" w:rsidR="009A440E" w:rsidRPr="00CA7FE4" w:rsidRDefault="009A440E" w:rsidP="00575490">
            <w:pPr>
              <w:rPr>
                <w:color w:val="0000FF"/>
                <w:u w:val="single"/>
              </w:rPr>
            </w:pPr>
          </w:p>
          <w:p w14:paraId="3BAE09D9" w14:textId="77777777" w:rsidR="009A440E" w:rsidRDefault="009A440E" w:rsidP="00575490">
            <w:r w:rsidRPr="00CA7FE4">
              <w:rPr>
                <w:color w:val="0000FF"/>
                <w:u w:val="single"/>
              </w:rPr>
              <w:t>If this attribute is missing, no line numbering shall be applied to the section.</w:t>
            </w:r>
          </w:p>
          <w:p w14:paraId="1EBC9776" w14:textId="77777777" w:rsidR="009A440E" w:rsidRDefault="009A440E" w:rsidP="00575490"/>
          <w:p w14:paraId="440B443D" w14:textId="77777777" w:rsidR="009A440E" w:rsidRDefault="009A440E" w:rsidP="00575490">
            <w:r>
              <w:t>[</w:t>
            </w:r>
            <w:r>
              <w:rPr>
                <w:rStyle w:val="Non-normativeBracket"/>
              </w:rPr>
              <w:t>Example</w:t>
            </w:r>
            <w:r>
              <w:t>: Consider a document in …</w:t>
            </w:r>
          </w:p>
          <w:p w14:paraId="7F459EBD" w14:textId="77777777" w:rsidR="009A440E" w:rsidRDefault="009A440E" w:rsidP="00575490"/>
        </w:tc>
      </w:tr>
      <w:tr w:rsidR="009A440E" w14:paraId="768F2BAF" w14:textId="77777777" w:rsidTr="00575490">
        <w:tc>
          <w:tcPr>
            <w:tcW w:w="1000" w:type="pct"/>
          </w:tcPr>
          <w:p w14:paraId="5147010C" w14:textId="77777777" w:rsidR="009A440E" w:rsidRDefault="009A440E" w:rsidP="00575490">
            <w:r>
              <w:rPr>
                <w:rStyle w:val="Attribute"/>
              </w:rPr>
              <w:t>distance</w:t>
            </w:r>
            <w:r>
              <w:t xml:space="preserve"> (Distance Between Text and Line Numbering)</w:t>
            </w:r>
          </w:p>
        </w:tc>
        <w:tc>
          <w:tcPr>
            <w:tcW w:w="4000" w:type="pct"/>
          </w:tcPr>
          <w:p w14:paraId="2C00115D" w14:textId="77777777" w:rsidR="009A440E" w:rsidRDefault="009A440E" w:rsidP="00575490">
            <w:r>
              <w:t>…</w:t>
            </w:r>
          </w:p>
          <w:p w14:paraId="19A6D4C2" w14:textId="77777777" w:rsidR="009A440E" w:rsidRDefault="009A440E" w:rsidP="00575490"/>
          <w:p w14:paraId="303CE441" w14:textId="77777777" w:rsidR="009A440E" w:rsidRDefault="009A440E" w:rsidP="00575490">
            <w:r>
              <w:t>[</w:t>
            </w:r>
            <w:r>
              <w:rPr>
                <w:rStyle w:val="Non-normativeBracket"/>
              </w:rPr>
              <w:t>Example</w:t>
            </w:r>
            <w:r>
              <w:t>: Consider a document in which the line numbering must appear one-half inch from the text margin. The WordprocessingML for this setting is:</w:t>
            </w:r>
          </w:p>
          <w:p w14:paraId="2B0D59EC" w14:textId="77777777" w:rsidR="009A440E" w:rsidRDefault="009A440E" w:rsidP="00575490"/>
          <w:p w14:paraId="3A3F7113" w14:textId="77777777" w:rsidR="009A440E" w:rsidRDefault="009A440E" w:rsidP="00575490">
            <w:pPr>
              <w:pStyle w:val="c"/>
            </w:pPr>
            <w:r>
              <w:t>&lt;w:lnNumType … w:distance="720"/&gt;</w:t>
            </w:r>
          </w:p>
          <w:p w14:paraId="2EE1C48A" w14:textId="77777777" w:rsidR="009A440E" w:rsidRDefault="009A440E" w:rsidP="00575490"/>
          <w:p w14:paraId="263DA56C" w14:textId="77777777" w:rsidR="009A440E" w:rsidRPr="00CA7FE4" w:rsidRDefault="009A440E" w:rsidP="00575490">
            <w:pPr>
              <w:rPr>
                <w:color w:val="0000FF"/>
                <w:u w:val="single"/>
              </w:rPr>
            </w:pPr>
            <w:r>
              <w:t xml:space="preserve">The </w:t>
            </w:r>
            <w:r>
              <w:rPr>
                <w:rStyle w:val="Attribute"/>
              </w:rPr>
              <w:t>distance</w:t>
            </w:r>
            <w:r>
              <w:t xml:space="preserve"> attribute specifies that there must be a </w:t>
            </w:r>
            <w:r>
              <w:rPr>
                <w:rStyle w:val="Attributevalue"/>
              </w:rPr>
              <w:t>720</w:t>
            </w:r>
            <w:r>
              <w:t xml:space="preserve"> twip spacing between the text margin and the </w:t>
            </w:r>
            <w:r>
              <w:rPr>
                <w:rStyle w:val="Non-normativeBracket"/>
              </w:rPr>
              <w:t>line numbering. end example</w:t>
            </w:r>
            <w:r>
              <w:t>]</w:t>
            </w:r>
          </w:p>
          <w:p w14:paraId="25FFD80F" w14:textId="77777777" w:rsidR="009A440E" w:rsidRPr="00CA7FE4" w:rsidRDefault="009A440E" w:rsidP="00575490">
            <w:pPr>
              <w:rPr>
                <w:color w:val="0000FF"/>
                <w:u w:val="single"/>
              </w:rPr>
            </w:pPr>
          </w:p>
          <w:p w14:paraId="63107749" w14:textId="77777777" w:rsidR="009A440E" w:rsidRDefault="009A440E" w:rsidP="00575490">
            <w:r w:rsidRPr="00CA7FE4">
              <w:rPr>
                <w:color w:val="0000FF"/>
                <w:u w:val="single"/>
              </w:rPr>
              <w:t>If this attribute is missing, the line number positioning according to the surrounding text is implementation-defined.</w:t>
            </w:r>
          </w:p>
          <w:p w14:paraId="09BD226F" w14:textId="77777777" w:rsidR="009A440E" w:rsidRDefault="009A440E" w:rsidP="00575490"/>
          <w:p w14:paraId="37DEB9EB" w14:textId="77777777" w:rsidR="009A440E" w:rsidRDefault="009A440E" w:rsidP="00575490">
            <w:r>
              <w:t>The possible values for this attribute are …</w:t>
            </w:r>
          </w:p>
        </w:tc>
      </w:tr>
    </w:tbl>
    <w:p w14:paraId="26141DFB" w14:textId="77777777" w:rsidR="009A440E" w:rsidRPr="009A440E" w:rsidRDefault="009A440E" w:rsidP="009A440E">
      <w:pPr>
        <w:pStyle w:val="Heading1"/>
      </w:pPr>
      <w:bookmarkStart w:id="99" w:name="_Toc406165988"/>
      <w:r w:rsidRPr="00C56757">
        <w:t>§17.6.15, “right (Right Border)”</w:t>
      </w:r>
      <w:r>
        <w:t>, attribute themeShade</w:t>
      </w:r>
      <w:r w:rsidRPr="00C56757">
        <w:t xml:space="preserve">, </w:t>
      </w:r>
      <w:r>
        <w:t>p. 587</w:t>
      </w:r>
      <w:bookmarkEnd w:id="99"/>
    </w:p>
    <w:p w14:paraId="6CCEE2F3" w14:textId="77777777" w:rsidR="009A440E" w:rsidRPr="00C56757" w:rsidRDefault="009A440E" w:rsidP="009A440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A440E" w14:paraId="7B8B1CC8"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57E56A07" w14:textId="77777777" w:rsidR="009A440E" w:rsidRDefault="009A440E" w:rsidP="00575490">
            <w:r>
              <w:t>Attributes</w:t>
            </w:r>
          </w:p>
        </w:tc>
        <w:tc>
          <w:tcPr>
            <w:tcW w:w="4000" w:type="pct"/>
          </w:tcPr>
          <w:p w14:paraId="17218229" w14:textId="77777777" w:rsidR="009A440E" w:rsidRDefault="009A440E" w:rsidP="00575490">
            <w:r>
              <w:t>Description</w:t>
            </w:r>
          </w:p>
        </w:tc>
      </w:tr>
      <w:tr w:rsidR="009A440E" w14:paraId="0FAB6812" w14:textId="77777777" w:rsidTr="00575490">
        <w:tc>
          <w:tcPr>
            <w:tcW w:w="1000" w:type="pct"/>
          </w:tcPr>
          <w:p w14:paraId="22DC2636" w14:textId="77777777" w:rsidR="009A440E" w:rsidRDefault="009A440E" w:rsidP="00575490">
            <w:r>
              <w:rPr>
                <w:rStyle w:val="Attribute"/>
              </w:rPr>
              <w:t>themeShade</w:t>
            </w:r>
            <w:r>
              <w:t xml:space="preserve"> (Shading Pattern Theme Color Shade)</w:t>
            </w:r>
          </w:p>
        </w:tc>
        <w:tc>
          <w:tcPr>
            <w:tcW w:w="4000" w:type="pct"/>
          </w:tcPr>
          <w:p w14:paraId="72B29B57" w14:textId="77777777" w:rsidR="009A440E" w:rsidRPr="00C543B8" w:rsidRDefault="009A440E" w:rsidP="00575490">
            <w:pPr>
              <w:rPr>
                <w:color w:val="0000FF"/>
                <w:u w:val="single"/>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48FE3B83" w14:textId="77777777" w:rsidR="009A440E" w:rsidRPr="00C543B8" w:rsidRDefault="009A440E" w:rsidP="00575490">
            <w:pPr>
              <w:rPr>
                <w:color w:val="0000FF"/>
                <w:u w:val="single"/>
              </w:rPr>
            </w:pPr>
          </w:p>
          <w:p w14:paraId="5C3DE170" w14:textId="77777777" w:rsidR="009A440E" w:rsidRPr="00C543B8" w:rsidRDefault="009A440E" w:rsidP="00575490">
            <w:pPr>
              <w:rPr>
                <w:color w:val="0000FF"/>
                <w:u w:val="single"/>
              </w:rPr>
            </w:pPr>
            <w:r w:rsidRPr="00C543B8">
              <w:rPr>
                <w:color w:val="0000FF"/>
                <w:u w:val="single"/>
              </w:rPr>
              <w:t xml:space="preserve">If the </w:t>
            </w:r>
            <w:r w:rsidRPr="00C543B8">
              <w:rPr>
                <w:rStyle w:val="Attribute"/>
                <w:color w:val="0000FF"/>
                <w:u w:val="single"/>
              </w:rPr>
              <w:t>themeTint</w:t>
            </w:r>
            <w:r w:rsidRPr="00C543B8">
              <w:rPr>
                <w:color w:val="0000FF"/>
                <w:u w:val="single"/>
              </w:rPr>
              <w:t xml:space="preserve"> is supplied, the value of this attribute shall be ignored.</w:t>
            </w:r>
          </w:p>
          <w:p w14:paraId="4CFE5F27" w14:textId="77777777" w:rsidR="009A440E" w:rsidRDefault="009A440E" w:rsidP="00575490"/>
          <w:p w14:paraId="5595305C" w14:textId="77777777" w:rsidR="009A440E" w:rsidRDefault="009A440E"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576D276A" w14:textId="77777777" w:rsidR="009A440E" w:rsidRDefault="009A440E" w:rsidP="00575490"/>
          <w:p w14:paraId="118E003A" w14:textId="77777777" w:rsidR="009A440E" w:rsidRDefault="009A440E" w:rsidP="00575490">
            <w:r>
              <w:t>…</w:t>
            </w:r>
          </w:p>
        </w:tc>
      </w:tr>
    </w:tbl>
    <w:p w14:paraId="2C034BA9" w14:textId="77777777" w:rsidR="009A440E" w:rsidRPr="009A440E" w:rsidRDefault="009A440E" w:rsidP="009A440E">
      <w:pPr>
        <w:pStyle w:val="Heading1"/>
      </w:pPr>
      <w:bookmarkStart w:id="100" w:name="_Toc406165989"/>
      <w:r w:rsidRPr="00A25B2A">
        <w:t>§17.6.21, “top (Top Border)”</w:t>
      </w:r>
      <w:r>
        <w:t>, attribute themeShade</w:t>
      </w:r>
      <w:r w:rsidRPr="00A25B2A">
        <w:t xml:space="preserve">, </w:t>
      </w:r>
      <w:r>
        <w:t>p. 601</w:t>
      </w:r>
      <w:bookmarkEnd w:id="100"/>
    </w:p>
    <w:p w14:paraId="157A4BDE" w14:textId="77777777" w:rsidR="009A440E" w:rsidRPr="00A25B2A" w:rsidRDefault="009A440E" w:rsidP="009A440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A440E" w14:paraId="5ACCE12D"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0FBD4357" w14:textId="77777777" w:rsidR="009A440E" w:rsidRDefault="009A440E" w:rsidP="00575490">
            <w:r>
              <w:t>Attributes</w:t>
            </w:r>
          </w:p>
        </w:tc>
        <w:tc>
          <w:tcPr>
            <w:tcW w:w="4000" w:type="pct"/>
          </w:tcPr>
          <w:p w14:paraId="6ACD2337" w14:textId="77777777" w:rsidR="009A440E" w:rsidRDefault="009A440E" w:rsidP="00575490">
            <w:r>
              <w:t>Description</w:t>
            </w:r>
          </w:p>
        </w:tc>
      </w:tr>
      <w:tr w:rsidR="009A440E" w14:paraId="77F06E1D" w14:textId="77777777" w:rsidTr="00575490">
        <w:tc>
          <w:tcPr>
            <w:tcW w:w="1000" w:type="pct"/>
          </w:tcPr>
          <w:p w14:paraId="00E76048" w14:textId="77777777" w:rsidR="009A440E" w:rsidRDefault="009A440E" w:rsidP="00575490">
            <w:r>
              <w:rPr>
                <w:rStyle w:val="Attribute"/>
              </w:rPr>
              <w:t>themeShade</w:t>
            </w:r>
            <w:r>
              <w:t xml:space="preserve"> (Shading Pattern Theme Color Shade)</w:t>
            </w:r>
          </w:p>
        </w:tc>
        <w:tc>
          <w:tcPr>
            <w:tcW w:w="4000" w:type="pct"/>
          </w:tcPr>
          <w:p w14:paraId="476550F8" w14:textId="77777777" w:rsidR="009A440E" w:rsidRPr="00C543B8" w:rsidRDefault="009A440E" w:rsidP="00575490">
            <w:pPr>
              <w:rPr>
                <w:color w:val="0000FF"/>
                <w:u w:val="single"/>
              </w:rPr>
            </w:pPr>
            <w:r>
              <w:t xml:space="preserve">Specifies the shade value applied to the supplied theme color (if any) for this border instance. </w:t>
            </w:r>
            <w:r w:rsidRPr="004B0F01">
              <w:t xml:space="preserve">If the </w:t>
            </w:r>
            <w:r w:rsidRPr="004B0F01">
              <w:rPr>
                <w:rStyle w:val="Attribute"/>
              </w:rPr>
              <w:t>themeColor</w:t>
            </w:r>
            <w:r w:rsidRPr="004B0F01">
              <w:t xml:space="preserve"> attribute is not present, then this attribute shall not be used</w:t>
            </w:r>
            <w:r>
              <w:t>.</w:t>
            </w:r>
          </w:p>
          <w:p w14:paraId="14E01762" w14:textId="77777777" w:rsidR="009A440E" w:rsidRPr="00C543B8" w:rsidRDefault="009A440E" w:rsidP="00575490">
            <w:pPr>
              <w:rPr>
                <w:color w:val="0000FF"/>
                <w:u w:val="single"/>
              </w:rPr>
            </w:pPr>
          </w:p>
          <w:p w14:paraId="73EDCF02" w14:textId="77777777" w:rsidR="009A440E" w:rsidRPr="00C543B8" w:rsidRDefault="009A440E" w:rsidP="00575490">
            <w:pPr>
              <w:rPr>
                <w:color w:val="0000FF"/>
                <w:u w:val="single"/>
              </w:rPr>
            </w:pPr>
            <w:r w:rsidRPr="00C543B8">
              <w:rPr>
                <w:color w:val="0000FF"/>
                <w:u w:val="single"/>
              </w:rPr>
              <w:t xml:space="preserve">If the </w:t>
            </w:r>
            <w:r w:rsidRPr="00C543B8">
              <w:rPr>
                <w:rStyle w:val="Attribute"/>
                <w:color w:val="0000FF"/>
                <w:u w:val="single"/>
              </w:rPr>
              <w:t>themeTint</w:t>
            </w:r>
            <w:r w:rsidRPr="00C543B8">
              <w:rPr>
                <w:color w:val="0000FF"/>
                <w:u w:val="single"/>
              </w:rPr>
              <w:t xml:space="preserve"> is supplied, the value of this attribute shall be ignored.</w:t>
            </w:r>
          </w:p>
          <w:p w14:paraId="052B79B7" w14:textId="77777777" w:rsidR="009A440E" w:rsidRDefault="009A440E" w:rsidP="00575490"/>
          <w:p w14:paraId="6FE909DD" w14:textId="77777777" w:rsidR="009A440E" w:rsidRDefault="009A440E"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(from the theme part) to determine the final color applied to this border.</w:t>
            </w:r>
          </w:p>
          <w:p w14:paraId="5A2C5FD1" w14:textId="77777777" w:rsidR="009A440E" w:rsidRDefault="009A440E" w:rsidP="00575490"/>
          <w:p w14:paraId="7364AA91" w14:textId="77777777" w:rsidR="009A440E" w:rsidRDefault="009A440E" w:rsidP="00575490">
            <w:r>
              <w:t>…</w:t>
            </w:r>
          </w:p>
        </w:tc>
      </w:tr>
    </w:tbl>
    <w:p w14:paraId="7D6663DE" w14:textId="17F86FD3" w:rsidR="00225292" w:rsidRPr="00225292" w:rsidRDefault="00225292" w:rsidP="006676DA">
      <w:pPr>
        <w:pStyle w:val="Heading1"/>
        <w:rPr>
          <w:rFonts w:eastAsiaTheme="minorEastAsia" w:cstheme="minorBidi"/>
          <w:lang w:eastAsia="en-US"/>
        </w:rPr>
      </w:pPr>
      <w:bookmarkStart w:id="101" w:name="_Toc406165990"/>
      <w:r w:rsidRPr="00225292">
        <w:rPr>
          <w:rFonts w:eastAsiaTheme="minorEastAsia" w:cstheme="minorBidi"/>
          <w:lang w:eastAsia="en-US"/>
        </w:rPr>
        <w:t>§17.7.2, “Style Hierarchy”, p. 609</w:t>
      </w:r>
      <w:bookmarkEnd w:id="101"/>
    </w:p>
    <w:p w14:paraId="6E0A2E9C" w14:textId="4FDAA214" w:rsidR="00225292" w:rsidRPr="008B6A20" w:rsidRDefault="00225292" w:rsidP="00225292">
      <w:r w:rsidRPr="008B6A20">
        <w:t>[DR 1</w:t>
      </w:r>
      <w:r>
        <w:t>2</w:t>
      </w:r>
      <w:r w:rsidRPr="008B6A20">
        <w:t>-00</w:t>
      </w:r>
      <w:r>
        <w:t>05</w:t>
      </w:r>
      <w:r w:rsidR="00451621">
        <w:t>,</w:t>
      </w:r>
      <w:r w:rsidR="00451621" w:rsidRPr="00451621">
        <w:t xml:space="preserve"> </w:t>
      </w:r>
      <w:r w:rsidR="00451621" w:rsidRPr="008B6A20">
        <w:t>DR 1</w:t>
      </w:r>
      <w:r w:rsidR="00451621">
        <w:t>2</w:t>
      </w:r>
      <w:r w:rsidR="00451621" w:rsidRPr="008B6A20">
        <w:t>-00</w:t>
      </w:r>
      <w:r w:rsidR="00451621">
        <w:t>025</w:t>
      </w:r>
      <w:r w:rsidRPr="008B6A20">
        <w:t>]</w:t>
      </w:r>
    </w:p>
    <w:p w14:paraId="5C1244C4" w14:textId="2625BFDE" w:rsidR="00225292" w:rsidRPr="00225292" w:rsidRDefault="00225292" w:rsidP="00225292">
      <w:pPr>
        <w:rPr>
          <w:rFonts w:eastAsiaTheme="minorEastAsia" w:cstheme="minorBidi"/>
          <w:i/>
          <w:lang w:eastAsia="en-US"/>
        </w:rPr>
      </w:pPr>
      <w:r w:rsidRPr="00225292">
        <w:rPr>
          <w:rFonts w:eastAsiaTheme="minorEastAsia" w:cstheme="minorBidi"/>
          <w:i/>
          <w:lang w:eastAsia="en-US"/>
        </w:rPr>
        <w:t>{Replace the existing diagram</w:t>
      </w:r>
      <w:r w:rsidR="00F64D13">
        <w:rPr>
          <w:rFonts w:eastAsiaTheme="minorEastAsia" w:cstheme="minorBidi"/>
          <w:i/>
          <w:lang w:eastAsia="en-US"/>
        </w:rPr>
        <w:t>(s)</w:t>
      </w:r>
      <w:r w:rsidRPr="00225292">
        <w:rPr>
          <w:rFonts w:eastAsiaTheme="minorEastAsia" w:cstheme="minorBidi"/>
          <w:i/>
          <w:lang w:eastAsia="en-US"/>
        </w:rPr>
        <w:t xml:space="preserve"> with the following one</w:t>
      </w:r>
      <w:r w:rsidR="00F64D13">
        <w:rPr>
          <w:rFonts w:eastAsiaTheme="minorEastAsia" w:cstheme="minorBidi"/>
          <w:i/>
          <w:lang w:eastAsia="en-US"/>
        </w:rPr>
        <w:t>(s)</w:t>
      </w:r>
      <w:r w:rsidRPr="00225292">
        <w:rPr>
          <w:rFonts w:eastAsiaTheme="minorEastAsia" w:cstheme="minorBidi"/>
          <w:i/>
          <w:lang w:eastAsia="en-US"/>
        </w:rPr>
        <w:t>.}</w:t>
      </w:r>
    </w:p>
    <w:tbl>
      <w:tblPr>
        <w:tblStyle w:val="TableGridLight1"/>
        <w:tblW w:w="0" w:type="auto"/>
        <w:tblLook w:val="04A0" w:firstRow="1" w:lastRow="0" w:firstColumn="1" w:lastColumn="0" w:noHBand="0" w:noVBand="1"/>
      </w:tblPr>
      <w:tblGrid>
        <w:gridCol w:w="2016"/>
        <w:gridCol w:w="2016"/>
        <w:gridCol w:w="2016"/>
        <w:gridCol w:w="2016"/>
      </w:tblGrid>
      <w:tr w:rsidR="00225292" w:rsidRPr="00225292" w14:paraId="3B283E6E" w14:textId="77777777" w:rsidTr="006676DA">
        <w:tc>
          <w:tcPr>
            <w:tcW w:w="2016" w:type="dxa"/>
          </w:tcPr>
          <w:p w14:paraId="43E4FCA1" w14:textId="77777777" w:rsidR="00225292" w:rsidRPr="00225292" w:rsidRDefault="00225292" w:rsidP="00225292">
            <w:pPr>
              <w:jc w:val="center"/>
              <w:rPr>
                <w:sz w:val="28"/>
                <w:lang w:eastAsia="en-US"/>
              </w:rPr>
            </w:pPr>
            <w:r w:rsidRPr="00225292">
              <w:rPr>
                <w:noProof/>
                <w:sz w:val="28"/>
                <w:lang w:eastAsia="en-US"/>
              </w:rPr>
              <mc:AlternateContent>
                <mc:Choice Requires="wps">
                  <w:drawing>
                    <wp:anchor distT="0" distB="0" distL="114300" distR="114300" simplePos="0" relativeHeight="251683840" behindDoc="0" locked="0" layoutInCell="1" allowOverlap="1" wp14:anchorId="3B99BC55" wp14:editId="13DAD981">
                      <wp:simplePos x="0" y="0"/>
                      <wp:positionH relativeFrom="column">
                        <wp:posOffset>-142875</wp:posOffset>
                      </wp:positionH>
                      <wp:positionV relativeFrom="paragraph">
                        <wp:posOffset>31115</wp:posOffset>
                      </wp:positionV>
                      <wp:extent cx="0" cy="27432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2743200"/>
                              </a:xfrm>
                              <a:prstGeom prst="straightConnector1">
                                <a:avLst/>
                              </a:prstGeom>
                              <a:noFill/>
                              <a:ln w="9525" cap="rnd"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CC246B7" id="_x0000_t32" coordsize="21600,21600" o:spt="32" o:oned="t" path="m,l21600,21600e" filled="f">
                      <v:path arrowok="t" fillok="f" o:connecttype="none"/>
                      <o:lock v:ext="edit" shapetype="t"/>
                    </v:shapetype>
                    <v:shape id="Straight Arrow Connector 12" o:spid="_x0000_s1026" type="#_x0000_t32" style="position:absolute;margin-left:-11.25pt;margin-top:2.45pt;width:0;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EL8gEAANcDAAAOAAAAZHJzL2Uyb0RvYy54bWysU02P0zAQvSPxHyzfadpCgY2arlDLcuGj&#10;0i4/YNZ2EkuObc2Ypv33jJ1sWeCGyMGxx5k38968bG/PgxMng2SDb+RqsZTCeBW09V0jvz/cvXov&#10;BSXwGlzwppEXQ/J29/LFdoy1WYc+OG1QMIineoyN7FOKdVWR6s0AtAjReL5sAw6Q+IhdpRFGRh9c&#10;tV4u31ZjQB0xKEPE0cN0KXcFv22NSt/alkwSrpHcWyorlvUxr9VuC3WHEHur5jbgH7oYwHoueoU6&#10;QALxA+1fUINVGCi0aaHCUIW2tcoUDsxmtfyDzX0P0RQuLA7Fq0z0/2DV19MRhdU8u7UUHgae0X1C&#10;sF2fxAfEMIp98J51DCj4E9ZrjFRz2t4fcT5RPGImf25xyG+mJc5F48tVY3NOQk1BxdH1uzeveX4Z&#10;r/qVGJHSJxMGkTeNpLmRawerojGcPlOaEp8SclUf7qxzHIfaeTE28maz3kihgG2FXvNuiMyTfCcF&#10;uI7tqhIWQArO6pycc+lCe4fiBOwYNpoO4wP3LoUDSnzBhMozJfagzfTpzYbDk50I0pegp/Bq+RRn&#10;mhN0YfxbycziANRPKeVqQkpg3UevRbpEngvkccyKOZ97NcXhsxp5LtMk8u4x6EsZUJVP7J5SdnZ6&#10;tufzM++f/4+7nwAAAP//AwBQSwMEFAAGAAgAAAAhAKeeDXjdAAAACQEAAA8AAABkcnMvZG93bnJl&#10;di54bWxMj91Kw0AQhe8F32EZwbt2Y6zFxmyKPwQhRdDGB9hmxyS4Oxuy2ya+vSNe6OXHOZz5Jt/O&#10;zooTjqH3pOBqmYBAarzpqVXwXpeLWxAhajLaekIFXxhgW5yf5TozfqI3PO1jK3iEQqYVdDEOmZSh&#10;6dDpsPQDEmcffnQ6Mo6tNKOeeNxZmSbJWjrdE1/o9ICPHTaf+6NTULpdVdby5aF+fZ6oanFV2Sev&#10;1OXFfH8HIuIc/8rwo8/qULDTwR/JBGEVLNL0hqsKVhsQnP/ygfl6vQFZ5PL/B8U3AAAA//8DAFBL&#10;AQItABQABgAIAAAAIQC2gziS/gAAAOEBAAATAAAAAAAAAAAAAAAAAAAAAABbQ29udGVudF9UeXBl&#10;c10ueG1sUEsBAi0AFAAGAAgAAAAhADj9If/WAAAAlAEAAAsAAAAAAAAAAAAAAAAALwEAAF9yZWxz&#10;Ly5yZWxzUEsBAi0AFAAGAAgAAAAhAK8MIQvyAQAA1wMAAA4AAAAAAAAAAAAAAAAALgIAAGRycy9l&#10;Mm9Eb2MueG1sUEsBAi0AFAAGAAgAAAAhAKeeDXjdAAAACQEAAA8AAAAAAAAAAAAAAAAATAQAAGRy&#10;cy9kb3ducmV2LnhtbFBLBQYAAAAABAAEAPMAAABWBQAAAAA=&#10;">
                      <v:stroke endarrow="open" endcap="round"/>
                    </v:shape>
                  </w:pict>
                </mc:Fallback>
              </mc:AlternateContent>
            </w:r>
            <w:r w:rsidRPr="00225292">
              <w:rPr>
                <w:sz w:val="28"/>
                <w:lang w:eastAsia="en-US"/>
              </w:rPr>
              <w:t>Table</w:t>
            </w:r>
          </w:p>
        </w:tc>
        <w:tc>
          <w:tcPr>
            <w:tcW w:w="2016" w:type="dxa"/>
          </w:tcPr>
          <w:p w14:paraId="42BC75C5" w14:textId="77777777" w:rsidR="00225292" w:rsidRPr="00225292" w:rsidRDefault="00225292" w:rsidP="00225292">
            <w:pPr>
              <w:jc w:val="center"/>
              <w:rPr>
                <w:sz w:val="28"/>
                <w:lang w:eastAsia="en-US"/>
              </w:rPr>
            </w:pPr>
            <w:r w:rsidRPr="00225292">
              <w:rPr>
                <w:sz w:val="28"/>
                <w:lang w:eastAsia="en-US"/>
              </w:rPr>
              <w:t>Characters</w:t>
            </w:r>
          </w:p>
        </w:tc>
        <w:tc>
          <w:tcPr>
            <w:tcW w:w="2016" w:type="dxa"/>
          </w:tcPr>
          <w:p w14:paraId="52FED2C5" w14:textId="77777777" w:rsidR="00225292" w:rsidRPr="00225292" w:rsidRDefault="00225292" w:rsidP="00225292">
            <w:pPr>
              <w:jc w:val="center"/>
              <w:rPr>
                <w:sz w:val="28"/>
                <w:lang w:eastAsia="en-US"/>
              </w:rPr>
            </w:pPr>
            <w:r w:rsidRPr="00225292">
              <w:rPr>
                <w:sz w:val="28"/>
                <w:lang w:eastAsia="en-US"/>
              </w:rPr>
              <w:t>Paragraph</w:t>
            </w:r>
          </w:p>
        </w:tc>
        <w:tc>
          <w:tcPr>
            <w:tcW w:w="2016" w:type="dxa"/>
          </w:tcPr>
          <w:p w14:paraId="14E89EFE" w14:textId="77777777" w:rsidR="00225292" w:rsidRPr="00225292" w:rsidRDefault="00225292" w:rsidP="00225292">
            <w:pPr>
              <w:jc w:val="center"/>
              <w:rPr>
                <w:sz w:val="28"/>
                <w:lang w:eastAsia="en-US"/>
              </w:rPr>
            </w:pPr>
            <w:r w:rsidRPr="00225292">
              <w:rPr>
                <w:sz w:val="28"/>
                <w:lang w:eastAsia="en-US"/>
              </w:rPr>
              <w:t>List Item</w:t>
            </w:r>
          </w:p>
        </w:tc>
      </w:tr>
      <w:tr w:rsidR="00225292" w:rsidRPr="00225292" w14:paraId="0890F185" w14:textId="77777777" w:rsidTr="006676DA">
        <w:tc>
          <w:tcPr>
            <w:tcW w:w="2016" w:type="dxa"/>
          </w:tcPr>
          <w:p w14:paraId="11EFD8BB" w14:textId="77777777" w:rsidR="00225292" w:rsidRPr="00225292" w:rsidRDefault="00225292" w:rsidP="00225292">
            <w:pPr>
              <w:rPr>
                <w:sz w:val="20"/>
                <w:lang w:eastAsia="en-US"/>
              </w:rPr>
            </w:pPr>
          </w:p>
          <w:p w14:paraId="395A3E73" w14:textId="77777777" w:rsidR="00225292" w:rsidRPr="00225292" w:rsidRDefault="00225292" w:rsidP="00225292">
            <w:pPr>
              <w:rPr>
                <w:sz w:val="20"/>
                <w:lang w:eastAsia="en-US"/>
              </w:rPr>
            </w:pPr>
          </w:p>
          <w:p w14:paraId="561A8450" w14:textId="77777777" w:rsidR="00225292" w:rsidRPr="00225292" w:rsidRDefault="00225292" w:rsidP="00225292">
            <w:pPr>
              <w:rPr>
                <w:sz w:val="20"/>
                <w:lang w:eastAsia="en-US"/>
              </w:rPr>
            </w:pPr>
          </w:p>
          <w:p w14:paraId="5252D64A" w14:textId="77777777" w:rsidR="00225292" w:rsidRPr="00225292" w:rsidRDefault="00225292" w:rsidP="00225292">
            <w:pPr>
              <w:rPr>
                <w:sz w:val="20"/>
                <w:lang w:eastAsia="en-US"/>
              </w:rPr>
            </w:pPr>
            <w:r w:rsidRPr="00225292">
              <w:rPr>
                <w:noProof/>
                <w:sz w:val="20"/>
                <w:lang w:eastAsia="en-US"/>
              </w:rPr>
              <mc:AlternateContent>
                <mc:Choice Requires="wps">
                  <w:drawing>
                    <wp:anchor distT="0" distB="0" distL="114300" distR="114300" simplePos="0" relativeHeight="251667456" behindDoc="0" locked="0" layoutInCell="1" allowOverlap="1" wp14:anchorId="4DD6EE6C" wp14:editId="498586CA">
                      <wp:simplePos x="0" y="0"/>
                      <wp:positionH relativeFrom="column">
                        <wp:posOffset>42545</wp:posOffset>
                      </wp:positionH>
                      <wp:positionV relativeFrom="line">
                        <wp:posOffset>144780</wp:posOffset>
                      </wp:positionV>
                      <wp:extent cx="3629025" cy="4095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3629025" cy="409575"/>
                              </a:xfrm>
                              <a:prstGeom prst="roundRect">
                                <a:avLst>
                                  <a:gd name="adj" fmla="val 50000"/>
                                </a:avLst>
                              </a:prstGeom>
                              <a:solidFill>
                                <a:srgbClr val="4F81BD"/>
                              </a:solidFill>
                              <a:ln w="19050" cap="rnd" cmpd="sng" algn="ctr">
                                <a:solidFill>
                                  <a:srgbClr val="4F81BD">
                                    <a:shade val="50000"/>
                                  </a:srgbClr>
                                </a:solidFill>
                                <a:prstDash val="solid"/>
                              </a:ln>
                              <a:effectLst/>
                            </wps:spPr>
                            <wps:txbx>
                              <w:txbxContent>
                                <w:p w14:paraId="5BA3A428" w14:textId="77777777" w:rsidR="00A81568" w:rsidRPr="00523029" w:rsidRDefault="00A81568" w:rsidP="00225292">
                                  <w:pPr>
                                    <w:spacing w:after="0" w:line="240" w:lineRule="auto"/>
                                    <w:jc w:val="center"/>
                                    <w:rPr>
                                      <w:color w:val="000000" w:themeColor="text1"/>
                                      <w:sz w:val="24"/>
                                    </w:rPr>
                                  </w:pPr>
                                  <w:r>
                                    <w:rPr>
                                      <w:color w:val="000000" w:themeColor="text1"/>
                                      <w:sz w:val="24"/>
                                    </w:rPr>
                                    <w:t>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6EE6C" id="Rounded Rectangle 19" o:spid="_x0000_s1026" style="position:absolute;margin-left:3.35pt;margin-top:11.4pt;width:285.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iPkgIAAEAFAAAOAAAAZHJzL2Uyb0RvYy54bWysVN1PGzEMf5+0/yHK+7hr1wKtaFFH1WkS&#10;AgRMPLtJ7mPK15K0d+yvn5MLpWw8TetDap/tX+yf7Vxc9kqSvXC+NXpBRyclJUIzw1tdL+j3x82n&#10;c0p8AM1BGi0W9Fl4ern8+OGis3MxNo2RXDiCINrPO7ugTQh2XhSeNUKBPzFWaDRWxikIqLq64A46&#10;RFeyGJfladEZx60zTHiPX9eDkS4TflUJFm6ryotA5IJibiGdLp3beBbLC5jXDmzTspwG/EMWClqN&#10;lx6g1hCA7Fz7F5RqmTPeVOGEGVWYqmqZSDVgNaPyj2oeGrAi1YLkeHugyf8/WHazv3Ok5di7GSUa&#10;FPbo3uw0F5zcI3ugaykI2pCozvo5+j/YO5c1j2Ksuq+civ9YD+kTuc8HckUfCMOPn0/Hs3I8pYSh&#10;bVLOpmfTCFq8Rlvnw1dhFInCgrqYRswhEQv7ax8SwzynCfwHJZWS2K89SDIt8ZcRszNiv2DGSG9k&#10;yzetlElx9fZKOoKhmM7mfPRlnYPfuElNushNOcXpYYAT6jRHSVmkzOuaEpA1Tj4LLqX5Jti/c0e6&#10;uwEuhpuPs87uiZM3OLGINfhmCEmmnKvUEU+kQUd+Ip+xS0NfohT6bZ+btTX8GXvtzLAE3rJNi8DX&#10;4MMdOGQRK8RNDrd4VNJg2SZLlDTG/Xrve/THYUQrJR1uEXLycwdOUCK/aRzT2WgyiWuXlMn0bIyK&#10;O7Zsjy16p64MtmOEb4ZlSYz+Qb6IlTPqCRd+FW9FE2iGdw/sZ+UqDNuNTwYTq1Vyw1WzEK71g2UR&#10;PFIWKX3sn8DZPG0B5/TGvGwczNMIDfP56hsjtVntgqnaA9kDr5l5XNPUv/ykxHfgWE9erw/f8jcA&#10;AAD//wMAUEsDBBQABgAIAAAAIQAaMKpy3AAAAAcBAAAPAAAAZHJzL2Rvd25yZXYueG1sTI/NTsMw&#10;EITvSLyDtUhcEHUwyo9CNhVU9MQFCkgc3XhJIux1FLtteHvMCY6jGc1806wXZ8WR5jB6RrhZZSCI&#10;O29G7hHeXrfXFYgQNRttPRPCNwVYt+dnja6NP/ELHXexF6mEQ60RhhinWsrQDeR0WPmJOHmffnY6&#10;Jjn30sz6lMqdlSrLCun0yGlh0BNtBuq+dgeHwMW0+bjq84dnfhzV03u+lXKyiJcXy/0diEhL/AvD&#10;L35ChzYx7f2BTRAWoShTEEGpdCDZeVkpEHuEqrwF2TbyP3/7AwAA//8DAFBLAQItABQABgAIAAAA&#10;IQC2gziS/gAAAOEBAAATAAAAAAAAAAAAAAAAAAAAAABbQ29udGVudF9UeXBlc10ueG1sUEsBAi0A&#10;FAAGAAgAAAAhADj9If/WAAAAlAEAAAsAAAAAAAAAAAAAAAAALwEAAF9yZWxzLy5yZWxzUEsBAi0A&#10;FAAGAAgAAAAhAGTbWI+SAgAAQAUAAA4AAAAAAAAAAAAAAAAALgIAAGRycy9lMm9Eb2MueG1sUEsB&#10;Ai0AFAAGAAgAAAAhABowqnLcAAAABwEAAA8AAAAAAAAAAAAAAAAA7AQAAGRycy9kb3ducmV2Lnht&#10;bFBLBQYAAAAABAAEAPMAAAD1BQAAAAA=&#10;" fillcolor="#4f81bd" strokecolor="#385d8a" strokeweight="1.5pt">
                      <v:stroke endcap="round"/>
                      <v:textbox>
                        <w:txbxContent>
                          <w:p w14:paraId="5BA3A428" w14:textId="77777777" w:rsidR="00A81568" w:rsidRPr="00523029" w:rsidRDefault="00A81568" w:rsidP="00225292">
                            <w:pPr>
                              <w:spacing w:after="0" w:line="240" w:lineRule="auto"/>
                              <w:jc w:val="center"/>
                              <w:rPr>
                                <w:color w:val="000000" w:themeColor="text1"/>
                                <w:sz w:val="24"/>
                              </w:rPr>
                            </w:pPr>
                            <w:r>
                              <w:rPr>
                                <w:color w:val="000000" w:themeColor="text1"/>
                                <w:sz w:val="24"/>
                              </w:rPr>
                              <w:t>Table</w:t>
                            </w:r>
                          </w:p>
                        </w:txbxContent>
                      </v:textbox>
                      <w10:wrap anchory="line"/>
                    </v:roundrect>
                  </w:pict>
                </mc:Fallback>
              </mc:AlternateContent>
            </w:r>
          </w:p>
          <w:p w14:paraId="4EF3BDEF" w14:textId="77777777" w:rsidR="00225292" w:rsidRPr="00225292" w:rsidRDefault="00225292" w:rsidP="00225292">
            <w:pPr>
              <w:rPr>
                <w:sz w:val="20"/>
                <w:lang w:eastAsia="en-US"/>
              </w:rPr>
            </w:pPr>
          </w:p>
          <w:p w14:paraId="77CA469F" w14:textId="77777777" w:rsidR="00225292" w:rsidRPr="00225292" w:rsidRDefault="00225292" w:rsidP="00225292">
            <w:pPr>
              <w:rPr>
                <w:sz w:val="20"/>
                <w:lang w:eastAsia="en-US"/>
              </w:rPr>
            </w:pPr>
          </w:p>
          <w:p w14:paraId="260448EF" w14:textId="77777777" w:rsidR="00225292" w:rsidRPr="00225292" w:rsidRDefault="00225292" w:rsidP="00225292">
            <w:pPr>
              <w:rPr>
                <w:sz w:val="20"/>
                <w:lang w:eastAsia="en-US"/>
              </w:rPr>
            </w:pPr>
            <w:r w:rsidRPr="00225292">
              <w:rPr>
                <w:b/>
                <w:noProof/>
                <w:sz w:val="20"/>
                <w:lang w:eastAsia="en-US"/>
              </w:rPr>
              <mc:AlternateContent>
                <mc:Choice Requires="wps">
                  <w:drawing>
                    <wp:anchor distT="0" distB="0" distL="114300" distR="114300" simplePos="0" relativeHeight="251687936" behindDoc="0" locked="0" layoutInCell="1" allowOverlap="1" wp14:anchorId="2290E041" wp14:editId="2AF7F488">
                      <wp:simplePos x="0" y="0"/>
                      <wp:positionH relativeFrom="column">
                        <wp:posOffset>-819785</wp:posOffset>
                      </wp:positionH>
                      <wp:positionV relativeFrom="paragraph">
                        <wp:posOffset>20320</wp:posOffset>
                      </wp:positionV>
                      <wp:extent cx="1104900" cy="257175"/>
                      <wp:effectExtent l="0" t="0" r="4763"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04900" cy="257175"/>
                              </a:xfrm>
                              <a:prstGeom prst="rect">
                                <a:avLst/>
                              </a:prstGeom>
                              <a:noFill/>
                              <a:ln w="9525">
                                <a:noFill/>
                                <a:miter lim="800000"/>
                                <a:headEnd/>
                                <a:tailEnd/>
                              </a:ln>
                            </wps:spPr>
                            <wps:txbx>
                              <w:txbxContent>
                                <w:p w14:paraId="5F172D37" w14:textId="77777777" w:rsidR="00A81568" w:rsidRPr="000B6D1C" w:rsidRDefault="00A81568" w:rsidP="00225292">
                                  <w:pPr>
                                    <w:rPr>
                                      <w:sz w:val="20"/>
                                    </w:rPr>
                                  </w:pPr>
                                  <w:r>
                                    <w:rPr>
                                      <w:sz w:val="20"/>
                                    </w:rPr>
                                    <w:t>Application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0E041" id="_x0000_t202" coordsize="21600,21600" o:spt="202" path="m,l,21600r21600,l21600,xe">
                      <v:stroke joinstyle="miter"/>
                      <v:path gradientshapeok="t" o:connecttype="rect"/>
                    </v:shapetype>
                    <v:shape id="Text Box 2" o:spid="_x0000_s1027" type="#_x0000_t202" style="position:absolute;margin-left:-64.55pt;margin-top:1.6pt;width:87pt;height:20.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NFAIAAAkEAAAOAAAAZHJzL2Uyb0RvYy54bWysU11v2yAUfZ+0/4B4X/whu2msOFXXrtOk&#10;rpvU7gcQjGM04DIgsbNfvwvO0mh7m+YHC7iXc88597K+mbQiB+G8BNPSYpFTIgyHTppdS7+9PLy7&#10;psQHZjqmwIiWHoWnN5u3b9ajbUQJA6hOOIIgxjejbekQgm2yzPNBaOYXYIXBYA9Os4Bbt8s6x0ZE&#10;1yor8/wqG8F11gEX3uPp/Rykm4Tf94KHL33vRSCqpcgtpL9L/238Z5s1a3aO2UHyEw32Dyw0kwaL&#10;nqHuWWBk7+RfUFpyBx76sOCgM+h7yUXSgGqK/A81zwOzImlBc7w92+T/Hyx/Onx1RHbYu4oSwzT2&#10;6EVMgbyHiZTRntH6BrOeLeaFCY8xNUn19hH4d08M3A3M7MStczAOgnVIr4g3s4urM46PINvxM3RY&#10;hu0DJKCpd5o4wN4UV9hT/NIxmkOwGHbteO5UZMYjgyKvVphHOMbKelks61SRNREsNsI6Hz4K0CQu&#10;WupwEhIqOzz6EMm9psR0Aw9SqTQNypCxpau6rNOFi4iWAYdVSd3S65lnuhA1fzBdWgcm1bzGAsqc&#10;TIi6ZwfCtJ1mu397u4XuiK4k/SgI3xLSHcD9pGTEuWyp/7FnTlCiPhl0dlVUVRzktKnqZYkbdxnZ&#10;XkaY4QjV0kDJvLwLafhnybfYgV4mN2KrZiYnyjhvyaTT24gDfblPWa8vePMLAAD//wMAUEsDBBQA&#10;BgAIAAAAIQAZSS/Z3gAAAAsBAAAPAAAAZHJzL2Rvd25yZXYueG1sTI9Nb4MwDIbvk/YfIk/aZaIB&#10;NqqVEqp9aNKuZds9JS6gEQeRtMC/n3tab7b86PXzFrvZ9uKMo+8cKUhWMQik2pmOGgXfXx/RMwgf&#10;NBndO0IFC3rYlbc3hc6Nm2iP5yo0gkPI51pBG8KQS+nrFq32Kzcg8e3oRqsDr2MjzagnDre9TON4&#10;La3uiD+0esC3Fuvf6mQVhPfQOfPzEB/dfspel8/KS7sodX83v2xBBJzDPwwXfVaHkp0O7kTGi15B&#10;tE6fGL0MjxkIJqI02YA4MJrEGciykNcdyj8AAAD//wMAUEsBAi0AFAAGAAgAAAAhALaDOJL+AAAA&#10;4QEAABMAAAAAAAAAAAAAAAAAAAAAAFtDb250ZW50X1R5cGVzXS54bWxQSwECLQAUAAYACAAAACEA&#10;OP0h/9YAAACUAQAACwAAAAAAAAAAAAAAAAAvAQAAX3JlbHMvLnJlbHNQSwECLQAUAAYACAAAACEA&#10;/mGIDRQCAAAJBAAADgAAAAAAAAAAAAAAAAAuAgAAZHJzL2Uyb0RvYy54bWxQSwECLQAUAAYACAAA&#10;ACEAGUkv2d4AAAALAQAADwAAAAAAAAAAAAAAAABuBAAAZHJzL2Rvd25yZXYueG1sUEsFBgAAAAAE&#10;AAQA8wAAAHkFAAAAAA==&#10;" filled="f" stroked="f">
                      <v:textbox>
                        <w:txbxContent>
                          <w:p w14:paraId="5F172D37" w14:textId="77777777" w:rsidR="00A81568" w:rsidRPr="000B6D1C" w:rsidRDefault="00A81568" w:rsidP="00225292">
                            <w:pPr>
                              <w:rPr>
                                <w:sz w:val="20"/>
                              </w:rPr>
                            </w:pPr>
                            <w:r>
                              <w:rPr>
                                <w:sz w:val="20"/>
                              </w:rPr>
                              <w:t>Application order</w:t>
                            </w:r>
                          </w:p>
                        </w:txbxContent>
                      </v:textbox>
                    </v:shape>
                  </w:pict>
                </mc:Fallback>
              </mc:AlternateContent>
            </w:r>
          </w:p>
          <w:p w14:paraId="0D6EC661" w14:textId="77777777" w:rsidR="00225292" w:rsidRPr="00225292" w:rsidRDefault="00225292" w:rsidP="00225292">
            <w:pPr>
              <w:rPr>
                <w:sz w:val="20"/>
                <w:lang w:eastAsia="en-US"/>
              </w:rPr>
            </w:pPr>
          </w:p>
          <w:p w14:paraId="6DBD2AA3" w14:textId="77777777" w:rsidR="00225292" w:rsidRPr="00225292" w:rsidRDefault="00225292" w:rsidP="00225292">
            <w:pPr>
              <w:rPr>
                <w:sz w:val="20"/>
                <w:lang w:eastAsia="en-US"/>
              </w:rPr>
            </w:pPr>
          </w:p>
          <w:p w14:paraId="0D19A049" w14:textId="77777777" w:rsidR="00225292" w:rsidRPr="00225292" w:rsidRDefault="00225292" w:rsidP="00225292">
            <w:pPr>
              <w:rPr>
                <w:sz w:val="20"/>
                <w:lang w:eastAsia="en-US"/>
              </w:rPr>
            </w:pPr>
          </w:p>
          <w:p w14:paraId="2B26C7BE" w14:textId="77777777" w:rsidR="00225292" w:rsidRPr="00225292" w:rsidRDefault="00225292" w:rsidP="00225292">
            <w:pPr>
              <w:rPr>
                <w:sz w:val="20"/>
                <w:lang w:eastAsia="en-US"/>
              </w:rPr>
            </w:pPr>
          </w:p>
          <w:p w14:paraId="09C998D9" w14:textId="77777777" w:rsidR="00225292" w:rsidRPr="00225292" w:rsidRDefault="00225292" w:rsidP="00225292">
            <w:pPr>
              <w:rPr>
                <w:sz w:val="20"/>
                <w:lang w:eastAsia="en-US"/>
              </w:rPr>
            </w:pPr>
          </w:p>
          <w:p w14:paraId="15F961A0" w14:textId="77777777" w:rsidR="00225292" w:rsidRPr="00225292" w:rsidRDefault="00225292" w:rsidP="00225292">
            <w:pPr>
              <w:rPr>
                <w:sz w:val="20"/>
                <w:lang w:eastAsia="en-US"/>
              </w:rPr>
            </w:pPr>
          </w:p>
          <w:p w14:paraId="1B22F1B9" w14:textId="77777777" w:rsidR="00225292" w:rsidRPr="00225292" w:rsidRDefault="00225292" w:rsidP="00225292">
            <w:pPr>
              <w:rPr>
                <w:sz w:val="20"/>
                <w:lang w:eastAsia="en-US"/>
              </w:rPr>
            </w:pPr>
            <w:r w:rsidRPr="00225292">
              <w:rPr>
                <w:noProof/>
                <w:sz w:val="20"/>
                <w:lang w:eastAsia="en-US"/>
              </w:rPr>
              <mc:AlternateContent>
                <mc:Choice Requires="wps">
                  <w:drawing>
                    <wp:anchor distT="0" distB="0" distL="114300" distR="114300" simplePos="0" relativeHeight="251679744" behindDoc="0" locked="0" layoutInCell="1" allowOverlap="1" wp14:anchorId="056CD3DC" wp14:editId="3B085937">
                      <wp:simplePos x="0" y="0"/>
                      <wp:positionH relativeFrom="column">
                        <wp:posOffset>42545</wp:posOffset>
                      </wp:positionH>
                      <wp:positionV relativeFrom="line">
                        <wp:posOffset>137160</wp:posOffset>
                      </wp:positionV>
                      <wp:extent cx="4919472" cy="409575"/>
                      <wp:effectExtent l="0" t="0" r="14605" b="28575"/>
                      <wp:wrapNone/>
                      <wp:docPr id="22" name="Rounded Rectangle 22"/>
                      <wp:cNvGraphicFramePr/>
                      <a:graphic xmlns:a="http://schemas.openxmlformats.org/drawingml/2006/main">
                        <a:graphicData uri="http://schemas.microsoft.com/office/word/2010/wordprocessingShape">
                          <wps:wsp>
                            <wps:cNvSpPr/>
                            <wps:spPr>
                              <a:xfrm>
                                <a:off x="0" y="0"/>
                                <a:ext cx="4919472" cy="409575"/>
                              </a:xfrm>
                              <a:prstGeom prst="roundRect">
                                <a:avLst>
                                  <a:gd name="adj" fmla="val 50000"/>
                                </a:avLst>
                              </a:prstGeom>
                              <a:solidFill>
                                <a:srgbClr val="4F81BD"/>
                              </a:solidFill>
                              <a:ln w="19050" cap="rnd" cmpd="sng" algn="ctr">
                                <a:solidFill>
                                  <a:srgbClr val="4F81BD">
                                    <a:shade val="50000"/>
                                  </a:srgbClr>
                                </a:solidFill>
                                <a:prstDash val="solid"/>
                              </a:ln>
                              <a:effectLst/>
                            </wps:spPr>
                            <wps:txbx>
                              <w:txbxContent>
                                <w:p w14:paraId="6B3DBEDF" w14:textId="77777777" w:rsidR="00A81568" w:rsidRPr="00523029" w:rsidRDefault="00A81568" w:rsidP="00225292">
                                  <w:pPr>
                                    <w:spacing w:after="0" w:line="240" w:lineRule="auto"/>
                                    <w:jc w:val="center"/>
                                    <w:rPr>
                                      <w:color w:val="000000" w:themeColor="text1"/>
                                      <w:sz w:val="24"/>
                                    </w:rPr>
                                  </w:pPr>
                                  <w:r>
                                    <w:rPr>
                                      <w:color w:val="000000" w:themeColor="text1"/>
                                      <w:sz w:val="24"/>
                                    </w:rPr>
                                    <w:t>Direct Formatting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CD3DC" id="Rounded Rectangle 22" o:spid="_x0000_s1028" style="position:absolute;margin-left:3.35pt;margin-top:10.8pt;width:387.3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tSlgIAAEcFAAAOAAAAZHJzL2Uyb0RvYy54bWysVEtv2zAMvg/YfxB0X+0EydoEdYosQYYB&#10;RRu0HXpmJPkx6DVJid39+lGyk6ZbT8NyUCiT/Eh+JHV90ylJDsL5xuiCji5ySoRmhje6Kuj3p82n&#10;K0p8AM1BGi0K+iI8vVl8/HDd2rkYm9pILhxBEO3nrS1oHYKdZ5lntVDgL4wVGpWlcQoCXl2VcQct&#10;oiuZjfP8c9Yax60zTHiPX9e9ki4SflkKFu7L0otAZEExt5BOl85dPLPFNcwrB7Zu2JAG/EMWChqN&#10;QU9QawhA9q75C0o1zBlvynDBjMpMWTZMpBqwmlH+RzWPNViRakFyvD3R5P8fLLs7bB1peEHHY0o0&#10;KOzRg9lrLjh5QPZAV1IQ1CFRrfVztH+0WzfcPIqx6q50Kv5jPaRL5L6cyBVdIAw/Tmaj2eQSgzDU&#10;TfLZ9HIaQbNXb+t8+CqMIlEoqItpxBwSsXC49SExzIc0gf+gpFQS+3UASaY5/gbEwRixj5jR0xvZ&#10;8E0jZbq4areSjqArprO5Gn1ZD85vzKQmLc71LJ/i9DDACXWao6QsUuZ1RQnICiefBZfSfOPs34mR&#10;YtfARR/5POvBPHHyBicWsQZf9y5JNeQqdcQTadCRn8hn7FLflyiFbtf17Y0e8cvO8BdsuTP9LnjL&#10;Ng3i34IPW3BIJhaKCx3u8SilwerNIFFSG/frve/RHmcStZS0uExIzc89OEGJ/KZxWmejySRuX7pM&#10;ppdjvLhzze5co/dqZbArI3w6LEtitA/yKJbOqGfc+2WMiirQDGP3TRguq9AvOb4cTCyXyQw3zkK4&#10;1Y+WRfDIXGT2qXsGZ4ehCziud+a4eDBPk9SP6att9NRmuQ+mbE6c97wODcBtTW0cXpb4HJzfk9Xr&#10;+7f4DQAA//8DAFBLAwQUAAYACAAAACEAIjZAFNwAAAAHAQAADwAAAGRycy9kb3ducmV2LnhtbEyO&#10;wU7DMBBE70j8g7VIXBB1ElE3CtlUUNETFyggcXTjJYmw11HstuHvMSd6HM3ozavXs7PiSFMYPCPk&#10;iwwEcevNwB3C+9v2tgQRomajrWdC+KEA6+byotaV8Sd+peMudiJBOFQaoY9xrKQMbU9Oh4UfiVP3&#10;5SenY4pTJ82kTwnurCyyTEmnB04PvR5p01P7vTs4BFbj5vOmWz6+8NNQPH8st1KOFvH6an64BxFp&#10;jv9j+NNP6tAkp70/sAnCIqhVGiIUuQKR6lWZ34HYI5QqB9nU8ty/+QUAAP//AwBQSwECLQAUAAYA&#10;CAAAACEAtoM4kv4AAADhAQAAEwAAAAAAAAAAAAAAAAAAAAAAW0NvbnRlbnRfVHlwZXNdLnhtbFBL&#10;AQItABQABgAIAAAAIQA4/SH/1gAAAJQBAAALAAAAAAAAAAAAAAAAAC8BAABfcmVscy8ucmVsc1BL&#10;AQItABQABgAIAAAAIQBAh5tSlgIAAEcFAAAOAAAAAAAAAAAAAAAAAC4CAABkcnMvZTJvRG9jLnht&#10;bFBLAQItABQABgAIAAAAIQAiNkAU3AAAAAcBAAAPAAAAAAAAAAAAAAAAAPAEAABkcnMvZG93bnJl&#10;di54bWxQSwUGAAAAAAQABADzAAAA+QUAAAAA&#10;" fillcolor="#4f81bd" strokecolor="#385d8a" strokeweight="1.5pt">
                      <v:stroke endcap="round"/>
                      <v:textbox>
                        <w:txbxContent>
                          <w:p w14:paraId="6B3DBEDF" w14:textId="77777777" w:rsidR="00A81568" w:rsidRPr="00523029" w:rsidRDefault="00A81568" w:rsidP="00225292">
                            <w:pPr>
                              <w:spacing w:after="0" w:line="240" w:lineRule="auto"/>
                              <w:jc w:val="center"/>
                              <w:rPr>
                                <w:color w:val="000000" w:themeColor="text1"/>
                                <w:sz w:val="24"/>
                              </w:rPr>
                            </w:pPr>
                            <w:r>
                              <w:rPr>
                                <w:color w:val="000000" w:themeColor="text1"/>
                                <w:sz w:val="24"/>
                              </w:rPr>
                              <w:t>Direct Formatting</w:t>
                            </w:r>
                          </w:p>
                        </w:txbxContent>
                      </v:textbox>
                      <w10:wrap anchory="line"/>
                    </v:roundrect>
                  </w:pict>
                </mc:Fallback>
              </mc:AlternateContent>
            </w:r>
          </w:p>
          <w:p w14:paraId="269FFB55" w14:textId="77777777" w:rsidR="00225292" w:rsidRPr="00225292" w:rsidRDefault="00225292" w:rsidP="00225292">
            <w:pPr>
              <w:rPr>
                <w:sz w:val="20"/>
                <w:lang w:eastAsia="en-US"/>
              </w:rPr>
            </w:pPr>
          </w:p>
          <w:p w14:paraId="6279BD66" w14:textId="77777777" w:rsidR="00225292" w:rsidRPr="00225292" w:rsidRDefault="00225292" w:rsidP="00225292">
            <w:pPr>
              <w:rPr>
                <w:sz w:val="20"/>
                <w:lang w:eastAsia="en-US"/>
              </w:rPr>
            </w:pPr>
          </w:p>
          <w:p w14:paraId="7363E3DE" w14:textId="77777777" w:rsidR="00225292" w:rsidRPr="00225292" w:rsidRDefault="00225292" w:rsidP="00225292">
            <w:pPr>
              <w:rPr>
                <w:sz w:val="20"/>
                <w:lang w:eastAsia="en-US"/>
              </w:rPr>
            </w:pPr>
          </w:p>
        </w:tc>
        <w:tc>
          <w:tcPr>
            <w:tcW w:w="2016" w:type="dxa"/>
          </w:tcPr>
          <w:p w14:paraId="5A29B87A" w14:textId="77777777" w:rsidR="00225292" w:rsidRPr="00225292" w:rsidRDefault="00225292" w:rsidP="00225292">
            <w:pPr>
              <w:rPr>
                <w:sz w:val="20"/>
                <w:lang w:eastAsia="en-US"/>
              </w:rPr>
            </w:pPr>
            <w:r w:rsidRPr="00225292">
              <w:rPr>
                <w:noProof/>
                <w:sz w:val="20"/>
                <w:lang w:eastAsia="en-US"/>
              </w:rPr>
              <mc:AlternateContent>
                <mc:Choice Requires="wps">
                  <w:drawing>
                    <wp:anchor distT="0" distB="0" distL="114300" distR="114300" simplePos="0" relativeHeight="251675648" behindDoc="0" locked="0" layoutInCell="1" allowOverlap="1" wp14:anchorId="4A5378F5" wp14:editId="7F543102">
                      <wp:simplePos x="0" y="0"/>
                      <wp:positionH relativeFrom="column">
                        <wp:posOffset>48260</wp:posOffset>
                      </wp:positionH>
                      <wp:positionV relativeFrom="line">
                        <wp:posOffset>1638300</wp:posOffset>
                      </wp:positionV>
                      <wp:extent cx="1066800" cy="4095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1066800" cy="409575"/>
                              </a:xfrm>
                              <a:prstGeom prst="roundRect">
                                <a:avLst>
                                  <a:gd name="adj" fmla="val 50000"/>
                                </a:avLst>
                              </a:prstGeom>
                              <a:solidFill>
                                <a:srgbClr val="4F81BD"/>
                              </a:solidFill>
                              <a:ln w="19050" cap="rnd" cmpd="sng" algn="ctr">
                                <a:solidFill>
                                  <a:srgbClr val="4F81BD">
                                    <a:shade val="50000"/>
                                  </a:srgbClr>
                                </a:solidFill>
                                <a:prstDash val="solid"/>
                              </a:ln>
                              <a:effectLst/>
                            </wps:spPr>
                            <wps:txbx>
                              <w:txbxContent>
                                <w:p w14:paraId="69FB9812" w14:textId="77777777" w:rsidR="00A81568" w:rsidRPr="00523029" w:rsidRDefault="00A81568" w:rsidP="00225292">
                                  <w:pPr>
                                    <w:spacing w:after="0" w:line="240" w:lineRule="auto"/>
                                    <w:jc w:val="center"/>
                                    <w:rPr>
                                      <w:color w:val="000000" w:themeColor="text1"/>
                                      <w:sz w:val="24"/>
                                    </w:rPr>
                                  </w:pPr>
                                  <w:r>
                                    <w:rPr>
                                      <w:color w:val="000000" w:themeColor="text1"/>
                                      <w:sz w:val="24"/>
                                    </w:rPr>
                                    <w:t>Character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378F5" id="Rounded Rectangle 21" o:spid="_x0000_s1029" style="position:absolute;margin-left:3.8pt;margin-top:129pt;width:84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WTlgIAAEcFAAAOAAAAZHJzL2Uyb0RvYy54bWysVEtv2zAMvg/YfxB0X+1kSZsGcYqsQYYB&#10;RVu0HXpmJPkx6DVJid39+lGymyZbT8NyUEiT/ER+JLW46pQke+F8Y3RBR2c5JUIzwxtdFfT70+bT&#10;jBIfQHOQRouCvghPr5YfPyxaOxdjUxvJhSMIov28tQWtQ7DzLPOsFgr8mbFCo7E0TkFA1VUZd9Ai&#10;upLZOM/Ps9Y4bp1hwnv8uu6NdJnwy1KwcFeWXgQiC4q5hXS6dG7jmS0XMK8c2LphQxrwD1koaDRe&#10;eoBaQwCyc81fUKphznhThjNmVGbKsmEi1YDVjPI/qnmswYpUC5Lj7YEm//9g2e3+3pGGF3Q8okSD&#10;wh49mJ3mgpMHZA90JQVBGxLVWj9H/0d77wbNoxir7kqn4j/WQ7pE7suBXNEFwvDjKD8/n+XYA4a2&#10;SX45vZhG0Owt2jofvgqjSBQK6mIaMYdELOxvfEgM8yFN4D8oKZXEfu1BkmmOvwFxcEbsV8wY6Y1s&#10;+KaRMimu2l5LRzAU09nMRl/WQ/CJm9Skxdwv82nMHHBCneYoKYuUeV1RArLCyWfBpTRPgv07d6S7&#10;a+Civ/k468E9cXKCE4tYg6/7kGQacpU64ok06MhP5DN2qe9LlEK37VJ7P8eI+GVr+Au23Jl+F7xl&#10;mwbxb8CHe3BIJhaKCx3u8CilwerNIFFSG/frve/RH2cSrZS0uExIzc8dOEGJ/KZxWi9Hk0ncvqRM&#10;phdjVNyxZXts0Tt1bbArOJCYXRKjf5CvYumMesa9X8Vb0QSa4d19EwblOvRLji8HE6tVcsONsxBu&#10;9KNlETwyF5l96p7B2WHoAo7rrXldPJinSerH9M03Rmqz2gVTNgfOe16HBuC2pjYOL0t8Do715PX2&#10;/i1/AwAA//8DAFBLAwQUAAYACAAAACEAeQl9B94AAAAJAQAADwAAAGRycy9kb3ducmV2LnhtbEyP&#10;wU7DMBBE70j8g7VIXBB1MHJahTgVVPTEBQqVenRjk0TYayt22/D3bE/0uDOj2Tf1cvKOHe2YhoAK&#10;HmYFMIttMAN2Cr4+1/cLYClrNNoFtAp+bYJlc31V68qEE37Y4yZ3jEowVVpBn3OsOE9tb71OsxAt&#10;kvcdRq8znWPHzahPVO4dF0VRcq8HpA+9jnbV2/Znc/AKsIyr3V0nX97xdRBvW7nmPDqlbm+m5ydg&#10;2U75PwxnfEKHhpj24YAmMadgXlJQgZALmnT255KUvYJHISTwpuaXC5o/AAAA//8DAFBLAQItABQA&#10;BgAIAAAAIQC2gziS/gAAAOEBAAATAAAAAAAAAAAAAAAAAAAAAABbQ29udGVudF9UeXBlc10ueG1s&#10;UEsBAi0AFAAGAAgAAAAhADj9If/WAAAAlAEAAAsAAAAAAAAAAAAAAAAALwEAAF9yZWxzLy5yZWxz&#10;UEsBAi0AFAAGAAgAAAAhAPykdZOWAgAARwUAAA4AAAAAAAAAAAAAAAAALgIAAGRycy9lMm9Eb2Mu&#10;eG1sUEsBAi0AFAAGAAgAAAAhAHkJfQfeAAAACQEAAA8AAAAAAAAAAAAAAAAA8AQAAGRycy9kb3du&#10;cmV2LnhtbFBLBQYAAAAABAAEAPMAAAD7BQAAAAA=&#10;" fillcolor="#4f81bd" strokecolor="#385d8a" strokeweight="1.5pt">
                      <v:stroke endcap="round"/>
                      <v:textbox>
                        <w:txbxContent>
                          <w:p w14:paraId="69FB9812" w14:textId="77777777" w:rsidR="00A81568" w:rsidRPr="00523029" w:rsidRDefault="00A81568" w:rsidP="00225292">
                            <w:pPr>
                              <w:spacing w:after="0" w:line="240" w:lineRule="auto"/>
                              <w:jc w:val="center"/>
                              <w:rPr>
                                <w:color w:val="000000" w:themeColor="text1"/>
                                <w:sz w:val="24"/>
                              </w:rPr>
                            </w:pPr>
                            <w:r>
                              <w:rPr>
                                <w:color w:val="000000" w:themeColor="text1"/>
                                <w:sz w:val="24"/>
                              </w:rPr>
                              <w:t>Character</w:t>
                            </w:r>
                          </w:p>
                        </w:txbxContent>
                      </v:textbox>
                      <w10:wrap anchory="line"/>
                    </v:roundrect>
                  </w:pict>
                </mc:Fallback>
              </mc:AlternateContent>
            </w:r>
            <w:r w:rsidRPr="00225292">
              <w:rPr>
                <w:noProof/>
                <w:sz w:val="20"/>
                <w:lang w:eastAsia="en-US"/>
              </w:rPr>
              <mc:AlternateContent>
                <mc:Choice Requires="wps">
                  <w:drawing>
                    <wp:anchor distT="0" distB="0" distL="114300" distR="114300" simplePos="0" relativeHeight="251671552" behindDoc="0" locked="0" layoutInCell="1" allowOverlap="1" wp14:anchorId="5BE90A0B" wp14:editId="16332CA1">
                      <wp:simplePos x="0" y="0"/>
                      <wp:positionH relativeFrom="column">
                        <wp:posOffset>48260</wp:posOffset>
                      </wp:positionH>
                      <wp:positionV relativeFrom="line">
                        <wp:posOffset>1127125</wp:posOffset>
                      </wp:positionV>
                      <wp:extent cx="3629025" cy="4095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3629025" cy="409575"/>
                              </a:xfrm>
                              <a:prstGeom prst="roundRect">
                                <a:avLst>
                                  <a:gd name="adj" fmla="val 50000"/>
                                </a:avLst>
                              </a:prstGeom>
                              <a:solidFill>
                                <a:srgbClr val="4F81BD"/>
                              </a:solidFill>
                              <a:ln w="19050" cap="rnd" cmpd="sng" algn="ctr">
                                <a:solidFill>
                                  <a:srgbClr val="4F81BD">
                                    <a:shade val="50000"/>
                                  </a:srgbClr>
                                </a:solidFill>
                                <a:prstDash val="solid"/>
                              </a:ln>
                              <a:effectLst/>
                            </wps:spPr>
                            <wps:txbx>
                              <w:txbxContent>
                                <w:p w14:paraId="1E091ADE" w14:textId="77777777" w:rsidR="00A81568" w:rsidRPr="00523029" w:rsidRDefault="00A81568" w:rsidP="00225292">
                                  <w:pPr>
                                    <w:spacing w:after="0" w:line="240" w:lineRule="auto"/>
                                    <w:jc w:val="center"/>
                                    <w:rPr>
                                      <w:color w:val="000000" w:themeColor="text1"/>
                                      <w:sz w:val="24"/>
                                    </w:rPr>
                                  </w:pPr>
                                  <w:r>
                                    <w:rPr>
                                      <w:color w:val="000000" w:themeColor="text1"/>
                                      <w:sz w:val="24"/>
                                    </w:rPr>
                                    <w:t>Paragraph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90A0B" id="Rounded Rectangle 20" o:spid="_x0000_s1030" style="position:absolute;margin-left:3.8pt;margin-top:88.75pt;width:285.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kmlwIAAEcFAAAOAAAAZHJzL2Uyb0RvYy54bWysVEtv2zAMvg/YfxB0X+1kSdsEcYqsQYYB&#10;RVu0HXpmJPkx6DVJid39+lGym6RbT8N8kCmR/ER+JLW46pQke+F8Y3RBR2c5JUIzwxtdFfT70+bT&#10;JSU+gOYgjRYFfRGeXi0/fli0di7GpjaSC0cQRPt5awtah2DnWeZZLRT4M2OFRmVpnIKAW1dl3EGL&#10;6Epm4zw/z1rjuHWGCe/xdN0r6TLhl6Vg4a4svQhEFhRjC2l1ad3GNVsuYF45sHXDhjDgH6JQ0Gi8&#10;9AC1hgBk55q/oFTDnPGmDGfMqMyUZcNEygGzGeV/ZPNYgxUpFyTH2wNN/v/Bstv9vSMNL+gY6dGg&#10;sEYPZqe54OQB2QNdSUFQh0S11s/R/tHeu2HnUYxZd6VT8Y/5kC6R+3IgV3SBMDz8fD6e5eMpJQx1&#10;k3w2vZhG0OzobZ0PX4VRJAoFdTGMGEMiFvY3PiSG+RAm8B+UlEpivfYgyTTHb0AcjBH7FTN6eiMb&#10;vmmkTBtXba+lI+iK4WwuR1/Wg/MbM6lJi309y6dIDwPsUKc5SsoiZV5XlICssPNZcCnMN87+nTvS&#10;3TVw0d98GvVgnjh5gxOTWIOve5ekGmKVOuKJ1OjIT+QzVqmvS5RCt+1SeSfRI55sDX/BkjvTz4K3&#10;bNMg/g34cA8OycREcaDDHS6lNJi9GSRKauN+vXce7bEnUUtJi8OE1PzcgROUyG8au3U2mkzi9KXN&#10;ZHoRe82daranGr1T1warMsKnw7IkRvsgX8XSGfWMc7+Kt6IKNMO7+yIMm+vQDzm+HEysVskMJ85C&#10;uNGPlkXwyFxk9ql7BmeHpgvYrrfmdfBgnjqpb9OjbfTUZrULpmwOnPe8DgXAaU1lHF6W+Byc7pPV&#10;8f1b/gYAAP//AwBQSwMEFAAGAAgAAAAhAGHz8ubeAAAACQEAAA8AAABkcnMvZG93bnJldi54bWxM&#10;j8FOwzAQRO9I/IO1SFwQdRqRBEKcCip64lIKSBzdeEki7LUVu234e5YTHGdnNPO2Wc3OiiNOcfSk&#10;YLnIQCB13ozUK3h73VzfgohJk9HWEyr4xgir9vys0bXxJ3rB4y71gkso1lrBkFKopYzdgE7HhQ9I&#10;7H36yenEcuqlmfSJy52VeZaV0umReGHQAdcDdl+7g1NAZVh/XPXF45aexvz5vdhIGaxSlxfzwz2I&#10;hHP6C8MvPqNDy0x7fyAThVVQlRzkc1UVINgvqrsliL2C/CbPQLaN/P9B+wMAAP//AwBQSwECLQAU&#10;AAYACAAAACEAtoM4kv4AAADhAQAAEwAAAAAAAAAAAAAAAAAAAAAAW0NvbnRlbnRfVHlwZXNdLnht&#10;bFBLAQItABQABgAIAAAAIQA4/SH/1gAAAJQBAAALAAAAAAAAAAAAAAAAAC8BAABfcmVscy8ucmVs&#10;c1BLAQItABQABgAIAAAAIQCAD7kmlwIAAEcFAAAOAAAAAAAAAAAAAAAAAC4CAABkcnMvZTJvRG9j&#10;LnhtbFBLAQItABQABgAIAAAAIQBh8/Lm3gAAAAkBAAAPAAAAAAAAAAAAAAAAAPEEAABkcnMvZG93&#10;bnJldi54bWxQSwUGAAAAAAQABADzAAAA/AUAAAAA&#10;" fillcolor="#4f81bd" strokecolor="#385d8a" strokeweight="1.5pt">
                      <v:stroke endcap="round"/>
                      <v:textbox>
                        <w:txbxContent>
                          <w:p w14:paraId="1E091ADE" w14:textId="77777777" w:rsidR="00A81568" w:rsidRPr="00523029" w:rsidRDefault="00A81568" w:rsidP="00225292">
                            <w:pPr>
                              <w:spacing w:after="0" w:line="240" w:lineRule="auto"/>
                              <w:jc w:val="center"/>
                              <w:rPr>
                                <w:color w:val="000000" w:themeColor="text1"/>
                                <w:sz w:val="24"/>
                              </w:rPr>
                            </w:pPr>
                            <w:r>
                              <w:rPr>
                                <w:color w:val="000000" w:themeColor="text1"/>
                                <w:sz w:val="24"/>
                              </w:rPr>
                              <w:t>Paragraph</w:t>
                            </w:r>
                          </w:p>
                        </w:txbxContent>
                      </v:textbox>
                      <w10:wrap anchory="line"/>
                    </v:roundrect>
                  </w:pict>
                </mc:Fallback>
              </mc:AlternateContent>
            </w:r>
            <w:r w:rsidRPr="00225292">
              <w:rPr>
                <w:noProof/>
                <w:sz w:val="20"/>
                <w:lang w:eastAsia="en-US"/>
              </w:rPr>
              <mc:AlternateContent>
                <mc:Choice Requires="wps">
                  <w:drawing>
                    <wp:anchor distT="0" distB="0" distL="114300" distR="114300" simplePos="0" relativeHeight="251663360" behindDoc="0" locked="0" layoutInCell="1" allowOverlap="1" wp14:anchorId="4443CDCB" wp14:editId="783AAC26">
                      <wp:simplePos x="0" y="0"/>
                      <wp:positionH relativeFrom="column">
                        <wp:posOffset>48260</wp:posOffset>
                      </wp:positionH>
                      <wp:positionV relativeFrom="line">
                        <wp:posOffset>85725</wp:posOffset>
                      </wp:positionV>
                      <wp:extent cx="2343150" cy="4095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343150" cy="409575"/>
                              </a:xfrm>
                              <a:prstGeom prst="roundRect">
                                <a:avLst>
                                  <a:gd name="adj" fmla="val 50000"/>
                                </a:avLst>
                              </a:prstGeom>
                              <a:solidFill>
                                <a:srgbClr val="4F81BD"/>
                              </a:solidFill>
                              <a:ln w="19050" cap="rnd" cmpd="sng" algn="ctr">
                                <a:solidFill>
                                  <a:srgbClr val="4F81BD">
                                    <a:shade val="50000"/>
                                  </a:srgbClr>
                                </a:solidFill>
                                <a:prstDash val="solid"/>
                              </a:ln>
                              <a:effectLst/>
                            </wps:spPr>
                            <wps:txbx>
                              <w:txbxContent>
                                <w:p w14:paraId="02E048CC" w14:textId="77777777" w:rsidR="00A81568" w:rsidRPr="00523029" w:rsidRDefault="00A81568" w:rsidP="00225292">
                                  <w:pPr>
                                    <w:spacing w:after="0" w:line="240" w:lineRule="auto"/>
                                    <w:jc w:val="center"/>
                                    <w:rPr>
                                      <w:color w:val="000000" w:themeColor="text1"/>
                                      <w:sz w:val="24"/>
                                    </w:rPr>
                                  </w:pPr>
                                  <w:r w:rsidRPr="00523029">
                                    <w:rPr>
                                      <w:color w:val="000000" w:themeColor="text1"/>
                                      <w:sz w:val="24"/>
                                    </w:rPr>
                                    <w:t>Document Defaults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3CDCB" id="Rounded Rectangle 18" o:spid="_x0000_s1031" style="position:absolute;margin-left:3.8pt;margin-top:6.75pt;width:184.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VlQIAAEcFAAAOAAAAZHJzL2Uyb0RvYy54bWysVE1PGzEQvVfqf7B8L7sJSYGIBKVEqSoh&#10;iICK88Qfu1v5q7aTXfrrO/YuIbScqubgeHbGzzPvzfjyqtOK7IUPjTVzOjopKRGGWd6Yak6/P64/&#10;nVMSIhgOyhoxp88i0KvFxw+XrZuJsa2t4sITBDFh1ro5rWN0s6IIrBYawol1wqBTWq8houmrgnto&#10;EV2rYlyWn4vWeu68ZSIE/LrqnXSR8aUULN5JGUQkak4xt5hXn9dtWovFJcwqD65u2JAG/EMWGhqD&#10;lx6gVhCB7HzzF5RumLfBynjCrC6slA0TuQasZlT+Uc1DDU7kWpCc4A40hf8Hy273G08ajtqhUgY0&#10;anRvd4YLTu6RPTCVEgR9SFTrwgzjH9zGD1bAbaq6k16nf6yHdJnc5wO5oouE4cfx6eR0NEUNGPom&#10;5cX0bJpAi9fTzof4VVhN0mZOfUoj5ZCJhf1NiJlhPqQJ/AclUivUaw+KTEv8DYhDMGK/YKaTwaqG&#10;rxulsuGr7bXyBI9iOuvz0ZfVcPhNmDKkRW4uypw5YId6w7EG7ZCyYCpKQFXY+Sz6nOabw+GdO/Ld&#10;NXDR33yc9RCeOXmDk4pYQaj7I9k15KpMwhO50ZGfxGdSqdcl7WK37bK8mez0ZWv5M0rubT8LwbF1&#10;g/g3EOIGPJKJEuFAxztcpLJYvR12lNTW/3rve4rHnkQvJS0OE1LzcwdeUKK+GezWi9FkkqYvG5Pp&#10;2RgNf+zZHnvMTl9bVGWET4djeZvio3rZSm/1E879Mt2KLjAM7+5FGIzr2A85vhxMLJc5DCfOQbwx&#10;D44l8MRcYvaxewLvhqaL2K639mXwYJY7qW/T19h00tjlLlrZHDjveR0EwGnNMg4vS3oOju0c9fr+&#10;LX4DAAD//wMAUEsDBBQABgAIAAAAIQAVtECY2wAAAAcBAAAPAAAAZHJzL2Rvd25yZXYueG1sTI7B&#10;TsMwEETvSP0Ha5G4IOq0VdIqxKnaip64QAGJoxsvSYS9tmK3DX/PcqLHfTOafdV6dFaccYi9JwWz&#10;aQYCqfGmp1bB+9v+YQUiJk1GW0+o4AcjrOvJTaVL4y/0iudDagWPUCy1gi6lUEoZmw6djlMfkDj7&#10;8oPTic+hlWbQFx53Vs6zrJBO98QfOh1w12HzfTg5BVSE3ed9m29f6KmfP3/keymDVerudtw8gkg4&#10;pv8y/OmzOtTsdPQnMlFYBcuCi4wXOQiOF8uCwZH5KgNZV/Lav/4FAAD//wMAUEsBAi0AFAAGAAgA&#10;AAAhALaDOJL+AAAA4QEAABMAAAAAAAAAAAAAAAAAAAAAAFtDb250ZW50X1R5cGVzXS54bWxQSwEC&#10;LQAUAAYACAAAACEAOP0h/9YAAACUAQAACwAAAAAAAAAAAAAAAAAvAQAAX3JlbHMvLnJlbHNQSwEC&#10;LQAUAAYACAAAACEAlfonFZUCAABHBQAADgAAAAAAAAAAAAAAAAAuAgAAZHJzL2Uyb0RvYy54bWxQ&#10;SwECLQAUAAYACAAAACEAFbRAmNsAAAAHAQAADwAAAAAAAAAAAAAAAADvBAAAZHJzL2Rvd25yZXYu&#10;eG1sUEsFBgAAAAAEAAQA8wAAAPcFAAAAAA==&#10;" fillcolor="#4f81bd" strokecolor="#385d8a" strokeweight="1.5pt">
                      <v:stroke endcap="round"/>
                      <v:textbox>
                        <w:txbxContent>
                          <w:p w14:paraId="02E048CC" w14:textId="77777777" w:rsidR="00A81568" w:rsidRPr="00523029" w:rsidRDefault="00A81568" w:rsidP="00225292">
                            <w:pPr>
                              <w:spacing w:after="0" w:line="240" w:lineRule="auto"/>
                              <w:jc w:val="center"/>
                              <w:rPr>
                                <w:color w:val="000000" w:themeColor="text1"/>
                                <w:sz w:val="24"/>
                              </w:rPr>
                            </w:pPr>
                            <w:r w:rsidRPr="00523029">
                              <w:rPr>
                                <w:color w:val="000000" w:themeColor="text1"/>
                                <w:sz w:val="24"/>
                              </w:rPr>
                              <w:t>Document Defaults</w:t>
                            </w:r>
                          </w:p>
                        </w:txbxContent>
                      </v:textbox>
                      <w10:wrap anchory="line"/>
                    </v:roundrect>
                  </w:pict>
                </mc:Fallback>
              </mc:AlternateContent>
            </w:r>
          </w:p>
        </w:tc>
        <w:tc>
          <w:tcPr>
            <w:tcW w:w="2016" w:type="dxa"/>
          </w:tcPr>
          <w:p w14:paraId="0D9711D7" w14:textId="77777777" w:rsidR="00225292" w:rsidRPr="00225292" w:rsidRDefault="00225292" w:rsidP="00225292">
            <w:pPr>
              <w:rPr>
                <w:sz w:val="20"/>
                <w:lang w:eastAsia="en-US"/>
              </w:rPr>
            </w:pPr>
          </w:p>
        </w:tc>
        <w:tc>
          <w:tcPr>
            <w:tcW w:w="2016" w:type="dxa"/>
          </w:tcPr>
          <w:p w14:paraId="77941FB2" w14:textId="77777777" w:rsidR="00225292" w:rsidRPr="00225292" w:rsidRDefault="00225292" w:rsidP="00225292">
            <w:pPr>
              <w:rPr>
                <w:sz w:val="20"/>
                <w:lang w:eastAsia="en-US"/>
              </w:rPr>
            </w:pPr>
          </w:p>
        </w:tc>
      </w:tr>
    </w:tbl>
    <w:p w14:paraId="3B8E268D" w14:textId="77777777" w:rsidR="00225292" w:rsidRPr="00225292" w:rsidRDefault="00225292" w:rsidP="00225292">
      <w:pPr>
        <w:rPr>
          <w:rFonts w:eastAsiaTheme="minorEastAsia" w:cstheme="minorBidi"/>
          <w:sz w:val="20"/>
          <w:lang w:eastAsia="en-US"/>
        </w:rPr>
      </w:pPr>
    </w:p>
    <w:p w14:paraId="5769C1A5" w14:textId="4447C23F" w:rsidR="00225292" w:rsidRPr="00225292" w:rsidRDefault="00225292" w:rsidP="00B255FE">
      <w:pPr>
        <w:pStyle w:val="Heading1"/>
        <w:rPr>
          <w:rFonts w:eastAsiaTheme="minorEastAsia" w:cstheme="minorBidi"/>
          <w:lang w:eastAsia="en-US"/>
        </w:rPr>
      </w:pPr>
      <w:bookmarkStart w:id="102" w:name="_Toc406165991"/>
      <w:r w:rsidRPr="00225292">
        <w:rPr>
          <w:rFonts w:eastAsiaTheme="minorEastAsia" w:cstheme="minorBidi"/>
          <w:lang w:eastAsia="en-US"/>
        </w:rPr>
        <w:t>§17.7.3, “Toggle Properties”, p. 611</w:t>
      </w:r>
      <w:bookmarkEnd w:id="102"/>
    </w:p>
    <w:p w14:paraId="27F64E28" w14:textId="3012A8D1" w:rsidR="00225292" w:rsidRPr="008B6A20" w:rsidRDefault="00225292" w:rsidP="00225292">
      <w:r w:rsidRPr="008B6A20">
        <w:t>[DR 1</w:t>
      </w:r>
      <w:r>
        <w:t>2</w:t>
      </w:r>
      <w:r w:rsidRPr="008B6A20">
        <w:t>-00</w:t>
      </w:r>
      <w:r>
        <w:t>05</w:t>
      </w:r>
      <w:r w:rsidR="00451621">
        <w:t>,</w:t>
      </w:r>
      <w:r w:rsidR="00451621" w:rsidRPr="00451621">
        <w:t xml:space="preserve"> </w:t>
      </w:r>
      <w:r w:rsidR="00451621" w:rsidRPr="008B6A20">
        <w:t>DR 1</w:t>
      </w:r>
      <w:r w:rsidR="00451621">
        <w:t>2</w:t>
      </w:r>
      <w:r w:rsidR="00451621" w:rsidRPr="008B6A20">
        <w:t>-00</w:t>
      </w:r>
      <w:r w:rsidR="00451621">
        <w:t>025</w:t>
      </w:r>
      <w:r w:rsidRPr="008B6A20">
        <w:t>]</w:t>
      </w:r>
    </w:p>
    <w:p w14:paraId="3E6D7685" w14:textId="77777777" w:rsidR="00F64D13" w:rsidRPr="00225292" w:rsidRDefault="00F64D13" w:rsidP="00F64D13">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p w14:paraId="3F094743" w14:textId="77777777" w:rsidR="00225292" w:rsidRPr="00225292" w:rsidRDefault="00225292" w:rsidP="00225292">
      <w:pPr>
        <w:ind w:left="90"/>
        <w:rPr>
          <w:rFonts w:eastAsiaTheme="minorEastAsia" w:cstheme="minorBidi"/>
          <w:sz w:val="20"/>
          <w:lang w:eastAsia="en-US"/>
        </w:rPr>
      </w:pPr>
      <w:r w:rsidRPr="00225292">
        <w:rPr>
          <w:rFonts w:eastAsiaTheme="minorEastAsia" w:cstheme="minorBidi"/>
          <w:b/>
          <w:noProof/>
          <w:sz w:val="20"/>
          <w:lang w:eastAsia="en-US"/>
        </w:rPr>
        <mc:AlternateContent>
          <mc:Choice Requires="wps">
            <w:drawing>
              <wp:anchor distT="0" distB="0" distL="114300" distR="114300" simplePos="0" relativeHeight="251646976" behindDoc="0" locked="0" layoutInCell="1" allowOverlap="1" wp14:anchorId="7DEB31FA" wp14:editId="42E92D8B">
                <wp:simplePos x="0" y="0"/>
                <wp:positionH relativeFrom="column">
                  <wp:posOffset>3305175</wp:posOffset>
                </wp:positionH>
                <wp:positionV relativeFrom="line">
                  <wp:posOffset>149860</wp:posOffset>
                </wp:positionV>
                <wp:extent cx="274320" cy="971550"/>
                <wp:effectExtent l="0" t="19050" r="30480" b="19050"/>
                <wp:wrapNone/>
                <wp:docPr id="11" name="Right Brace 11"/>
                <wp:cNvGraphicFramePr/>
                <a:graphic xmlns:a="http://schemas.openxmlformats.org/drawingml/2006/main">
                  <a:graphicData uri="http://schemas.microsoft.com/office/word/2010/wordprocessingShape">
                    <wps:wsp>
                      <wps:cNvSpPr/>
                      <wps:spPr>
                        <a:xfrm>
                          <a:off x="0" y="0"/>
                          <a:ext cx="274320" cy="971550"/>
                        </a:xfrm>
                        <a:prstGeom prst="rightBrace">
                          <a:avLst/>
                        </a:prstGeom>
                        <a:noFill/>
                        <a:ln w="28575" cap="rnd" cmpd="sng" algn="ctr">
                          <a:solidFill>
                            <a:srgbClr val="FF0000"/>
                          </a:solidFill>
                          <a:prstDash val="solid"/>
                          <a:headEnd type="none" w="med" len="med"/>
                          <a:tailEnd type="none" w="med" len="med"/>
                        </a:ln>
                        <a:effectLst/>
                      </wps:spPr>
                      <wps:txbx>
                        <w:txbxContent>
                          <w:p w14:paraId="770ED181" w14:textId="77777777" w:rsidR="00A81568" w:rsidRPr="000B6D1C" w:rsidRDefault="00A81568" w:rsidP="0022529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B31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32" type="#_x0000_t88" style="position:absolute;left:0;text-align:left;margin-left:260.25pt;margin-top:11.8pt;width:21.6pt;height: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AviwIAAB8FAAAOAAAAZHJzL2Uyb0RvYy54bWysVNtuEzEQfUfiHyy/001C0rRRkyq0BCFV&#10;bUWL+ux4vbuWvLYZOze+vsfe7YXCA0LkwZnxzM7lzBmfne9bw7aKgnZ2zodHA86Ula7Utp7z7/er&#10;DyechShsKYyzas4PKvDzxft3Zzs/UyPXOFMqYghiw2zn57yJ0c+KIshGtSIcOa8sjJWjVkSoVBcl&#10;iR2it6YYDQbHxc5R6clJFQJuLzsjX+T4VaVkvKmqoCIzc47aYj4pn+t0FoszMatJ+EbLvgzxD1W0&#10;QlskfQ51KaJgG9K/hWq1JBdcFY+kawtXVVqq3AO6GQ7edHPXCK9yLwAn+GeYwv8LK6+3t8R0idkN&#10;ObOixYy+6bqJ7BMJqRhuAdHOhxk87/wt9VqAmPrdV9Smf3TC9hnWwzOsah+ZxOVoOv44AvgSptPp&#10;cDLJsBcvH3sK8YtyLUvCnFPKn9NnSMX2KkSkxQdPjimjdSttTJ6fsWyHNCeT6QRZBGhEtoTUevQV&#10;bM2ZMDXoKSPliMEZXaavU5xA9frCENsKUGS1GuCXWka2X9xS6ksRms4vmzryNEqUn23J4sEDOwuW&#10;81RNq1CBUciapFxmFNr8jSdSG5tKU5nAffdpBh3qSYr79T6P7TjFTjdrVx4wSnIdx4OXK42ar0SI&#10;t4JAakwAixpvcFTGoUTXS5w1jn7+6T75g2uwoicsCdD8sRGEDs1XCxaeDsfjtFVZGU+macr02rJ+&#10;bbGb9sIBZBAN1WUx+UfzJFbk2gfs8zJlhUlYidzd3HrlInbLixdBquUyu2GTvIhX9s7LFDwhl6Z1&#10;v38Q5HtORZDx2j0tlJi9IVXn29FquYmu0plxL7iCEEnBFmZq9C9GWvPXevZ6edcWjwAAAP//AwBQ&#10;SwMEFAAGAAgAAAAhAAz/4pTgAAAACgEAAA8AAABkcnMvZG93bnJldi54bWxMj8FOwzAQRO9I/IO1&#10;SNyoQ6q4NMSpKgQ3VNTS9uzESxI1XofYaVK+HvcEx9U8zbzNVpNp2Rl711iS8DiLgCGVVjdUSdh/&#10;vj08AXNekVatJZRwQQer/PYmU6m2I23xvPMVCyXkUiWh9r5LOXdljUa5me2QQvZle6N8OPuK616N&#10;ody0PI4iwY1qKCzUqsOXGsvTbjASxuK0fj1+7L8vP3zabDeDPrwfllLe303rZ2AeJ/8Hw1U/qEMe&#10;nAo7kHaslZDEURJQCfFcAAtAIuYLYEUgF0IAzzP+/4X8FwAA//8DAFBLAQItABQABgAIAAAAIQC2&#10;gziS/gAAAOEBAAATAAAAAAAAAAAAAAAAAAAAAABbQ29udGVudF9UeXBlc10ueG1sUEsBAi0AFAAG&#10;AAgAAAAhADj9If/WAAAAlAEAAAsAAAAAAAAAAAAAAAAALwEAAF9yZWxzLy5yZWxzUEsBAi0AFAAG&#10;AAgAAAAhAKCScC+LAgAAHwUAAA4AAAAAAAAAAAAAAAAALgIAAGRycy9lMm9Eb2MueG1sUEsBAi0A&#10;FAAGAAgAAAAhAAz/4pTgAAAACgEAAA8AAAAAAAAAAAAAAAAA5QQAAGRycy9kb3ducmV2LnhtbFBL&#10;BQYAAAAABAAEAPMAAADyBQAAAAA=&#10;" adj="508" strokecolor="red" strokeweight="2.25pt">
                <v:stroke endcap="round"/>
                <v:textbox>
                  <w:txbxContent>
                    <w:p w14:paraId="770ED181" w14:textId="77777777" w:rsidR="00A81568" w:rsidRPr="000B6D1C" w:rsidRDefault="00A81568" w:rsidP="00225292">
                      <w:pPr>
                        <w:rPr>
                          <w:sz w:val="20"/>
                        </w:rPr>
                      </w:pPr>
                    </w:p>
                  </w:txbxContent>
                </v:textbox>
                <w10:wrap anchory="line"/>
              </v:shape>
            </w:pict>
          </mc:Fallback>
        </mc:AlternateContent>
      </w:r>
      <w:r w:rsidRPr="00225292">
        <w:rPr>
          <w:rFonts w:eastAsiaTheme="minorEastAsia" w:cstheme="minorBidi"/>
          <w:b/>
          <w:noProof/>
          <w:sz w:val="20"/>
          <w:lang w:eastAsia="en-US"/>
        </w:rPr>
        <mc:AlternateContent>
          <mc:Choice Requires="wps">
            <w:drawing>
              <wp:anchor distT="0" distB="0" distL="114300" distR="114300" simplePos="0" relativeHeight="251642880" behindDoc="0" locked="0" layoutInCell="1" allowOverlap="1" wp14:anchorId="068512BA" wp14:editId="3A2C2C42">
                <wp:simplePos x="0" y="0"/>
                <wp:positionH relativeFrom="column">
                  <wp:posOffset>2891790</wp:posOffset>
                </wp:positionH>
                <wp:positionV relativeFrom="paragraph">
                  <wp:posOffset>13335</wp:posOffset>
                </wp:positionV>
                <wp:extent cx="447675" cy="13728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72870"/>
                        </a:xfrm>
                        <a:prstGeom prst="rect">
                          <a:avLst/>
                        </a:prstGeom>
                        <a:noFill/>
                        <a:ln w="9525">
                          <a:noFill/>
                          <a:miter lim="800000"/>
                          <a:headEnd/>
                          <a:tailEnd/>
                        </a:ln>
                      </wps:spPr>
                      <wps:txbx>
                        <w:txbxContent>
                          <w:p w14:paraId="1DDC8698" w14:textId="77777777" w:rsidR="00A81568" w:rsidRPr="000B6D1C" w:rsidRDefault="00A81568" w:rsidP="00225292">
                            <w:pPr>
                              <w:rPr>
                                <w:sz w:val="20"/>
                              </w:rPr>
                            </w:pPr>
                            <w:r>
                              <w:rPr>
                                <w:sz w:val="20"/>
                              </w:rP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512BA" id="_x0000_s1033" type="#_x0000_t202" style="position:absolute;left:0;text-align:left;margin-left:227.7pt;margin-top:1.05pt;width:35.25pt;height:108.1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g8EAIAAPoDAAAOAAAAZHJzL2Uyb0RvYy54bWysU21v2yAQ/j5p/wHxfXHiJnVqxam6dpkm&#10;dS9Sux9AMI7RgGNAYme/vgdOUqv7No0PiOPuHu557ljd9lqRg3BegqnobDKlRBgOtTS7iv583nxY&#10;UuIDMzVTYERFj8LT2/X7d6vOliKHFlQtHEEQ48vOVrQNwZZZ5nkrNPMTsMKgswGnWUDT7bLasQ7R&#10;tcry6fQ668DV1gEX3uPtw+Ck64TfNIKH703jRSCqolhbSLtL+zbu2XrFyp1jtpX8VAb7hyo0kwYf&#10;vUA9sMDI3sm/oLTkDjw0YcJBZ9A0kovEAdnMpm/YPLXMisQFxfH2IpP/f7D82+GHI7LG3l1RYpjG&#10;Hj2LPpCP0JM8ytNZX2LUk8W40OM1hiaq3j4C/+WJgfuWmZ24cw66VrAay5vFzGyUOuD4CLLtvkKN&#10;z7B9gATUN05H7VANgujYpuOlNbEUjpfzeXFdLCjh6JpdFfmySL3LWHnOts6HzwI0iYeKOmx9QmeH&#10;Rx9iNaw8h8THDGykUqn9ypCuojeLfJESRh4tA06nkrqiy2lcw7xEkp9MnZIDk2o44wPKnFhHogPl&#10;0G/7pG9xFnML9RFlcDAMI34ePLTg/lDS4SBW1P/eMycoUV8MSnkzm8/j5CZjvihyNNzYsx17mOEI&#10;VdFAyXC8D2naI2Vv71DyjUxqxN4MlZxKxgFLIp0+Q5zgsZ2iXr/s+gUAAP//AwBQSwMEFAAGAAgA&#10;AAAhAFqUUsreAAAACQEAAA8AAABkcnMvZG93bnJldi54bWxMj8FuwjAQRO+V+AdrK/VWHFJCaRoH&#10;oQroEUqjnk28TSLitWWbkP59zak9jmY086ZYjbpnAzrfGRIwmybAkGqjOmoEVJ/bxyUwHyQp2RtC&#10;AT/oYVVO7gqZK3OlDxyOoWGxhHwuBbQh2JxzX7eopZ8aixS9b+O0DFG6hisnr7Fc9zxNkgXXsqO4&#10;0EqLby3W5+NFC7DB7p7f3f6w3myHpPraVWnXbIR4uB/Xr8ACjuEvDDf8iA5lZDqZCynPegHzLJvH&#10;qIB0Biz6WZq9ADvd9PIJeFnw/w/KXwAAAP//AwBQSwECLQAUAAYACAAAACEAtoM4kv4AAADhAQAA&#10;EwAAAAAAAAAAAAAAAAAAAAAAW0NvbnRlbnRfVHlwZXNdLnhtbFBLAQItABQABgAIAAAAIQA4/SH/&#10;1gAAAJQBAAALAAAAAAAAAAAAAAAAAC8BAABfcmVscy8ucmVsc1BLAQItABQABgAIAAAAIQCc8dg8&#10;EAIAAPoDAAAOAAAAAAAAAAAAAAAAAC4CAABkcnMvZTJvRG9jLnhtbFBLAQItABQABgAIAAAAIQBa&#10;lFLK3gAAAAkBAAAPAAAAAAAAAAAAAAAAAGoEAABkcnMvZG93bnJldi54bWxQSwUGAAAAAAQABADz&#10;AAAAdQUAAAAA&#10;" filled="f" stroked="f">
                <v:textbox style="mso-fit-shape-to-text:t">
                  <w:txbxContent>
                    <w:p w14:paraId="1DDC8698" w14:textId="77777777" w:rsidR="00A81568" w:rsidRPr="000B6D1C" w:rsidRDefault="00A81568" w:rsidP="00225292">
                      <w:pPr>
                        <w:rPr>
                          <w:sz w:val="20"/>
                        </w:rPr>
                      </w:pPr>
                      <w:r>
                        <w:rPr>
                          <w:sz w:val="20"/>
                        </w:rPr>
                        <w:t>false</w:t>
                      </w:r>
                    </w:p>
                  </w:txbxContent>
                </v:textbox>
              </v:shape>
            </w:pict>
          </mc:Fallback>
        </mc:AlternateContent>
      </w:r>
      <w:r w:rsidRPr="00225292">
        <w:rPr>
          <w:rFonts w:eastAsiaTheme="minorEastAsia" w:cstheme="minorBidi"/>
          <w:noProof/>
          <w:sz w:val="20"/>
          <w:lang w:eastAsia="en-US"/>
        </w:rPr>
        <mc:AlternateContent>
          <mc:Choice Requires="wps">
            <w:drawing>
              <wp:anchor distT="0" distB="0" distL="114300" distR="114300" simplePos="0" relativeHeight="251638784" behindDoc="0" locked="0" layoutInCell="1" allowOverlap="1" wp14:anchorId="4BAAACC7" wp14:editId="6DB32F19">
                <wp:simplePos x="0" y="0"/>
                <wp:positionH relativeFrom="column">
                  <wp:posOffset>1609725</wp:posOffset>
                </wp:positionH>
                <wp:positionV relativeFrom="paragraph">
                  <wp:posOffset>146685</wp:posOffset>
                </wp:positionV>
                <wp:extent cx="1280160" cy="0"/>
                <wp:effectExtent l="0" t="133350" r="0" b="133350"/>
                <wp:wrapNone/>
                <wp:docPr id="15" name="Straight Arrow Connector 15"/>
                <wp:cNvGraphicFramePr/>
                <a:graphic xmlns:a="http://schemas.openxmlformats.org/drawingml/2006/main">
                  <a:graphicData uri="http://schemas.microsoft.com/office/word/2010/wordprocessingShape">
                    <wps:wsp>
                      <wps:cNvCnPr/>
                      <wps:spPr>
                        <a:xfrm flipV="1">
                          <a:off x="0" y="0"/>
                          <a:ext cx="1280160" cy="0"/>
                        </a:xfrm>
                        <a:prstGeom prst="straightConnector1">
                          <a:avLst/>
                        </a:prstGeom>
                        <a:noFill/>
                        <a:ln w="28575" cap="rnd" cmpd="sng" algn="ctr">
                          <a:solidFill>
                            <a:srgbClr val="FF0000"/>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D3AF92" id="Straight Arrow Connector 15" o:spid="_x0000_s1026" type="#_x0000_t32" style="position:absolute;margin-left:126.75pt;margin-top:11.55pt;width:100.8pt;height:0;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WQ7QEAANIDAAAOAAAAZHJzL2Uyb0RvYy54bWysU01v2zAMvQ/YfxB0X+wEaBcYcYohWXYZ&#10;tgDddmck2RagL1BanPz7UbKbdh+noT4IpEU+Pj5Sm4eLNeysMGrvWr5c1JwpJ7zUrm/592+Hd2vO&#10;YgInwXinWn5VkT9s377ZjKFRKz94IxUyAnGxGUPLh5RCU1VRDMpCXPigHF12Hi0kcrGvJMJI6NZU&#10;q7q+r0aPMqAXKkb6u58u+bbgd50S6WvXRZWYaTlxS+XEcp7yWW030PQIYdBipgH/wcKCdlT0BrWH&#10;BOwn6r+grBboo+/SQnhb+a7TQpUeqJtl/Uc3jwMEVXohcWK4yRRfD1Z8OR+RaUmzu+PMgaUZPSYE&#10;3Q+JfUD0I9t550hHj4xCSK8xxIbSdu6IsxfDEXPzlw4t64wOPwiuyEENsktR+3pTW10SE/RzuVrX&#10;y3saini6qyaIDBUwpk/KW5aNlseZ0o3LBA/nzzERCUp8SsjJzh+0MWW0xrGx5av13XtqTwBtGDpJ&#10;lg3UcnQ9Z2B62lyRsBCO3miZszNOxP60M8jOQNtzONT0ZQGo2m9hufQe4jDFlatprwYF8qOTLF0D&#10;yeroAfDMxipiYBRVzVahmUCb50jIuv87lGobl7mpstxz+3kk0xCydfLyWmZTZY8Wp1Celzxv5kuf&#10;7JdPcfsLAAD//wMAUEsDBBQABgAIAAAAIQDTt4dz3gAAAAkBAAAPAAAAZHJzL2Rvd25yZXYueG1s&#10;TI9BT4NAEIXvJv6HzZh4aezSImiQpTFNNGl6qaj3LTsCKTtL2KXgv3caD3p7M+/lzTf5ZradOOPg&#10;W0cKVssIBFLlTEu1go/3l7tHED5oMrpzhAq+0cOmuL7KdWbcRG94LkMtuIR8phU0IfSZlL5q0Gq/&#10;dD0Se19usDrwONTSDHrictvJdRSl0uqW+EKje9w2WJ3K0SpYlK97+3nC7aFM44ddN07pYndQ6vZm&#10;fn4CEXAOf2G44DM6FMx0dCMZLzoF6yROOMoiXoHgwH2SsDj+LmSRy/8fFD8AAAD//wMAUEsBAi0A&#10;FAAGAAgAAAAhALaDOJL+AAAA4QEAABMAAAAAAAAAAAAAAAAAAAAAAFtDb250ZW50X1R5cGVzXS54&#10;bWxQSwECLQAUAAYACAAAACEAOP0h/9YAAACUAQAACwAAAAAAAAAAAAAAAAAvAQAAX3JlbHMvLnJl&#10;bHNQSwECLQAUAAYACAAAACEAhbSVkO0BAADSAwAADgAAAAAAAAAAAAAAAAAuAgAAZHJzL2Uyb0Rv&#10;Yy54bWxQSwECLQAUAAYACAAAACEA07eHc94AAAAJAQAADwAAAAAAAAAAAAAAAABHBAAAZHJzL2Rv&#10;d25yZXYueG1sUEsFBgAAAAAEAAQA8wAAAFIFAAAAAA==&#10;" strokecolor="red" strokeweight="2.25pt">
                <v:stroke endarrow="open" endcap="round"/>
              </v:shape>
            </w:pict>
          </mc:Fallback>
        </mc:AlternateContent>
      </w:r>
      <w:r w:rsidRPr="00225292">
        <w:rPr>
          <w:rFonts w:eastAsiaTheme="minorEastAsia" w:cstheme="minorBidi"/>
          <w:b/>
          <w:sz w:val="20"/>
          <w:lang w:eastAsia="en-US"/>
        </w:rPr>
        <w:t>Document Defaults</w:t>
      </w:r>
      <w:r w:rsidRPr="00225292">
        <w:rPr>
          <w:rFonts w:eastAsiaTheme="minorEastAsia" w:cstheme="minorBidi"/>
          <w:b/>
          <w:sz w:val="20"/>
          <w:lang w:eastAsia="en-US"/>
        </w:rPr>
        <w:br/>
      </w:r>
      <w:r w:rsidRPr="00225292">
        <w:rPr>
          <w:rFonts w:eastAsiaTheme="minorEastAsia" w:cstheme="minorBidi"/>
          <w:b/>
          <w:noProof/>
          <w:sz w:val="20"/>
          <w:lang w:eastAsia="en-US"/>
        </w:rPr>
        <mc:AlternateContent>
          <mc:Choice Requires="wps">
            <w:drawing>
              <wp:anchor distT="0" distB="0" distL="114300" distR="114300" simplePos="0" relativeHeight="251651072" behindDoc="0" locked="0" layoutInCell="1" allowOverlap="1" wp14:anchorId="0E22C600" wp14:editId="6712A179">
                <wp:simplePos x="0" y="0"/>
                <wp:positionH relativeFrom="column">
                  <wp:posOffset>3219450</wp:posOffset>
                </wp:positionH>
                <wp:positionV relativeFrom="paragraph">
                  <wp:posOffset>411480</wp:posOffset>
                </wp:positionV>
                <wp:extent cx="247650" cy="4476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47675"/>
                        </a:xfrm>
                        <a:prstGeom prst="rect">
                          <a:avLst/>
                        </a:prstGeom>
                        <a:noFill/>
                        <a:ln w="9525">
                          <a:noFill/>
                          <a:miter lim="800000"/>
                          <a:headEnd/>
                          <a:tailEnd/>
                        </a:ln>
                      </wps:spPr>
                      <wps:txbx>
                        <w:txbxContent>
                          <w:p w14:paraId="7AAF32FE" w14:textId="77777777" w:rsidR="00A81568" w:rsidRPr="000B6D1C" w:rsidRDefault="00A81568" w:rsidP="00225292">
                            <w:pPr>
                              <w:rPr>
                                <w:sz w:val="20"/>
                              </w:rPr>
                            </w:pPr>
                            <w:r>
                              <w:rPr>
                                <w:sz w:val="20"/>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2C600" id="_x0000_s1034" type="#_x0000_t202" style="position:absolute;left:0;text-align:left;margin-left:253.5pt;margin-top:32.4pt;width:19.5pt;height:3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5ECwIAAPkDAAAOAAAAZHJzL2Uyb0RvYy54bWysU9tu2zAMfR+wfxD0vjgJcqsRp+jadRjQ&#10;dQPafQAjy7EwSdQkJXb29aPkJAu2t2F+MCiRPOQ5pNa3vdHsIH1QaCs+GY05k1Zgreyu4t9eH9+t&#10;OAsRbA0araz4UQZ+u3n7Zt25Uk6xRV1LzwjEhrJzFW9jdGVRBNFKA2GETlpyNugNRDr6XVF76Ajd&#10;6GI6Hi+KDn3tPAoZAt0+DE6+yfhNI0X80jRBRqYrTr3F/Pf5v03/YrOGcufBtUqc2oB/6MKAslT0&#10;AvUAEdjeq7+gjBIeAzZxJNAU2DRKyMyB2EzGf7B5acHJzIXECe4iU/h/sOL58NUzVdPsFpxZMDSj&#10;V9lH9h57Nk3ydC6UFPXiKC72dE2hmWpwTyi+B2bxvgW7k3feY9dKqKm9ScosrlIHnJBAtt1nrKkM&#10;7CNmoL7xJmlHajBCpzEdL6NJrQi6nM6Wizl5BLlmZC/nuQKU52TnQ/wo0bBkVNzT5DM4HJ5CTM1A&#10;eQ5JtSw+Kq3z9LVlXcVv5tN5TrjyGBVpObUyFV+N0zesS+L4wdY5OYLSg00FtD2RTjwHxrHf9lne&#10;1VnLLdZHUsHjsIv0dsho0f/krKM9rHj4sQcvOdOfLCl5M5nN0uLmw2y+nNLBX3u21x6wgqAqHjkb&#10;zPuYl32gfEeKNyqrkUYzdHJqmfYri3R6C2mBr8856veL3fwCAAD//wMAUEsDBBQABgAIAAAAIQDP&#10;+Xov3gAAAAoBAAAPAAAAZHJzL2Rvd25yZXYueG1sTI/BTsMwDIbvSLxD5EncWDLWFihNJwTiCtpg&#10;k7hljddWNE7VZGt5+3knONr+9Pv7i9XkOnHCIbSeNCzmCgRS5W1LtYavz7fbBxAhGrKm84QafjHA&#10;qry+Kkxu/UhrPG1iLTiEQm40NDH2uZShatCZMPc9Et8OfnAm8jjU0g5m5HDXyTulMulMS/yhMT2+&#10;NFj9bI5Ow/b98L1L1Ef96tJ+9JOS5B6l1jez6fkJRMQp/sFw0Wd1KNlp749kg+g0pOqeu0QNWcIV&#10;GEiTjBd7JpfpEmRZyP8VyjMAAAD//wMAUEsBAi0AFAAGAAgAAAAhALaDOJL+AAAA4QEAABMAAAAA&#10;AAAAAAAAAAAAAAAAAFtDb250ZW50X1R5cGVzXS54bWxQSwECLQAUAAYACAAAACEAOP0h/9YAAACU&#10;AQAACwAAAAAAAAAAAAAAAAAvAQAAX3JlbHMvLnJlbHNQSwECLQAUAAYACAAAACEA7EzeRAsCAAD5&#10;AwAADgAAAAAAAAAAAAAAAAAuAgAAZHJzL2Uyb0RvYy54bWxQSwECLQAUAAYACAAAACEAz/l6L94A&#10;AAAKAQAADwAAAAAAAAAAAAAAAABlBAAAZHJzL2Rvd25yZXYueG1sUEsFBgAAAAAEAAQA8wAAAHAF&#10;AAAAAA==&#10;" filled="f" stroked="f">
                <v:textbox>
                  <w:txbxContent>
                    <w:p w14:paraId="7AAF32FE" w14:textId="77777777" w:rsidR="00A81568" w:rsidRPr="000B6D1C" w:rsidRDefault="00A81568" w:rsidP="00225292">
                      <w:pPr>
                        <w:rPr>
                          <w:sz w:val="20"/>
                        </w:rPr>
                      </w:pPr>
                      <w:r>
                        <w:rPr>
                          <w:sz w:val="20"/>
                        </w:rPr>
                        <w:t>OR</w:t>
                      </w:r>
                    </w:p>
                  </w:txbxContent>
                </v:textbox>
              </v:shape>
            </w:pict>
          </mc:Fallback>
        </mc:AlternateContent>
      </w:r>
      <w:r w:rsidRPr="00225292">
        <w:rPr>
          <w:rFonts w:eastAsiaTheme="minorEastAsia" w:cstheme="minorBidi"/>
          <w:sz w:val="20"/>
          <w:lang w:eastAsia="en-US"/>
        </w:rPr>
        <w:t>false</w:t>
      </w:r>
    </w:p>
    <w:p w14:paraId="61FFA4D6" w14:textId="77777777" w:rsidR="00225292" w:rsidRPr="00225292" w:rsidRDefault="00225292" w:rsidP="00225292">
      <w:pPr>
        <w:ind w:left="90"/>
        <w:rPr>
          <w:rFonts w:eastAsiaTheme="minorEastAsia" w:cstheme="minorBidi"/>
          <w:sz w:val="20"/>
          <w:lang w:eastAsia="en-US"/>
        </w:rPr>
      </w:pPr>
      <w:r w:rsidRPr="00225292">
        <w:rPr>
          <w:rFonts w:eastAsiaTheme="minorEastAsia" w:cstheme="minorBidi"/>
          <w:b/>
          <w:noProof/>
          <w:sz w:val="20"/>
          <w:lang w:eastAsia="en-US"/>
        </w:rPr>
        <mc:AlternateContent>
          <mc:Choice Requires="wps">
            <w:drawing>
              <wp:anchor distT="0" distB="0" distL="114300" distR="114300" simplePos="0" relativeHeight="251659264" behindDoc="0" locked="0" layoutInCell="1" allowOverlap="1" wp14:anchorId="50C996FE" wp14:editId="60B267A9">
                <wp:simplePos x="0" y="0"/>
                <wp:positionH relativeFrom="column">
                  <wp:posOffset>3600450</wp:posOffset>
                </wp:positionH>
                <wp:positionV relativeFrom="paragraph">
                  <wp:posOffset>11430</wp:posOffset>
                </wp:positionV>
                <wp:extent cx="447675" cy="40576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05765"/>
                        </a:xfrm>
                        <a:prstGeom prst="rect">
                          <a:avLst/>
                        </a:prstGeom>
                        <a:noFill/>
                        <a:ln w="9525">
                          <a:noFill/>
                          <a:miter lim="800000"/>
                          <a:headEnd/>
                          <a:tailEnd/>
                        </a:ln>
                      </wps:spPr>
                      <wps:txbx>
                        <w:txbxContent>
                          <w:p w14:paraId="06BB77BB" w14:textId="77777777" w:rsidR="00A81568" w:rsidRPr="000B6D1C" w:rsidRDefault="00A81568" w:rsidP="00225292">
                            <w:pPr>
                              <w:rPr>
                                <w:sz w:val="20"/>
                              </w:rPr>
                            </w:pPr>
                            <w:r>
                              <w:rPr>
                                <w:sz w:val="20"/>
                              </w:rP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996FE" id="_x0000_s1035" type="#_x0000_t202" style="position:absolute;left:0;text-align:left;margin-left:283.5pt;margin-top:.9pt;width:35.25pt;height:3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OtDgIAAPkDAAAOAAAAZHJzL2Uyb0RvYy54bWysU1Fv2yAQfp+0/4B4X+xEdtJYcaquXaZJ&#10;XTep3Q8gGMdowDEgsbNfvwMnWbS+VeMBAXf33X3fHavbQStyEM5LMDWdTnJKhOHQSLOr6Y+XzYcb&#10;SnxgpmEKjKjpUXh6u37/btXbSsygA9UIRxDE+Kq3Ne1CsFWWed4JzfwErDBobMFpFvDqdlnjWI/o&#10;WmWzPJ9nPbjGOuDCe3x9GI10nfDbVvDwrW29CETVFGsLaXdp38Y9W69YtXPMdpKfymBvqEIzaTDp&#10;BeqBBUb2Tr6C0pI78NCGCQedQdtKLhIHZDPN/2Hz3DErEhcUx9uLTP7/wfKnw3dHZIO9W1BimMYe&#10;vYghkI8wkFmUp7e+Qq9ni35hwGd0TVS9fQT+0xMD9x0zO3HnHPSdYA2WN42R2VXoiOMjyLb/Cg2m&#10;YfsACWhonY7aoRoE0bFNx0trYikcH4tiMV+UlHA0FXm5mJcpA6vOwdb58FmAJvFQU4edT+Ds8OhD&#10;LIZVZ5eYy8BGKpW6rwzpa7osZ2UKuLJoGXA4ldQ1vcnjGsclcvxkmhQcmFTjGRMocyIdeY6Mw7Ad&#10;krzLs5ZbaI6ogoNxFvHv4KED95uSHuewpv7XnjlBifpiUMnltCji4KZLUS5meHHXlu21hRmOUDUN&#10;lIzH+5CGPVL29g4V38ikRmzNWMmpZJyvJNLpL8QBvr4nr78/dv0HAAD//wMAUEsDBBQABgAIAAAA&#10;IQAVKD0e3AAAAAgBAAAPAAAAZHJzL2Rvd25yZXYueG1sTI/BTsMwDIbvSLxDZCRuLGWoLeqaThPa&#10;xhEYFees8dqKxomarCtvjzmxm63P+v395Xq2g5hwDL0jBY+LBARS40xPrYL6c/fwDCJETUYPjlDB&#10;DwZYV7c3pS6Mu9AHTofYCg6hUGgFXYy+kDI0HVodFs4jMTu50erI69hKM+oLh9tBLpMkk1b3xB86&#10;7fGlw+b7cLYKfPT7/HV8e99sd1NSf+3rZd9ulbq/mzcrEBHn+H8Mf/qsDhU7Hd2ZTBCDgjTLuUtk&#10;wA2YZ095CuLIQ5qDrEp5XaD6BQAA//8DAFBLAQItABQABgAIAAAAIQC2gziS/gAAAOEBAAATAAAA&#10;AAAAAAAAAAAAAAAAAABbQ29udGVudF9UeXBlc10ueG1sUEsBAi0AFAAGAAgAAAAhADj9If/WAAAA&#10;lAEAAAsAAAAAAAAAAAAAAAAALwEAAF9yZWxzLy5yZWxzUEsBAi0AFAAGAAgAAAAhALpis60OAgAA&#10;+QMAAA4AAAAAAAAAAAAAAAAALgIAAGRycy9lMm9Eb2MueG1sUEsBAi0AFAAGAAgAAAAhABUoPR7c&#10;AAAACAEAAA8AAAAAAAAAAAAAAAAAaAQAAGRycy9kb3ducmV2LnhtbFBLBQYAAAAABAAEAPMAAABx&#10;BQAAAAA=&#10;" filled="f" stroked="f">
                <v:textbox style="mso-fit-shape-to-text:t">
                  <w:txbxContent>
                    <w:p w14:paraId="06BB77BB" w14:textId="77777777" w:rsidR="00A81568" w:rsidRPr="000B6D1C" w:rsidRDefault="00A81568" w:rsidP="00225292">
                      <w:pPr>
                        <w:rPr>
                          <w:sz w:val="20"/>
                        </w:rPr>
                      </w:pPr>
                      <w:r>
                        <w:rPr>
                          <w:sz w:val="20"/>
                        </w:rPr>
                        <w:t>false</w:t>
                      </w:r>
                    </w:p>
                  </w:txbxContent>
                </v:textbox>
              </v:shape>
            </w:pict>
          </mc:Fallback>
        </mc:AlternateContent>
      </w:r>
      <w:r w:rsidRPr="00225292">
        <w:rPr>
          <w:rFonts w:eastAsiaTheme="minorEastAsia" w:cstheme="minorBidi"/>
          <w:b/>
          <w:noProof/>
          <w:sz w:val="20"/>
          <w:lang w:eastAsia="en-US"/>
        </w:rPr>
        <mc:AlternateContent>
          <mc:Choice Requires="wps">
            <w:drawing>
              <wp:anchor distT="0" distB="0" distL="114300" distR="114300" simplePos="0" relativeHeight="251630592" behindDoc="0" locked="0" layoutInCell="1" allowOverlap="1" wp14:anchorId="373FB2FC" wp14:editId="21C2394D">
                <wp:simplePos x="0" y="0"/>
                <wp:positionH relativeFrom="column">
                  <wp:posOffset>2562225</wp:posOffset>
                </wp:positionH>
                <wp:positionV relativeFrom="line">
                  <wp:posOffset>139700</wp:posOffset>
                </wp:positionV>
                <wp:extent cx="274320" cy="971550"/>
                <wp:effectExtent l="0" t="19050" r="30480" b="19050"/>
                <wp:wrapNone/>
                <wp:docPr id="23" name="Right Brace 23"/>
                <wp:cNvGraphicFramePr/>
                <a:graphic xmlns:a="http://schemas.openxmlformats.org/drawingml/2006/main">
                  <a:graphicData uri="http://schemas.microsoft.com/office/word/2010/wordprocessingShape">
                    <wps:wsp>
                      <wps:cNvSpPr/>
                      <wps:spPr>
                        <a:xfrm>
                          <a:off x="0" y="0"/>
                          <a:ext cx="274320" cy="971550"/>
                        </a:xfrm>
                        <a:prstGeom prst="rightBrace">
                          <a:avLst/>
                        </a:prstGeom>
                        <a:noFill/>
                        <a:ln w="28575" cap="rnd" cmpd="sng" algn="ctr">
                          <a:solidFill>
                            <a:srgbClr val="FF0000"/>
                          </a:solidFill>
                          <a:prstDash val="solid"/>
                          <a:headEnd type="none" w="med" len="med"/>
                          <a:tailEnd type="none" w="med" len="med"/>
                        </a:ln>
                        <a:effectLst/>
                      </wps:spPr>
                      <wps:txbx>
                        <w:txbxContent>
                          <w:p w14:paraId="7AD6EF6E" w14:textId="77777777" w:rsidR="00A81568" w:rsidRPr="000B6D1C" w:rsidRDefault="00A81568" w:rsidP="0022529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B2FC" id="Right Brace 23" o:spid="_x0000_s1036" type="#_x0000_t88" style="position:absolute;left:0;text-align:left;margin-left:201.75pt;margin-top:11pt;width:21.6pt;height:7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XxjAIAACAFAAAOAAAAZHJzL2Uyb0RvYy54bWysVMlu2zAQvRfoPxC8N7Idu06MyIGb1EWB&#10;IAmaFDnTFCUR4FaStuV+fR4pZWnaQ1HUB3qGM5rlzRuenXdakZ3wQVpT0vHRiBJhuK2kaUr6/X79&#10;4YSSEJmpmLJGlPQgAj1fvn93tncLMbGtVZXwBEFMWOxdSdsY3aIoAm+FZuHIOmFgrK3XLEL1TVF5&#10;tkd0rYrJaPSx2FtfOW+5CAG3l72RLnP8uhY83tR1EJGokqK2mE+fz006i+UZWzSeuVbyoQz2D1Vo&#10;Jg2SPoe6ZJGRrZe/hdKSextsHY+41YWta8lF7gHdjEdvurlrmRO5F4AT3DNM4f+F5de7W09kVdLJ&#10;MSWGaczom2zaSD55xgXBLSDau7CA55279YMWIKZ+u9rr9I9OSJdhPTzDKrpIOC4n8+nxBOBzmE7n&#10;49ksw168fOx8iF+E1SQJJfUpf06fIWW7qxCRFh88OaaMxq6lUnl+ypA90pzM5jNkYaCRNxUk7dBX&#10;MA0lTDWgJ48+RwxWySp9neIE32wulCc7Boqs1yP8UsvI9otbSn3JQtv7ZVNPnlaw6rOpSDw4YGfA&#10;cpqq0QIVKIGsScplRibV33gitTKpNJEJPHSfZtCjnqTYbbo8tnGuNl1tbHXALL3tSR4cX0sUfcVC&#10;vGUerMYIsKnxBketLGq0g0RJa/3PP90nf5ANVjSFLQGcP7bMo0X11YCGp+PpNK1VVqazeRqzf23Z&#10;vLaYrb6wQHmMN8HxLCb/qJ7E2lv9gIVepawwMcORux/coFzEfnvxJHCxWmU3rJJj8crcOZ6CJ+jS&#10;uO67B+bdQKoINl7bp41iizes6n17Xq220dYyU+4FVzAiKVjDzI3hyUh7/lrPXi8P2/IRAAD//wMA&#10;UEsDBBQABgAIAAAAIQBg+Yuy4AAAAAoBAAAPAAAAZHJzL2Rvd25yZXYueG1sTI9BT4NAEIXvJv6H&#10;zZh4s4tIW0WWpjF6MzWtreeFHYGUnUV2KdRf73jS42S+vPe9bDXZVpyw940jBbezCARS6UxDlYL9&#10;+8vNPQgfNBndOkIFZ/Swyi8vMp0aN9IWT7tQCQ4hn2oFdQhdKqUva7Taz1yHxL9P11sd+OwraXo9&#10;crhtZRxFC2l1Q9xQ6w6faiyPu8EqGIvj+vnjbf91/pbTZrsZzOH18KDU9dW0fgQRcAp/MPzqszrk&#10;7FS4gYwXrYIkupszqiCOeRMDSbJYgiiYXM4jkHkm/0/IfwAAAP//AwBQSwECLQAUAAYACAAAACEA&#10;toM4kv4AAADhAQAAEwAAAAAAAAAAAAAAAAAAAAAAW0NvbnRlbnRfVHlwZXNdLnhtbFBLAQItABQA&#10;BgAIAAAAIQA4/SH/1gAAAJQBAAALAAAAAAAAAAAAAAAAAC8BAABfcmVscy8ucmVsc1BLAQItABQA&#10;BgAIAAAAIQAQM1XxjAIAACAFAAAOAAAAAAAAAAAAAAAAAC4CAABkcnMvZTJvRG9jLnhtbFBLAQIt&#10;ABQABgAIAAAAIQBg+Yuy4AAAAAoBAAAPAAAAAAAAAAAAAAAAAOYEAABkcnMvZG93bnJldi54bWxQ&#10;SwUGAAAAAAQABADzAAAA8wUAAAAA&#10;" adj="508" strokecolor="red" strokeweight="2.25pt">
                <v:stroke endcap="round"/>
                <v:textbox>
                  <w:txbxContent>
                    <w:p w14:paraId="7AD6EF6E" w14:textId="77777777" w:rsidR="00A81568" w:rsidRPr="000B6D1C" w:rsidRDefault="00A81568" w:rsidP="00225292">
                      <w:pPr>
                        <w:rPr>
                          <w:sz w:val="20"/>
                        </w:rPr>
                      </w:pPr>
                    </w:p>
                  </w:txbxContent>
                </v:textbox>
                <w10:wrap anchory="line"/>
              </v:shape>
            </w:pict>
          </mc:Fallback>
        </mc:AlternateContent>
      </w:r>
      <w:r w:rsidRPr="00225292">
        <w:rPr>
          <w:rFonts w:eastAsiaTheme="minorEastAsia" w:cstheme="minorBidi"/>
          <w:b/>
          <w:noProof/>
          <w:sz w:val="20"/>
          <w:lang w:eastAsia="en-US"/>
        </w:rPr>
        <mc:AlternateContent>
          <mc:Choice Requires="wps">
            <w:drawing>
              <wp:anchor distT="0" distB="0" distL="114300" distR="114300" simplePos="0" relativeHeight="251626496" behindDoc="0" locked="0" layoutInCell="1" allowOverlap="1" wp14:anchorId="331D0AF3" wp14:editId="7C39ED28">
                <wp:simplePos x="0" y="0"/>
                <wp:positionH relativeFrom="column">
                  <wp:posOffset>2066925</wp:posOffset>
                </wp:positionH>
                <wp:positionV relativeFrom="paragraph">
                  <wp:posOffset>6350</wp:posOffset>
                </wp:positionV>
                <wp:extent cx="447675" cy="405765"/>
                <wp:effectExtent l="0" t="0" r="0" b="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05765"/>
                        </a:xfrm>
                        <a:prstGeom prst="rect">
                          <a:avLst/>
                        </a:prstGeom>
                        <a:noFill/>
                        <a:ln w="9525">
                          <a:noFill/>
                          <a:miter lim="800000"/>
                          <a:headEnd/>
                          <a:tailEnd/>
                        </a:ln>
                      </wps:spPr>
                      <wps:txbx>
                        <w:txbxContent>
                          <w:p w14:paraId="45074B38" w14:textId="77777777" w:rsidR="00A81568" w:rsidRDefault="00A81568" w:rsidP="00225292">
                            <w:pPr>
                              <w:rPr>
                                <w:sz w:val="20"/>
                              </w:rPr>
                            </w:pPr>
                            <w:r>
                              <w:rPr>
                                <w:sz w:val="20"/>
                              </w:rPr>
                              <w:t>true</w:t>
                            </w:r>
                            <w:r>
                              <w:rPr>
                                <w:sz w:val="20"/>
                              </w:rPr>
                              <w:br/>
                            </w:r>
                          </w:p>
                          <w:p w14:paraId="43DD6FEC" w14:textId="77777777" w:rsidR="00A81568" w:rsidRDefault="00A81568" w:rsidP="00225292">
                            <w:pPr>
                              <w:rPr>
                                <w:sz w:val="20"/>
                              </w:rPr>
                            </w:pPr>
                            <w:r>
                              <w:rPr>
                                <w:sz w:val="20"/>
                              </w:rPr>
                              <w:t>true</w:t>
                            </w:r>
                            <w:r>
                              <w:rPr>
                                <w:sz w:val="20"/>
                              </w:rPr>
                              <w:br/>
                            </w:r>
                          </w:p>
                          <w:p w14:paraId="211B7CA4" w14:textId="77777777" w:rsidR="00A81568" w:rsidRPr="000B6D1C" w:rsidRDefault="00A81568" w:rsidP="00225292">
                            <w:pPr>
                              <w:rPr>
                                <w:sz w:val="20"/>
                              </w:rPr>
                            </w:pPr>
                            <w:r>
                              <w:rPr>
                                <w:sz w:val="20"/>
                              </w:rP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D0AF3" id="_x0000_s1037" type="#_x0000_t202" style="position:absolute;left:0;text-align:left;margin-left:162.75pt;margin-top:.5pt;width:35.25pt;height:31.9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OkDgIAAPsDAAAOAAAAZHJzL2Uyb0RvYy54bWysU21v2yAQ/j5p/wHxfbFj2Ulrxam6dpkm&#10;dS9Sux9AMI7RgGNAYme/fgdO02j9Vo0PCLi75+557ljdjFqRg3BegmnofJZTIgyHVppdQ38+bT5c&#10;UeIDMy1TYERDj8LTm/X7d6vB1qKAHlQrHEEQ4+vBNrQPwdZZ5nkvNPMzsMKgsQOnWcCr22WtYwOi&#10;a5UVeb7IBnCtdcCF9/h6PxnpOuF3neDhe9d5EYhqKNYW0u7Svo17tl6xeueY7SU/lcHeUIVm0mDS&#10;M9Q9C4zsnXwFpSV34KELMw46g66TXCQOyGae/8PmsWdWJC4ojrdnmfz/g+XfDj8ckS32rigpMUxj&#10;k57EGMhHGEkR9Rmsr9Ht0aJjGPEZfRNXbx+A//LEwF3PzE7cOgdDL1iL9c1jZHYROuH4CLIdvkKL&#10;adg+QAIaO6ejeCgHQXTs0/Hcm1gKx8eyXC6WFSUcTWVeLRdVysDq52DrfPgsQJN4aKjD1idwdnjw&#10;IRbD6meXmMvARiqV2q8MGRp6XRVVCriwaBlwOpXUDb3K45rmJXL8ZNoUHJhU0xkTKHMiHXlOjMO4&#10;HSd9kyRRkS20R5TBwTSN+Hvw0IP7Q8mAk9hQ/3vPnKBEfTEo5fW8LOPopktZLQu8uEvL9tLCDEeo&#10;hgZKpuNdSOMeOXt7i5JvZJLjpZJTzThhSaXTb4gjfHlPXi9/dv0XAAD//wMAUEsDBBQABgAIAAAA&#10;IQB6jr3Y3QAAAAgBAAAPAAAAZHJzL2Rvd25yZXYueG1sTI/BTsMwEETvSPyDtUjcqENKUxriVBVq&#10;yxFoI85usiQR8dqy3TT8PcsJbjt6o9mZYj2ZQYzoQ29Jwf0sAYFU26anVkF13N09gghRU6MHS6jg&#10;GwOsy+urQueNvdA7jofYCg6hkGsFXYwulzLUHRodZtYhMfu03ujI0rey8frC4WaQaZJk0uie+EOn&#10;HT53WH8dzkaBi26/fPGvb5vtbkyqj32V9u1WqdubafMEIuIU/8zwW5+rQ8mdTvZMTRCDgnm6WLCV&#10;AU9iPl9lfJwUZA8rkGUh/w8ofwAAAP//AwBQSwECLQAUAAYACAAAACEAtoM4kv4AAADhAQAAEwAA&#10;AAAAAAAAAAAAAAAAAAAAW0NvbnRlbnRfVHlwZXNdLnhtbFBLAQItABQABgAIAAAAIQA4/SH/1gAA&#10;AJQBAAALAAAAAAAAAAAAAAAAAC8BAABfcmVscy8ucmVsc1BLAQItABQABgAIAAAAIQBF5XOkDgIA&#10;APsDAAAOAAAAAAAAAAAAAAAAAC4CAABkcnMvZTJvRG9jLnhtbFBLAQItABQABgAIAAAAIQB6jr3Y&#10;3QAAAAgBAAAPAAAAAAAAAAAAAAAAAGgEAABkcnMvZG93bnJldi54bWxQSwUGAAAAAAQABADzAAAA&#10;cgUAAAAA&#10;" filled="f" stroked="f">
                <v:textbox style="mso-fit-shape-to-text:t">
                  <w:txbxContent>
                    <w:p w14:paraId="45074B38" w14:textId="77777777" w:rsidR="00A81568" w:rsidRDefault="00A81568" w:rsidP="00225292">
                      <w:pPr>
                        <w:rPr>
                          <w:sz w:val="20"/>
                        </w:rPr>
                      </w:pPr>
                      <w:r>
                        <w:rPr>
                          <w:sz w:val="20"/>
                        </w:rPr>
                        <w:t>true</w:t>
                      </w:r>
                      <w:r>
                        <w:rPr>
                          <w:sz w:val="20"/>
                        </w:rPr>
                        <w:br/>
                      </w:r>
                    </w:p>
                    <w:p w14:paraId="43DD6FEC" w14:textId="77777777" w:rsidR="00A81568" w:rsidRDefault="00A81568" w:rsidP="00225292">
                      <w:pPr>
                        <w:rPr>
                          <w:sz w:val="20"/>
                        </w:rPr>
                      </w:pPr>
                      <w:r>
                        <w:rPr>
                          <w:sz w:val="20"/>
                        </w:rPr>
                        <w:t>true</w:t>
                      </w:r>
                      <w:r>
                        <w:rPr>
                          <w:sz w:val="20"/>
                        </w:rPr>
                        <w:br/>
                      </w:r>
                    </w:p>
                    <w:p w14:paraId="211B7CA4" w14:textId="77777777" w:rsidR="00A81568" w:rsidRPr="000B6D1C" w:rsidRDefault="00A81568" w:rsidP="00225292">
                      <w:pPr>
                        <w:rPr>
                          <w:sz w:val="20"/>
                        </w:rPr>
                      </w:pPr>
                      <w:r>
                        <w:rPr>
                          <w:sz w:val="20"/>
                        </w:rPr>
                        <w:t>false</w:t>
                      </w:r>
                    </w:p>
                  </w:txbxContent>
                </v:textbox>
              </v:shape>
            </w:pict>
          </mc:Fallback>
        </mc:AlternateContent>
      </w:r>
      <w:r w:rsidRPr="00225292">
        <w:rPr>
          <w:rFonts w:eastAsiaTheme="minorEastAsia" w:cstheme="minorBidi"/>
          <w:noProof/>
          <w:sz w:val="20"/>
          <w:lang w:eastAsia="en-US"/>
        </w:rPr>
        <mc:AlternateContent>
          <mc:Choice Requires="wps">
            <w:drawing>
              <wp:anchor distT="0" distB="0" distL="114300" distR="114300" simplePos="0" relativeHeight="251614208" behindDoc="0" locked="0" layoutInCell="1" allowOverlap="1" wp14:anchorId="554C126A" wp14:editId="626B4226">
                <wp:simplePos x="0" y="0"/>
                <wp:positionH relativeFrom="column">
                  <wp:posOffset>1333500</wp:posOffset>
                </wp:positionH>
                <wp:positionV relativeFrom="paragraph">
                  <wp:posOffset>138430</wp:posOffset>
                </wp:positionV>
                <wp:extent cx="733425" cy="0"/>
                <wp:effectExtent l="0" t="133350" r="0" b="133350"/>
                <wp:wrapNone/>
                <wp:docPr id="24" name="Straight Arrow Connector 24"/>
                <wp:cNvGraphicFramePr/>
                <a:graphic xmlns:a="http://schemas.openxmlformats.org/drawingml/2006/main">
                  <a:graphicData uri="http://schemas.microsoft.com/office/word/2010/wordprocessingShape">
                    <wps:wsp>
                      <wps:cNvCnPr/>
                      <wps:spPr>
                        <a:xfrm flipV="1">
                          <a:off x="0" y="0"/>
                          <a:ext cx="733425" cy="0"/>
                        </a:xfrm>
                        <a:prstGeom prst="straightConnector1">
                          <a:avLst/>
                        </a:prstGeom>
                        <a:noFill/>
                        <a:ln w="28575" cap="rnd" cmpd="sng" algn="ctr">
                          <a:solidFill>
                            <a:srgbClr val="FF0000"/>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0C619469" id="Straight Arrow Connector 24" o:spid="_x0000_s1026" type="#_x0000_t32" style="position:absolute;margin-left:105pt;margin-top:10.9pt;width:57.75pt;height:0;flip:y;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aw7QEAANEDAAAOAAAAZHJzL2Uyb0RvYy54bWysU01vEzEQvSPxHyzfyaZpS6somwolhAuC&#10;SgXuE9u7a8lfmjHZ5N8z9qahfJwQOVjj9cyb92ZeVg9H78TBINkYWnk1m0thgorahr6VX7/s3txL&#10;QRmCBheDaeXJkHxYv361GtPSLOIQnTYoGCTQckytHHJOy6YhNRgPNIvJBH7sInrIfMW+0Qgjo3vX&#10;LObzt80YUSeMyhDx1+30KNcVv+uMyp+7jkwWrpXMLdcT67kvZ7NewbJHSINVZxrwDyw82MBNL1Bb&#10;yCC+o/0DyluFkWKXZyr6JnadVaZqYDVX89/UPA2QTNXCw6F0GRP9P1j16fCIwupWLm6kCOB5R08Z&#10;wfZDFu8Q4yg2MQSeY0TBKTyvMdGSyzbhEc83So9YxB879KJzNn1jK9RxsEBxrNM+XaZtjlko/nh3&#10;fX2zuJVCPT81E0JBSkj5g4lelKCVdGZ0oTKhw+EjZebAhc8FpTjEnXWubtYFMbK0+9u70gjYYBg0&#10;Rz6xYgq9FOB6Nq7KWPlSdFaX6oJD2O83DsUB2Dy73Zx/RT93+yWttN4CDVNefZpsNRjQ74MW+ZR4&#10;qoH9Lwsbb5iBM9y1RJVmBut+ZkIZ+99TubcLhZup3j7LLxuZdlCifdSnupqm3Ng3lfLZ48WYL+8c&#10;v/wnrn8AAAD//wMAUEsDBBQABgAIAAAAIQD0FVrn3gAAAAkBAAAPAAAAZHJzL2Rvd25yZXYueG1s&#10;TI9BS8NAEIXvgv9hGcFLsZumNErMpkhBoXipUe/b7JiE7s6G7KaJ/94pHvQ2M+/x5nvFdnZWnHEI&#10;nScFq2UCAqn2pqNGwcf7890DiBA1GW09oYJvDLAtr68KnRs/0Rueq9gIDqGQawVtjH0uZahbdDos&#10;fY/E2pcfnI68Do00g5443FmZJkkmne6IP7S6x12L9akanYJF9fLqPk+4O1TZ+n5vxylb7A9K3d7M&#10;T48gIs7xzwwXfEaHkpmOfiQThFWQrhLuEi8DV2DDOt1sQBx/D7Is5P8G5Q8AAAD//wMAUEsBAi0A&#10;FAAGAAgAAAAhALaDOJL+AAAA4QEAABMAAAAAAAAAAAAAAAAAAAAAAFtDb250ZW50X1R5cGVzXS54&#10;bWxQSwECLQAUAAYACAAAACEAOP0h/9YAAACUAQAACwAAAAAAAAAAAAAAAAAvAQAAX3JlbHMvLnJl&#10;bHNQSwECLQAUAAYACAAAACEAx+L2sO0BAADRAwAADgAAAAAAAAAAAAAAAAAuAgAAZHJzL2Uyb0Rv&#10;Yy54bWxQSwECLQAUAAYACAAAACEA9BVa594AAAAJAQAADwAAAAAAAAAAAAAAAABHBAAAZHJzL2Rv&#10;d25yZXYueG1sUEsFBgAAAAAEAAQA8wAAAFIFAAAAAA==&#10;" strokecolor="red" strokeweight="2.25pt">
                <v:stroke endarrow="open" endcap="round"/>
              </v:shape>
            </w:pict>
          </mc:Fallback>
        </mc:AlternateContent>
      </w:r>
      <w:r w:rsidRPr="00225292">
        <w:rPr>
          <w:rFonts w:eastAsiaTheme="minorEastAsia" w:cstheme="minorBidi"/>
          <w:b/>
          <w:sz w:val="20"/>
          <w:lang w:eastAsia="en-US"/>
        </w:rPr>
        <w:t>Table</w:t>
      </w:r>
      <w:r w:rsidRPr="00225292">
        <w:rPr>
          <w:rFonts w:eastAsiaTheme="minorEastAsia" w:cstheme="minorBidi"/>
          <w:sz w:val="20"/>
          <w:lang w:eastAsia="en-US"/>
        </w:rPr>
        <w:br/>
      </w:r>
      <w:r w:rsidRPr="00225292">
        <w:rPr>
          <w:rFonts w:eastAsiaTheme="minorEastAsia" w:cstheme="minorBidi"/>
          <w:b/>
          <w:noProof/>
          <w:sz w:val="20"/>
          <w:lang w:eastAsia="en-US"/>
        </w:rPr>
        <mc:AlternateContent>
          <mc:Choice Requires="wps">
            <w:drawing>
              <wp:anchor distT="0" distB="0" distL="114300" distR="114300" simplePos="0" relativeHeight="251634688" behindDoc="0" locked="0" layoutInCell="1" allowOverlap="1" wp14:anchorId="47D59D3F" wp14:editId="68FE53E0">
                <wp:simplePos x="0" y="0"/>
                <wp:positionH relativeFrom="column">
                  <wp:posOffset>2476500</wp:posOffset>
                </wp:positionH>
                <wp:positionV relativeFrom="paragraph">
                  <wp:posOffset>301625</wp:posOffset>
                </wp:positionV>
                <wp:extent cx="247650" cy="647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647700"/>
                        </a:xfrm>
                        <a:prstGeom prst="rect">
                          <a:avLst/>
                        </a:prstGeom>
                        <a:noFill/>
                        <a:ln w="9525">
                          <a:noFill/>
                          <a:miter lim="800000"/>
                          <a:headEnd/>
                          <a:tailEnd/>
                        </a:ln>
                      </wps:spPr>
                      <wps:txbx>
                        <w:txbxContent>
                          <w:p w14:paraId="4D46F1A1" w14:textId="77777777" w:rsidR="00A81568" w:rsidRPr="000B6D1C" w:rsidRDefault="00A81568" w:rsidP="00225292">
                            <w:pPr>
                              <w:rPr>
                                <w:sz w:val="20"/>
                              </w:rPr>
                            </w:pPr>
                            <w:r>
                              <w:rPr>
                                <w:sz w:val="20"/>
                              </w:rPr>
                              <w:t>XOR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59D3F" id="_x0000_s1038" type="#_x0000_t202" style="position:absolute;left:0;text-align:left;margin-left:195pt;margin-top:23.75pt;width:19.5pt;height:5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cSDAIAAPoDAAAOAAAAZHJzL2Uyb0RvYy54bWysU9tuGyEQfa/Uf0C817te+ZKsjKM0aapK&#10;6UVK+gEsy3pRgaGAvet+fQfWca30rSoPiGGYM3PODJub0WhykD4osIzOZyUl0gpold0x+v354d0V&#10;JSFy23INVjJ6lIHebN++2QyulhX0oFvpCYLYUA+O0T5GVxdFEL00PMzASYvODrzhEU2/K1rPB0Q3&#10;uqjKclUM4FvnQcgQ8PZ+ctJtxu86KeLXrgsyEs0o1hbz7vPepL3Ybni989z1SpzK4P9QheHKYtIz&#10;1D2PnOy9+gvKKOEhQBdnAkwBXaeEzByQzbx8xeap505mLihOcGeZwv+DFV8O3zxRLaPVkhLLDfbo&#10;WY6RvIeRVEmewYUaXz05fBdHvMY2Z6rBPYL4EYiFu57bnbz1HoZe8hbLm6fI4iJ0wgkJpBk+Q4tp&#10;+D5CBho7b5J2qAZBdGzT8dyaVIrAy2qxXi3RI9C1WqzXZW5dweuXYOdD/CjBkHRg1GPnMzg/PIaY&#10;iuH1y5OUy8KD0jp3X1syMHq9RAFeeYyKOJxaGUavyrSmcUkcP9g2B0eu9HTGBNqeSCeeE+M4NmOW&#10;d34Ws4H2iDJ4mIYRPw8eevC/KBlwEBkNP/fcS0r0J4tSXs8XizS52Vgs1xUa/tLTXHq4FQjFaKRk&#10;Ot7FPO0Ts1uUvFNZjtSbqZJTzThgWaXTZ0gTfGnnV3++7PY3AAAA//8DAFBLAwQUAAYACAAAACEA&#10;xS5tjN4AAAAKAQAADwAAAGRycy9kb3ducmV2LnhtbEyPwU7DMAyG70i8Q+RJ3Fiy0TJamk4IxBW0&#10;wZC4ZY3XVjRO1WRreft5Jzja/vT7+4v15DpxwiG0njQs5goEUuVtS7WGz4/X2wcQIRqypvOEGn4x&#10;wLq8vipMbv1IGzxtYy04hEJuNDQx9rmUoWrQmTD3PRLfDn5wJvI41NIOZuRw18mlUvfSmZb4Q2N6&#10;fG6w+tkenYbd2+H7K1Hv9YtL+9FPSpLLpNY3s+npEUTEKf7BcNFndSjZae+PZIPoNNxlirtEDckq&#10;BcFAssx4sWcyyVKQZSH/VyjPAAAA//8DAFBLAQItABQABgAIAAAAIQC2gziS/gAAAOEBAAATAAAA&#10;AAAAAAAAAAAAAAAAAABbQ29udGVudF9UeXBlc10ueG1sUEsBAi0AFAAGAAgAAAAhADj9If/WAAAA&#10;lAEAAAsAAAAAAAAAAAAAAAAALwEAAF9yZWxzLy5yZWxzUEsBAi0AFAAGAAgAAAAhAJEfFxIMAgAA&#10;+gMAAA4AAAAAAAAAAAAAAAAALgIAAGRycy9lMm9Eb2MueG1sUEsBAi0AFAAGAAgAAAAhAMUubYze&#10;AAAACgEAAA8AAAAAAAAAAAAAAAAAZgQAAGRycy9kb3ducmV2LnhtbFBLBQYAAAAABAAEAPMAAABx&#10;BQAAAAA=&#10;" filled="f" stroked="f">
                <v:textbox>
                  <w:txbxContent>
                    <w:p w14:paraId="4D46F1A1" w14:textId="77777777" w:rsidR="00A81568" w:rsidRPr="000B6D1C" w:rsidRDefault="00A81568" w:rsidP="00225292">
                      <w:pPr>
                        <w:rPr>
                          <w:sz w:val="20"/>
                        </w:rPr>
                      </w:pPr>
                      <w:r>
                        <w:rPr>
                          <w:sz w:val="20"/>
                        </w:rPr>
                        <w:t>XOR</w:t>
                      </w:r>
                    </w:p>
                  </w:txbxContent>
                </v:textbox>
              </v:shape>
            </w:pict>
          </mc:Fallback>
        </mc:AlternateContent>
      </w:r>
      <w:r w:rsidRPr="00225292">
        <w:rPr>
          <w:rFonts w:eastAsiaTheme="minorEastAsia" w:cstheme="minorBidi"/>
          <w:sz w:val="20"/>
          <w:lang w:eastAsia="en-US"/>
        </w:rPr>
        <w:t xml:space="preserve">false </w:t>
      </w:r>
      <w:r w:rsidRPr="00225292">
        <w:rPr>
          <w:rFonts w:eastAsiaTheme="minorEastAsia" w:cstheme="minorBidi"/>
          <w:sz w:val="20"/>
          <w:lang w:eastAsia="en-US"/>
        </w:rPr>
        <w:sym w:font="Wingdings" w:char="F0DF"/>
      </w:r>
      <w:r w:rsidRPr="00225292">
        <w:rPr>
          <w:rFonts w:eastAsiaTheme="minorEastAsia" w:cstheme="minorBidi"/>
          <w:sz w:val="20"/>
          <w:lang w:eastAsia="en-US"/>
        </w:rPr>
        <w:t xml:space="preserve"> true</w:t>
      </w:r>
    </w:p>
    <w:p w14:paraId="27639B3B" w14:textId="77777777" w:rsidR="00225292" w:rsidRPr="00225292" w:rsidRDefault="00225292" w:rsidP="00225292">
      <w:pPr>
        <w:ind w:left="90"/>
        <w:rPr>
          <w:rFonts w:eastAsiaTheme="minorEastAsia" w:cstheme="minorBidi"/>
          <w:sz w:val="20"/>
          <w:lang w:eastAsia="en-US"/>
        </w:rPr>
      </w:pPr>
      <w:r w:rsidRPr="00225292">
        <w:rPr>
          <w:rFonts w:eastAsiaTheme="minorEastAsia" w:cstheme="minorBidi"/>
          <w:b/>
          <w:noProof/>
          <w:sz w:val="20"/>
          <w:lang w:eastAsia="en-US"/>
        </w:rPr>
        <mc:AlternateContent>
          <mc:Choice Requires="wps">
            <w:drawing>
              <wp:anchor distT="0" distB="0" distL="114300" distR="114300" simplePos="0" relativeHeight="251655168" behindDoc="0" locked="0" layoutInCell="1" allowOverlap="1" wp14:anchorId="7FE497FB" wp14:editId="7FA76FB1">
                <wp:simplePos x="0" y="0"/>
                <wp:positionH relativeFrom="column">
                  <wp:posOffset>2846070</wp:posOffset>
                </wp:positionH>
                <wp:positionV relativeFrom="paragraph">
                  <wp:posOffset>13335</wp:posOffset>
                </wp:positionV>
                <wp:extent cx="447675" cy="40576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05765"/>
                        </a:xfrm>
                        <a:prstGeom prst="rect">
                          <a:avLst/>
                        </a:prstGeom>
                        <a:noFill/>
                        <a:ln w="9525">
                          <a:noFill/>
                          <a:miter lim="800000"/>
                          <a:headEnd/>
                          <a:tailEnd/>
                        </a:ln>
                      </wps:spPr>
                      <wps:txbx>
                        <w:txbxContent>
                          <w:p w14:paraId="4F951B13" w14:textId="77777777" w:rsidR="00A81568" w:rsidRPr="000B6D1C" w:rsidRDefault="00A81568" w:rsidP="00225292">
                            <w:pPr>
                              <w:rPr>
                                <w:sz w:val="20"/>
                              </w:rPr>
                            </w:pPr>
                            <w:r>
                              <w:rPr>
                                <w:sz w:val="20"/>
                              </w:rPr>
                              <w:t>false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497FB" id="_x0000_s1039" type="#_x0000_t202" style="position:absolute;left:0;text-align:left;margin-left:224.1pt;margin-top:1.05pt;width:35.25pt;height:31.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TMEAIAAPoDAAAOAAAAZHJzL2Uyb0RvYy54bWysU9uO2yAQfa/Uf0C8N3ZcO9m14qy2u01V&#10;aXuRdvsBBOMYFRgKJHb69R1wkkbtW1UeEMMwZ+acGVZ3o1bkIJyXYBo6n+WUCMOhlWbX0G8vmzc3&#10;lPjATMsUGNHQo/D0bv361WqwtSigB9UKRxDE+HqwDe1DsHWWed4LzfwMrDDo7MBpFtB0u6x1bEB0&#10;rbIizxfZAK61DrjwHm8fJyddJ/yuEzx86TovAlENxdpC2l3at3HP1itW7xyzveSnMtg/VKGZNJj0&#10;AvXIAiN7J/+C0pI78NCFGQedQddJLhIHZDPP/2Dz3DMrEhcUx9uLTP7/wfLPh6+OyLahxYISwzT2&#10;6EWMgbyDkRRRnsH6Gl89W3wXRrzGNieq3j4B/+6JgYeemZ24dw6GXrAWy5vHyOwqdMLxEWQ7fIIW&#10;07B9gAQ0dk5H7VANgujYpuOlNbEUjpdluVwsK0o4usq8Wi6qlIHV52DrfPggQJN4aKjDzidwdnjy&#10;IRbD6vOTmMvARiqVuq8MGRp6WxVVCrjyaBlwOJXUDb3J45rGJXJ8b9oUHJhU0xkTKHMiHXlOjMO4&#10;HZO887dnMbfQHlEGB9Mw4ufBQw/uJyUDDmJD/Y89c4IS9dGglLfzsoyTm4yyWhZouGvP9trDDEeo&#10;hgZKpuNDSNMeOXt7j5JvZJIj9maq5FQzDlhS6fQZ4gRf2+nV7y+7/gUAAP//AwBQSwMEFAAGAAgA&#10;AAAhAOVCUCPeAAAACAEAAA8AAABkcnMvZG93bnJldi54bWxMj8FOwzAQRO9I/IO1SNyonaikUcim&#10;qlBbjkCJOLuxm0SN11bspuHvMSd6HM1o5k25ns3AJj363hJCshDANDVW9dQi1F+7pxyYD5KUHCxp&#10;hB/tYV3d35WyUPZKn3o6hJbFEvKFROhCcAXnvum0kX5hnabonexoZIhybLka5TWWm4GnQmTcyJ7i&#10;Qiedfu10cz5cDIILbr96G98/NtvdJOrvfZ327Rbx8WHevAALeg7/YfjDj+hQRaajvZDybEBYLvM0&#10;RhHSBFj0n5N8BeyIkGUCeFXy2wPVLwAAAP//AwBQSwECLQAUAAYACAAAACEAtoM4kv4AAADhAQAA&#10;EwAAAAAAAAAAAAAAAAAAAAAAW0NvbnRlbnRfVHlwZXNdLnhtbFBLAQItABQABgAIAAAAIQA4/SH/&#10;1gAAAJQBAAALAAAAAAAAAAAAAAAAAC8BAABfcmVscy8ucmVsc1BLAQItABQABgAIAAAAIQAbnqTM&#10;EAIAAPoDAAAOAAAAAAAAAAAAAAAAAC4CAABkcnMvZTJvRG9jLnhtbFBLAQItABQABgAIAAAAIQDl&#10;QlAj3gAAAAgBAAAPAAAAAAAAAAAAAAAAAGoEAABkcnMvZG93bnJldi54bWxQSwUGAAAAAAQABADz&#10;AAAAdQUAAAAA&#10;" filled="f" stroked="f">
                <v:textbox style="mso-fit-shape-to-text:t">
                  <w:txbxContent>
                    <w:p w14:paraId="4F951B13" w14:textId="77777777" w:rsidR="00A81568" w:rsidRPr="000B6D1C" w:rsidRDefault="00A81568" w:rsidP="00225292">
                      <w:pPr>
                        <w:rPr>
                          <w:sz w:val="20"/>
                        </w:rPr>
                      </w:pPr>
                      <w:r>
                        <w:rPr>
                          <w:sz w:val="20"/>
                        </w:rPr>
                        <w:t>false</w:t>
                      </w:r>
                    </w:p>
                  </w:txbxContent>
                </v:textbox>
              </v:shape>
            </w:pict>
          </mc:Fallback>
        </mc:AlternateContent>
      </w:r>
      <w:r w:rsidRPr="00225292">
        <w:rPr>
          <w:rFonts w:eastAsiaTheme="minorEastAsia" w:cstheme="minorBidi"/>
          <w:noProof/>
          <w:sz w:val="20"/>
          <w:lang w:eastAsia="en-US"/>
        </w:rPr>
        <mc:AlternateContent>
          <mc:Choice Requires="wps">
            <w:drawing>
              <wp:anchor distT="0" distB="0" distL="114300" distR="114300" simplePos="0" relativeHeight="251618304" behindDoc="0" locked="0" layoutInCell="1" allowOverlap="1" wp14:anchorId="5574CEB6" wp14:editId="7D2B0E3B">
                <wp:simplePos x="0" y="0"/>
                <wp:positionH relativeFrom="column">
                  <wp:posOffset>1333500</wp:posOffset>
                </wp:positionH>
                <wp:positionV relativeFrom="paragraph">
                  <wp:posOffset>141605</wp:posOffset>
                </wp:positionV>
                <wp:extent cx="733425" cy="0"/>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flipV="1">
                          <a:off x="0" y="0"/>
                          <a:ext cx="733425" cy="0"/>
                        </a:xfrm>
                        <a:prstGeom prst="straightConnector1">
                          <a:avLst/>
                        </a:prstGeom>
                        <a:noFill/>
                        <a:ln w="28575" cap="rnd" cmpd="sng" algn="ctr">
                          <a:solidFill>
                            <a:srgbClr val="FF0000"/>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5A7271E5" id="Straight Arrow Connector 27" o:spid="_x0000_s1026" type="#_x0000_t32" style="position:absolute;margin-left:105pt;margin-top:11.15pt;width:57.75pt;height:0;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yX7QEAANEDAAAOAAAAZHJzL2Uyb0RvYy54bWysU02P0zAQvSPxHyzfabJdlq6ipivUUi4I&#10;Ki1wn9pOYslfGpum/feMnWx3+TgherDG8cyb92Ze1w9na9hJYdTetfxmUXOmnPBSu77l377u39xz&#10;FhM4CcY71fKLivxh8/rVegyNWvrBG6mQEYiLzRhaPqQUmqqKYlAW4sIH5eix82gh0RX7SiKMhG5N&#10;tazrd9XoUQb0QsVIX3fTI98U/K5TIn3puqgSMy0nbqmcWM5jPqvNGpoeIQxazDTgH1hY0I6aXqF2&#10;kID9QP0HlNUCffRdWghvK991WqiigdTc1L+peRwgqKKFhhPDdUzx/8GKz6cDMi1bvlxx5sDSjh4T&#10;gu6HxN4j+pFtvXM0R4+MUmheY4gNlW3dAedbDAfM4s8dWtYZHb6TFco4SCA7l2lfrtNW58QEfVzd&#10;3r5d3nEmnp6qCSEjBYzpo/KW5aDlcWZ0pTKhw+lTTMSBCp8KcrHze21M2axxbCRp93er3AjIYOgk&#10;RTaQ4uh6zsD0ZFyRsPCN3miZqzNOxP64NchOQObZ72v6Zf3U7Ze03HoHcZjyytNkq0GB/OAkS5dA&#10;U3Xkf57ZWEUMjKKuOSo0E2jznAl57H9Ppd7GZW6qeHuWnzcy7SBHRy8vZTVVvpFvCuXZ49mYL+8U&#10;v/wnbn4CAAD//wMAUEsDBBQABgAIAAAAIQCiNiWs3gAAAAkBAAAPAAAAZHJzL2Rvd25yZXYueG1s&#10;TI9BS8NAEIXvgv9hGcFLaTdNaJSYTZGCQvFSo71vs2MSmp0N2U0T/70jHuxtZt7jzffy7Ww7ccHB&#10;t44UrFcRCKTKmZZqBZ8fL8tHED5oMrpzhAq+0cO2uL3JdWbcRO94KUMtOIR8phU0IfSZlL5q0Gq/&#10;cj0Sa19usDrwOtTSDHricNvJOIpSaXVL/KHRPe4arM7laBUsytc3ezzj7lCmycO+G6d0sT8odX83&#10;Pz+BCDiHfzP84jM6FMx0ciMZLzoF8TriLoGHOAHBhiTebECc/g6yyOV1g+IHAAD//wMAUEsBAi0A&#10;FAAGAAgAAAAhALaDOJL+AAAA4QEAABMAAAAAAAAAAAAAAAAAAAAAAFtDb250ZW50X1R5cGVzXS54&#10;bWxQSwECLQAUAAYACAAAACEAOP0h/9YAAACUAQAACwAAAAAAAAAAAAAAAAAvAQAAX3JlbHMvLnJl&#10;bHNQSwECLQAUAAYACAAAACEA77Osl+0BAADRAwAADgAAAAAAAAAAAAAAAAAuAgAAZHJzL2Uyb0Rv&#10;Yy54bWxQSwECLQAUAAYACAAAACEAojYlrN4AAAAJAQAADwAAAAAAAAAAAAAAAABHBAAAZHJzL2Rv&#10;d25yZXYueG1sUEsFBgAAAAAEAAQA8wAAAFIFAAAAAA==&#10;" strokecolor="red" strokeweight="2.25pt">
                <v:stroke endarrow="open" endcap="round"/>
              </v:shape>
            </w:pict>
          </mc:Fallback>
        </mc:AlternateContent>
      </w:r>
      <w:r w:rsidRPr="00225292">
        <w:rPr>
          <w:rFonts w:eastAsiaTheme="minorEastAsia" w:cstheme="minorBidi"/>
          <w:b/>
          <w:sz w:val="20"/>
          <w:lang w:eastAsia="en-US"/>
        </w:rPr>
        <w:t>Paragraph</w:t>
      </w:r>
      <w:r w:rsidRPr="00225292">
        <w:rPr>
          <w:rFonts w:eastAsiaTheme="minorEastAsia" w:cstheme="minorBidi"/>
          <w:b/>
          <w:sz w:val="20"/>
          <w:lang w:eastAsia="en-US"/>
        </w:rPr>
        <w:br/>
      </w:r>
      <w:r w:rsidRPr="00225292">
        <w:rPr>
          <w:rFonts w:eastAsiaTheme="minorEastAsia" w:cstheme="minorBidi"/>
          <w:sz w:val="20"/>
          <w:lang w:eastAsia="en-US"/>
        </w:rPr>
        <w:t xml:space="preserve">true </w:t>
      </w:r>
      <w:r w:rsidRPr="00225292">
        <w:rPr>
          <w:rFonts w:eastAsiaTheme="minorEastAsia" w:cstheme="minorBidi"/>
          <w:sz w:val="20"/>
          <w:lang w:eastAsia="en-US"/>
        </w:rPr>
        <w:sym w:font="Wingdings" w:char="F0DF"/>
      </w:r>
      <w:r w:rsidRPr="00225292">
        <w:rPr>
          <w:rFonts w:eastAsiaTheme="minorEastAsia" w:cstheme="minorBidi"/>
          <w:sz w:val="20"/>
          <w:lang w:eastAsia="en-US"/>
        </w:rPr>
        <w:t xml:space="preserve"> none </w:t>
      </w:r>
      <w:r w:rsidRPr="00225292">
        <w:rPr>
          <w:rFonts w:eastAsiaTheme="minorEastAsia" w:cstheme="minorBidi"/>
          <w:sz w:val="20"/>
          <w:lang w:eastAsia="en-US"/>
        </w:rPr>
        <w:sym w:font="Wingdings" w:char="F0DF"/>
      </w:r>
      <w:r w:rsidRPr="00225292">
        <w:rPr>
          <w:rFonts w:eastAsiaTheme="minorEastAsia" w:cstheme="minorBidi"/>
          <w:sz w:val="20"/>
          <w:lang w:eastAsia="en-US"/>
        </w:rPr>
        <w:t xml:space="preserve"> none</w:t>
      </w:r>
    </w:p>
    <w:p w14:paraId="3346F915" w14:textId="77777777" w:rsidR="00225292" w:rsidRPr="00225292" w:rsidRDefault="00225292" w:rsidP="00225292">
      <w:pPr>
        <w:ind w:left="90"/>
        <w:rPr>
          <w:rFonts w:eastAsiaTheme="minorEastAsia" w:cstheme="minorBidi"/>
          <w:sz w:val="20"/>
          <w:lang w:eastAsia="en-US"/>
        </w:rPr>
      </w:pPr>
      <w:r w:rsidRPr="00225292">
        <w:rPr>
          <w:rFonts w:eastAsiaTheme="minorEastAsia" w:cstheme="minorBidi"/>
          <w:noProof/>
          <w:sz w:val="20"/>
          <w:lang w:eastAsia="en-US"/>
        </w:rPr>
        <mc:AlternateContent>
          <mc:Choice Requires="wps">
            <w:drawing>
              <wp:anchor distT="0" distB="0" distL="114300" distR="114300" simplePos="0" relativeHeight="251622400" behindDoc="0" locked="0" layoutInCell="1" allowOverlap="1" wp14:anchorId="77CDDFC5" wp14:editId="300E8FF7">
                <wp:simplePos x="0" y="0"/>
                <wp:positionH relativeFrom="column">
                  <wp:posOffset>1333500</wp:posOffset>
                </wp:positionH>
                <wp:positionV relativeFrom="paragraph">
                  <wp:posOffset>144145</wp:posOffset>
                </wp:positionV>
                <wp:extent cx="733425" cy="0"/>
                <wp:effectExtent l="0" t="133350" r="0" b="133350"/>
                <wp:wrapNone/>
                <wp:docPr id="28" name="Straight Arrow Connector 28"/>
                <wp:cNvGraphicFramePr/>
                <a:graphic xmlns:a="http://schemas.openxmlformats.org/drawingml/2006/main">
                  <a:graphicData uri="http://schemas.microsoft.com/office/word/2010/wordprocessingShape">
                    <wps:wsp>
                      <wps:cNvCnPr/>
                      <wps:spPr>
                        <a:xfrm flipV="1">
                          <a:off x="0" y="0"/>
                          <a:ext cx="733425" cy="0"/>
                        </a:xfrm>
                        <a:prstGeom prst="straightConnector1">
                          <a:avLst/>
                        </a:prstGeom>
                        <a:noFill/>
                        <a:ln w="28575" cap="rnd" cmpd="sng" algn="ctr">
                          <a:solidFill>
                            <a:srgbClr val="FF0000"/>
                          </a:solidFill>
                          <a:prstDash val="solid"/>
                          <a:headEnd type="none" w="med" len="med"/>
                          <a:tailEnd type="arrow" w="med" len="med"/>
                        </a:ln>
                        <a:effectLst/>
                      </wps:spPr>
                      <wps:bodyPr/>
                    </wps:wsp>
                  </a:graphicData>
                </a:graphic>
                <wp14:sizeRelV relativeFrom="margin">
                  <wp14:pctHeight>0</wp14:pctHeight>
                </wp14:sizeRelV>
              </wp:anchor>
            </w:drawing>
          </mc:Choice>
          <mc:Fallback>
            <w:pict>
              <v:shape w14:anchorId="4AFB3631" id="Straight Arrow Connector 28" o:spid="_x0000_s1026" type="#_x0000_t32" style="position:absolute;margin-left:105pt;margin-top:11.35pt;width:57.75pt;height:0;flip:y;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8t6wEAANEDAAAOAAAAZHJzL2Uyb0RvYy54bWysU02PEzEMvSPxH6Lc6XS7LIuqTleopVwQ&#10;VFrg7iaZmUj5kh067b/HyXTL8nFC9BA5E/v5Pft19XDyThwNko2hlTezuRQmqKht6Fv59cvu1Vsp&#10;KEPQ4GIwrTwbkg/rly9WY1qaRRyi0wYFgwRajqmVQ85p2TSkBuOBZjGZwI9dRA+Zr9g3GmFkdO+a&#10;xXz+phkj6oRRGSL+up0e5brid51R+XPXkcnCtZK55XpiPQ/lbNYrWPYIabDqQgP+gYUHG7jpFWoL&#10;GcR3tH9AeaswUuzyTEXfxK6zylQNrOZm/puaxwGSqVp4OJSuY6L/B6s+HfcorG7lgjcVwPOOHjOC&#10;7Ycs3iHGUWxiCDzHiIJTeF5joiWXbcIeLzdKeyziTx160TmbvrEV6jhYoDjVaZ+v0zanLBR/vL+9&#10;fb24k0I9PTUTQkFKSPmDiV6UoJV0YXSlMqHD8SNl5sCFTwWlOMSdda5u1gUxFml396URsMEwaI58&#10;YsUUeinA9WxclbHypeisLtUFh7A/bByKI7B5drs5/4p+7vZLWmm9BRqmvPo02WowoN8HLfI58VQD&#10;+18WNt4wA2e4a4kqzQzW/cyEMva/p3JvFwo3U719kV82Mu2gRIeoz3U1Tbmxbyrli8eLMZ/fOX7+&#10;T1z/AAAA//8DAFBLAwQUAAYACAAAACEA12Mdfd4AAAAJAQAADwAAAGRycy9kb3ducmV2LnhtbEyP&#10;QUvDQBCF74L/YRnBS7GbpjSVmE2RgkLxUqPet9kxCd2dDdlNE/+9Ix70NjPv8eZ7xW52VlxwCJ0n&#10;BatlAgKp9qajRsH729PdPYgQNRltPaGCLwywK6+vCp0bP9ErXqrYCA6hkGsFbYx9LmWoW3Q6LH2P&#10;xNqnH5yOvA6NNIOeONxZmSZJJp3uiD+0usd9i/W5Gp2CRfX84j7OuD9W2Xp7sOOULQ5HpW5v5scH&#10;EBHn+GeGH3xGh5KZTn4kE4RVkK4S7hJ5SLcg2LBONxsQp9+DLAv5v0H5DQAA//8DAFBLAQItABQA&#10;BgAIAAAAIQC2gziS/gAAAOEBAAATAAAAAAAAAAAAAAAAAAAAAABbQ29udGVudF9UeXBlc10ueG1s&#10;UEsBAi0AFAAGAAgAAAAhADj9If/WAAAAlAEAAAsAAAAAAAAAAAAAAAAALwEAAF9yZWxzLy5yZWxz&#10;UEsBAi0AFAAGAAgAAAAhAGemny3rAQAA0QMAAA4AAAAAAAAAAAAAAAAALgIAAGRycy9lMm9Eb2Mu&#10;eG1sUEsBAi0AFAAGAAgAAAAhANdjHX3eAAAACQEAAA8AAAAAAAAAAAAAAAAARQQAAGRycy9kb3du&#10;cmV2LnhtbFBLBQYAAAAABAAEAPMAAABQBQAAAAA=&#10;" strokecolor="red" strokeweight="2.25pt">
                <v:stroke endarrow="open" endcap="round"/>
              </v:shape>
            </w:pict>
          </mc:Fallback>
        </mc:AlternateContent>
      </w:r>
      <w:r w:rsidRPr="00225292">
        <w:rPr>
          <w:rFonts w:eastAsiaTheme="minorEastAsia" w:cstheme="minorBidi"/>
          <w:b/>
          <w:sz w:val="20"/>
          <w:lang w:eastAsia="en-US"/>
        </w:rPr>
        <w:t>Character</w:t>
      </w:r>
      <w:r w:rsidRPr="00225292">
        <w:rPr>
          <w:rFonts w:eastAsiaTheme="minorEastAsia" w:cstheme="minorBidi"/>
          <w:b/>
          <w:sz w:val="20"/>
          <w:lang w:eastAsia="en-US"/>
        </w:rPr>
        <w:br/>
      </w:r>
      <w:r w:rsidRPr="00225292">
        <w:rPr>
          <w:rFonts w:eastAsiaTheme="minorEastAsia" w:cstheme="minorBidi"/>
          <w:sz w:val="20"/>
          <w:lang w:eastAsia="en-US"/>
        </w:rPr>
        <w:t>none</w:t>
      </w:r>
    </w:p>
    <w:p w14:paraId="44CE5B84" w14:textId="77777777" w:rsidR="00225292" w:rsidRPr="00225292" w:rsidRDefault="00225292" w:rsidP="00225292">
      <w:pPr>
        <w:rPr>
          <w:rFonts w:eastAsiaTheme="minorEastAsia" w:cstheme="minorBidi"/>
          <w:sz w:val="20"/>
          <w:lang w:eastAsia="en-US"/>
        </w:rPr>
      </w:pPr>
      <w:r w:rsidRPr="00225292">
        <w:rPr>
          <w:rFonts w:eastAsiaTheme="minorEastAsia" w:cstheme="minorBidi"/>
          <w:sz w:val="20"/>
          <w:lang w:eastAsia="en-US"/>
        </w:rPr>
        <w:sym w:font="Wingdings" w:char="F0DF"/>
      </w:r>
      <w:r w:rsidRPr="00225292">
        <w:rPr>
          <w:rFonts w:eastAsiaTheme="minorEastAsia" w:cstheme="minorBidi"/>
          <w:sz w:val="20"/>
          <w:lang w:eastAsia="en-US"/>
        </w:rPr>
        <w:t xml:space="preserve"> symbolizes the traversal of a basedOn reference</w:t>
      </w:r>
    </w:p>
    <w:p w14:paraId="4EF95E55" w14:textId="38022948" w:rsidR="007D0F6B" w:rsidRPr="00361B47" w:rsidRDefault="007D0F6B" w:rsidP="00361B47">
      <w:pPr>
        <w:pStyle w:val="Heading1"/>
        <w:ind w:left="864" w:hanging="864"/>
      </w:pPr>
      <w:bookmarkStart w:id="103" w:name="_Toc327447445"/>
      <w:bookmarkStart w:id="104" w:name="bookde544998-5a17-49b2-b7fa-0c8aefbb1654"/>
      <w:bookmarkStart w:id="105" w:name="_Toc406165992"/>
      <w:r w:rsidRPr="008D13AC">
        <w:t>§17.7.4.5, “latentStyles (Latent Style Information)</w:t>
      </w:r>
      <w:bookmarkEnd w:id="103"/>
      <w:r w:rsidRPr="008D13AC">
        <w:t>”, p</w:t>
      </w:r>
      <w:r>
        <w:t>p</w:t>
      </w:r>
      <w:r w:rsidRPr="008D13AC">
        <w:t>. </w:t>
      </w:r>
      <w:r>
        <w:t>618–621</w:t>
      </w:r>
      <w:bookmarkEnd w:id="105"/>
    </w:p>
    <w:bookmarkEnd w:id="104"/>
    <w:p w14:paraId="4FA4B719" w14:textId="22FA7C7F" w:rsidR="007D0F6B" w:rsidRPr="00AB2CB5" w:rsidRDefault="007D0F6B" w:rsidP="007D0F6B">
      <w:pPr>
        <w:rPr>
          <w:b/>
        </w:rPr>
      </w:pPr>
      <w:r w:rsidRPr="00AB2CB5">
        <w:t>[DR 1</w:t>
      </w:r>
      <w:r>
        <w:t>4</w:t>
      </w:r>
      <w:r w:rsidRPr="00AB2CB5">
        <w:t>-000</w:t>
      </w:r>
      <w:r>
        <w:t>2</w:t>
      </w:r>
      <w:r w:rsidRPr="00AB2CB5">
        <w:t>]</w:t>
      </w:r>
    </w:p>
    <w:p w14:paraId="06181417" w14:textId="77777777" w:rsidR="00FF422F" w:rsidRDefault="00FF422F" w:rsidP="00FF422F">
      <w:pPr>
        <w:pStyle w:val="ListBullet"/>
        <w:numPr>
          <w:ilvl w:val="0"/>
          <w:numId w:val="0"/>
        </w:numPr>
        <w:ind w:left="360" w:hanging="360"/>
      </w:pPr>
      <w:r>
        <w:t>…</w:t>
      </w:r>
    </w:p>
    <w:p w14:paraId="64C77093" w14:textId="77777777" w:rsidR="00FF422F" w:rsidRPr="006E56D8" w:rsidRDefault="00FF422F" w:rsidP="00FF422F">
      <w:pPr>
        <w:rPr>
          <w:color w:val="0000FF"/>
          <w:u w:val="single"/>
        </w:rPr>
      </w:pPr>
      <w:r>
        <w:t>Obviously, embedding all the styles known to a particular application in each document which it produces would drastically increase the file size. Latent styles provide a way to store pieces of information for the first group (behavior properties) which shall be specified for all styles known to an application without requiring the storage of the second group (formatting properties).</w:t>
      </w:r>
    </w:p>
    <w:p w14:paraId="37121408" w14:textId="77777777" w:rsidR="0039575C" w:rsidRPr="0015696F" w:rsidRDefault="0039575C" w:rsidP="0039575C">
      <w:pPr>
        <w:rPr>
          <w:color w:val="0000FF"/>
          <w:u w:val="single"/>
        </w:rPr>
      </w:pPr>
      <w:r w:rsidRPr="0015696F">
        <w:rPr>
          <w:color w:val="0000FF"/>
          <w:u w:val="single"/>
        </w:rPr>
        <w:t>If this element is omitted, the values of the settings represented by each of its attributes are given by the defaults in the attribute descriptions below.</w:t>
      </w:r>
    </w:p>
    <w:p w14:paraId="7D111A36" w14:textId="7479BD58" w:rsidR="007D0F6B" w:rsidRDefault="007D0F6B" w:rsidP="007D0F6B">
      <w:pPr>
        <w:pStyle w:val="ListBullet"/>
        <w:numPr>
          <w:ilvl w:val="0"/>
          <w:numId w:val="0"/>
        </w:numPr>
        <w:ind w:left="360" w:hanging="360"/>
      </w:pPr>
      <w:r>
        <w:t>…</w:t>
      </w:r>
    </w:p>
    <w:tbl>
      <w:tblPr>
        <w:tblStyle w:val="ElementTable"/>
        <w:tblW w:w="5000" w:type="pct"/>
        <w:tblLayout w:type="fixed"/>
        <w:tblLook w:val="01E0" w:firstRow="1" w:lastRow="1" w:firstColumn="1" w:lastColumn="1" w:noHBand="0" w:noVBand="0"/>
      </w:tblPr>
      <w:tblGrid>
        <w:gridCol w:w="2062"/>
        <w:gridCol w:w="8248"/>
      </w:tblGrid>
      <w:tr w:rsidR="007D0F6B" w14:paraId="1C5A7602"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371D0526" w14:textId="77777777" w:rsidR="007D0F6B" w:rsidRDefault="007D0F6B" w:rsidP="00575490">
            <w:r>
              <w:t>Attributes</w:t>
            </w:r>
          </w:p>
        </w:tc>
        <w:tc>
          <w:tcPr>
            <w:tcW w:w="4000" w:type="pct"/>
          </w:tcPr>
          <w:p w14:paraId="6F5B4B08" w14:textId="77777777" w:rsidR="007D0F6B" w:rsidRDefault="007D0F6B" w:rsidP="00575490">
            <w:r>
              <w:t>Description</w:t>
            </w:r>
          </w:p>
        </w:tc>
      </w:tr>
      <w:tr w:rsidR="007D0F6B" w14:paraId="778CCB05" w14:textId="77777777" w:rsidTr="00575490">
        <w:tc>
          <w:tcPr>
            <w:tcW w:w="1000" w:type="pct"/>
          </w:tcPr>
          <w:p w14:paraId="556DE731" w14:textId="77777777" w:rsidR="007D0F6B" w:rsidRDefault="007D0F6B" w:rsidP="00575490">
            <w:r>
              <w:rPr>
                <w:rStyle w:val="Attribute"/>
              </w:rPr>
              <w:t>defLockedState</w:t>
            </w:r>
            <w:r>
              <w:t xml:space="preserve"> (Default Style Locking Setting)</w:t>
            </w:r>
          </w:p>
        </w:tc>
        <w:tc>
          <w:tcPr>
            <w:tcW w:w="4000" w:type="pct"/>
          </w:tcPr>
          <w:p w14:paraId="744B330A" w14:textId="77777777" w:rsidR="007D0F6B" w:rsidRDefault="007D0F6B" w:rsidP="00575490">
            <w:r>
              <w:t>…</w:t>
            </w:r>
          </w:p>
          <w:p w14:paraId="03F20A96"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locked</w:t>
            </w:r>
            <w:r>
              <w:t xml:space="preserve"> state for all latent styles in the current document shall be </w:t>
            </w:r>
            <w:r>
              <w:rPr>
                <w:rStyle w:val="Attributevalue"/>
              </w:rPr>
              <w:t>false</w:t>
            </w:r>
            <w:r>
              <w:t>.</w:t>
            </w:r>
            <w:r>
              <w:br/>
              <w:t>…</w:t>
            </w:r>
          </w:p>
        </w:tc>
      </w:tr>
      <w:tr w:rsidR="007D0F6B" w14:paraId="678239AE" w14:textId="77777777" w:rsidTr="00575490">
        <w:tc>
          <w:tcPr>
            <w:tcW w:w="1000" w:type="pct"/>
          </w:tcPr>
          <w:p w14:paraId="6F55774C" w14:textId="77777777" w:rsidR="007D0F6B" w:rsidRDefault="007D0F6B" w:rsidP="00575490">
            <w:r>
              <w:rPr>
                <w:rStyle w:val="Attribute"/>
              </w:rPr>
              <w:t>defQFormat</w:t>
            </w:r>
            <w:r>
              <w:t xml:space="preserve"> (Default Primary Style Setting)</w:t>
            </w:r>
          </w:p>
        </w:tc>
        <w:tc>
          <w:tcPr>
            <w:tcW w:w="4000" w:type="pct"/>
          </w:tcPr>
          <w:p w14:paraId="3CCEA1CF" w14:textId="77777777" w:rsidR="007D0F6B" w:rsidRDefault="007D0F6B" w:rsidP="00575490">
            <w:r>
              <w:t>…</w:t>
            </w:r>
          </w:p>
          <w:p w14:paraId="5E225E22"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qFormat</w:t>
            </w:r>
            <w:r>
              <w:t xml:space="preserve"> state for all latent styles in the current document shall be </w:t>
            </w:r>
            <w:r>
              <w:rPr>
                <w:rStyle w:val="Attributevalue"/>
              </w:rPr>
              <w:t>false</w:t>
            </w:r>
            <w:r>
              <w:t>.</w:t>
            </w:r>
            <w:r>
              <w:br/>
              <w:t>…</w:t>
            </w:r>
          </w:p>
        </w:tc>
      </w:tr>
      <w:tr w:rsidR="007D0F6B" w14:paraId="42BDD3A5" w14:textId="77777777" w:rsidTr="00575490">
        <w:tc>
          <w:tcPr>
            <w:tcW w:w="1000" w:type="pct"/>
          </w:tcPr>
          <w:p w14:paraId="09EBC7AB" w14:textId="77777777" w:rsidR="007D0F6B" w:rsidRDefault="007D0F6B" w:rsidP="00575490">
            <w:r>
              <w:rPr>
                <w:rStyle w:val="Attribute"/>
              </w:rPr>
              <w:t>defSemiHidden</w:t>
            </w:r>
            <w:r>
              <w:t xml:space="preserve"> (Default Semi-Hidden Setting)</w:t>
            </w:r>
          </w:p>
        </w:tc>
        <w:tc>
          <w:tcPr>
            <w:tcW w:w="4000" w:type="pct"/>
          </w:tcPr>
          <w:p w14:paraId="35579D79" w14:textId="77777777" w:rsidR="007D0F6B" w:rsidRDefault="007D0F6B" w:rsidP="00575490">
            <w:r>
              <w:t>…</w:t>
            </w:r>
          </w:p>
          <w:p w14:paraId="7D410731"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semiHidden</w:t>
            </w:r>
            <w:r>
              <w:t xml:space="preserve"> state for all latent styles in the current document shall be </w:t>
            </w:r>
            <w:r>
              <w:rPr>
                <w:rStyle w:val="Attributevalue"/>
              </w:rPr>
              <w:t>false</w:t>
            </w:r>
            <w:r>
              <w:t>.</w:t>
            </w:r>
            <w:r>
              <w:br/>
              <w:t>…</w:t>
            </w:r>
          </w:p>
        </w:tc>
      </w:tr>
      <w:tr w:rsidR="007D0F6B" w14:paraId="341C3347" w14:textId="77777777" w:rsidTr="00575490">
        <w:tc>
          <w:tcPr>
            <w:tcW w:w="1000" w:type="pct"/>
          </w:tcPr>
          <w:p w14:paraId="076D29B3" w14:textId="77777777" w:rsidR="007D0F6B" w:rsidRDefault="007D0F6B" w:rsidP="00575490">
            <w:r>
              <w:rPr>
                <w:rStyle w:val="Attribute"/>
              </w:rPr>
              <w:t>defUIPriority</w:t>
            </w:r>
            <w:r>
              <w:t xml:space="preserve"> (Default User Interface Priority Setting)</w:t>
            </w:r>
          </w:p>
        </w:tc>
        <w:tc>
          <w:tcPr>
            <w:tcW w:w="4000" w:type="pct"/>
          </w:tcPr>
          <w:p w14:paraId="01E579D2" w14:textId="77777777" w:rsidR="007D0F6B" w:rsidRDefault="007D0F6B" w:rsidP="00575490">
            <w:r>
              <w:t>…</w:t>
            </w:r>
          </w:p>
          <w:p w14:paraId="5B7F0CD5"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uiPriority</w:t>
            </w:r>
            <w:r>
              <w:t xml:space="preserve"> state for all latent styles in the current document shall be </w:t>
            </w:r>
            <w:r>
              <w:rPr>
                <w:rStyle w:val="Attributevalue"/>
              </w:rPr>
              <w:t>99</w:t>
            </w:r>
            <w:r>
              <w:t>.</w:t>
            </w:r>
            <w:r>
              <w:br/>
              <w:t>…</w:t>
            </w:r>
          </w:p>
        </w:tc>
      </w:tr>
      <w:tr w:rsidR="007D0F6B" w14:paraId="3197E398" w14:textId="77777777" w:rsidTr="00575490">
        <w:tc>
          <w:tcPr>
            <w:tcW w:w="1000" w:type="pct"/>
          </w:tcPr>
          <w:p w14:paraId="38E80ADA" w14:textId="77777777" w:rsidR="007D0F6B" w:rsidRDefault="007D0F6B" w:rsidP="00575490">
            <w:r>
              <w:rPr>
                <w:rStyle w:val="Attribute"/>
              </w:rPr>
              <w:t>defUnhideWhenUsed</w:t>
            </w:r>
            <w:r>
              <w:t xml:space="preserve"> (Default Hidden Until Used Setting)</w:t>
            </w:r>
          </w:p>
        </w:tc>
        <w:tc>
          <w:tcPr>
            <w:tcW w:w="4000" w:type="pct"/>
          </w:tcPr>
          <w:p w14:paraId="38F521CA" w14:textId="77777777" w:rsidR="007D0F6B" w:rsidRDefault="007D0F6B" w:rsidP="00575490">
            <w:r>
              <w:t>…</w:t>
            </w:r>
          </w:p>
          <w:p w14:paraId="2F1E1EFF"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unhideWhenUsed</w:t>
            </w:r>
            <w:r>
              <w:t xml:space="preserve"> state for all latent styles in the current document shall be </w:t>
            </w:r>
            <w:r>
              <w:rPr>
                <w:rStyle w:val="Attributevalue"/>
              </w:rPr>
              <w:t>false</w:t>
            </w:r>
            <w:r>
              <w:t>.</w:t>
            </w:r>
            <w:r>
              <w:br/>
              <w:t>…</w:t>
            </w:r>
          </w:p>
        </w:tc>
      </w:tr>
    </w:tbl>
    <w:p w14:paraId="30D2E838" w14:textId="77777777" w:rsidR="007D0F6B" w:rsidRDefault="007D0F6B" w:rsidP="007D0F6B">
      <w:r>
        <w:t>…</w:t>
      </w:r>
    </w:p>
    <w:p w14:paraId="262368E3" w14:textId="099A9DC6" w:rsidR="007D0F6B" w:rsidRPr="00361B47" w:rsidRDefault="007D0F6B" w:rsidP="00361B47">
      <w:pPr>
        <w:pStyle w:val="Heading1"/>
        <w:ind w:left="864" w:hanging="864"/>
      </w:pPr>
      <w:bookmarkStart w:id="106" w:name="_Toc327447448"/>
      <w:bookmarkStart w:id="107" w:name="book7cdd6a26-bfe6-4e09-a9c4-fb167fc3df2c"/>
      <w:bookmarkStart w:id="108" w:name="_Toc406165993"/>
      <w:r w:rsidRPr="00D713F8">
        <w:t>§17.7.4.8, “lsdException (Latent Style Exception)</w:t>
      </w:r>
      <w:bookmarkEnd w:id="106"/>
      <w:r w:rsidRPr="00D713F8">
        <w:t>”</w:t>
      </w:r>
      <w:r>
        <w:t>, pp. 624–627</w:t>
      </w:r>
      <w:bookmarkEnd w:id="108"/>
    </w:p>
    <w:bookmarkEnd w:id="107"/>
    <w:p w14:paraId="377B9D50" w14:textId="6CCD3488" w:rsidR="007D0F6B" w:rsidRPr="00AB2CB5" w:rsidRDefault="007D0F6B" w:rsidP="007D0F6B">
      <w:pPr>
        <w:rPr>
          <w:b/>
        </w:rPr>
      </w:pPr>
      <w:r w:rsidRPr="00AB2CB5">
        <w:t>[DR 1</w:t>
      </w:r>
      <w:r>
        <w:t>4</w:t>
      </w:r>
      <w:r w:rsidRPr="00AB2CB5">
        <w:t>-000</w:t>
      </w:r>
      <w:r>
        <w:t>2</w:t>
      </w:r>
      <w:r w:rsidRPr="00AB2CB5">
        <w:t>]</w:t>
      </w:r>
    </w:p>
    <w:p w14:paraId="1C4EDF88" w14:textId="77777777" w:rsidR="007D0F6B" w:rsidRDefault="007D0F6B" w:rsidP="007D0F6B">
      <w:r>
        <w:t>…</w:t>
      </w:r>
    </w:p>
    <w:p w14:paraId="4A6B4BBB" w14:textId="6F72802E" w:rsidR="00425D14" w:rsidRPr="006E56D8" w:rsidRDefault="00425D14" w:rsidP="00425D14">
      <w:pPr>
        <w:rPr>
          <w:color w:val="0000FF"/>
          <w:u w:val="single"/>
        </w:rPr>
      </w:pPr>
      <w:r>
        <w:t xml:space="preserve">However, if the </w:t>
      </w:r>
      <w:r>
        <w:rPr>
          <w:rStyle w:val="Element"/>
        </w:rPr>
        <w:t>documentProtection</w:t>
      </w:r>
      <w:r>
        <w:t xml:space="preserve"> element …</w:t>
      </w:r>
    </w:p>
    <w:p w14:paraId="04CC5BD3" w14:textId="77777777" w:rsidR="001F1944" w:rsidRPr="00CE4E73" w:rsidRDefault="001F1944" w:rsidP="001F1944">
      <w:pPr>
        <w:rPr>
          <w:color w:val="0000FF"/>
          <w:u w:val="single"/>
        </w:rPr>
      </w:pPr>
      <w:r w:rsidRPr="00CE4E73">
        <w:rPr>
          <w:color w:val="0000FF"/>
          <w:u w:val="single"/>
        </w:rPr>
        <w:t>If this element is omitted, there are no latent style exceptions to the defaults specified on the latentStyles element.</w:t>
      </w:r>
    </w:p>
    <w:p w14:paraId="518B8219" w14:textId="64546C5C" w:rsidR="007D0F6B" w:rsidRDefault="007D0F6B" w:rsidP="00425D14">
      <w:r>
        <w:t>…</w:t>
      </w:r>
    </w:p>
    <w:tbl>
      <w:tblPr>
        <w:tblStyle w:val="ElementTable"/>
        <w:tblW w:w="5000" w:type="pct"/>
        <w:tblLayout w:type="fixed"/>
        <w:tblLook w:val="01E0" w:firstRow="1" w:lastRow="1" w:firstColumn="1" w:lastColumn="1" w:noHBand="0" w:noVBand="0"/>
      </w:tblPr>
      <w:tblGrid>
        <w:gridCol w:w="2062"/>
        <w:gridCol w:w="8248"/>
      </w:tblGrid>
      <w:tr w:rsidR="007D0F6B" w14:paraId="050DD51C"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00AD671" w14:textId="77777777" w:rsidR="007D0F6B" w:rsidRDefault="007D0F6B" w:rsidP="00575490">
            <w:r>
              <w:t>Attributes</w:t>
            </w:r>
          </w:p>
        </w:tc>
        <w:tc>
          <w:tcPr>
            <w:tcW w:w="4000" w:type="pct"/>
          </w:tcPr>
          <w:p w14:paraId="6AD19353" w14:textId="77777777" w:rsidR="007D0F6B" w:rsidRDefault="007D0F6B" w:rsidP="00575490">
            <w:r>
              <w:t>Description</w:t>
            </w:r>
          </w:p>
        </w:tc>
      </w:tr>
      <w:tr w:rsidR="007D0F6B" w14:paraId="3AD2286D" w14:textId="77777777" w:rsidTr="00575490">
        <w:tc>
          <w:tcPr>
            <w:tcW w:w="1000" w:type="pct"/>
          </w:tcPr>
          <w:p w14:paraId="7EB553AE" w14:textId="77777777" w:rsidR="007D0F6B" w:rsidRDefault="007D0F6B" w:rsidP="00575490">
            <w:r>
              <w:rPr>
                <w:rStyle w:val="Attribute"/>
              </w:rPr>
              <w:t>locked</w:t>
            </w:r>
            <w:r>
              <w:t xml:space="preserve"> (Latent Style Locking Setting)</w:t>
            </w:r>
          </w:p>
        </w:tc>
        <w:tc>
          <w:tcPr>
            <w:tcW w:w="4000" w:type="pct"/>
          </w:tcPr>
          <w:p w14:paraId="0D58497A" w14:textId="77777777" w:rsidR="007D0F6B" w:rsidRDefault="007D0F6B" w:rsidP="00575490">
            <w:r>
              <w:t>…</w:t>
            </w:r>
          </w:p>
          <w:p w14:paraId="0F078C30"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locked</w:t>
            </w:r>
            <w:r>
              <w:t xml:space="preserve"> state for this latent style shall be determined by the </w:t>
            </w:r>
            <w:r>
              <w:rPr>
                <w:rStyle w:val="Attribute"/>
              </w:rPr>
              <w:t>defLockedState</w:t>
            </w:r>
            <w:r>
              <w:t xml:space="preserve"> attribute on the parent </w:t>
            </w:r>
            <w:r>
              <w:rPr>
                <w:rStyle w:val="Element"/>
              </w:rPr>
              <w:t>latentStyles</w:t>
            </w:r>
            <w:r>
              <w:t xml:space="preserve"> element.</w:t>
            </w:r>
          </w:p>
          <w:p w14:paraId="2F99D020" w14:textId="77777777" w:rsidR="007D0F6B" w:rsidRDefault="007D0F6B" w:rsidP="00575490">
            <w:r>
              <w:t>…</w:t>
            </w:r>
          </w:p>
        </w:tc>
      </w:tr>
      <w:tr w:rsidR="007D0F6B" w14:paraId="09A11E32" w14:textId="77777777" w:rsidTr="00575490">
        <w:tc>
          <w:tcPr>
            <w:tcW w:w="1000" w:type="pct"/>
          </w:tcPr>
          <w:p w14:paraId="2B65BE68" w14:textId="77777777" w:rsidR="007D0F6B" w:rsidRDefault="007D0F6B" w:rsidP="00575490">
            <w:r>
              <w:rPr>
                <w:rStyle w:val="Attribute"/>
              </w:rPr>
              <w:t>qFormat</w:t>
            </w:r>
            <w:r>
              <w:t xml:space="preserve"> (Latent Style Primary Style Setting)</w:t>
            </w:r>
          </w:p>
        </w:tc>
        <w:tc>
          <w:tcPr>
            <w:tcW w:w="4000" w:type="pct"/>
          </w:tcPr>
          <w:p w14:paraId="79466954" w14:textId="77777777" w:rsidR="007D0F6B" w:rsidRDefault="007D0F6B" w:rsidP="00575490">
            <w:r>
              <w:t>…</w:t>
            </w:r>
          </w:p>
          <w:p w14:paraId="1D43BBA5"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qFormat</w:t>
            </w:r>
            <w:r>
              <w:t xml:space="preserve"> state for this latent style shall be determined by the </w:t>
            </w:r>
            <w:r>
              <w:rPr>
                <w:rStyle w:val="Attribute"/>
              </w:rPr>
              <w:t>defQFormat</w:t>
            </w:r>
            <w:r>
              <w:t xml:space="preserve"> attribute on the parent </w:t>
            </w:r>
            <w:r>
              <w:rPr>
                <w:rStyle w:val="Element"/>
              </w:rPr>
              <w:t>latentStyles</w:t>
            </w:r>
            <w:r>
              <w:t xml:space="preserve"> element.</w:t>
            </w:r>
          </w:p>
          <w:p w14:paraId="4A8273CB" w14:textId="77777777" w:rsidR="007D0F6B" w:rsidRDefault="007D0F6B" w:rsidP="00575490">
            <w:r>
              <w:t>…</w:t>
            </w:r>
          </w:p>
        </w:tc>
      </w:tr>
      <w:tr w:rsidR="007D0F6B" w14:paraId="26862EE3" w14:textId="77777777" w:rsidTr="00575490">
        <w:tc>
          <w:tcPr>
            <w:tcW w:w="1000" w:type="pct"/>
          </w:tcPr>
          <w:p w14:paraId="051029C7" w14:textId="77777777" w:rsidR="007D0F6B" w:rsidRDefault="007D0F6B" w:rsidP="00575490">
            <w:r>
              <w:rPr>
                <w:rStyle w:val="Attribute"/>
              </w:rPr>
              <w:t>semiHidden</w:t>
            </w:r>
            <w:r>
              <w:t xml:space="preserve"> (Semi hidden text override)</w:t>
            </w:r>
          </w:p>
        </w:tc>
        <w:tc>
          <w:tcPr>
            <w:tcW w:w="4000" w:type="pct"/>
          </w:tcPr>
          <w:p w14:paraId="581F60F4" w14:textId="77777777" w:rsidR="007D0F6B" w:rsidRDefault="007D0F6B" w:rsidP="00575490">
            <w:r>
              <w:t>…</w:t>
            </w:r>
          </w:p>
          <w:p w14:paraId="46D74A2E"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semiHidden</w:t>
            </w:r>
            <w:r>
              <w:t xml:space="preserve"> state for this latent style shall be determined by the </w:t>
            </w:r>
            <w:r>
              <w:rPr>
                <w:rStyle w:val="Attribute"/>
              </w:rPr>
              <w:t>defSemiHidden</w:t>
            </w:r>
            <w:r>
              <w:t xml:space="preserve"> attribute on the parent </w:t>
            </w:r>
            <w:r>
              <w:rPr>
                <w:rStyle w:val="Element"/>
              </w:rPr>
              <w:t>latentStyles</w:t>
            </w:r>
            <w:r>
              <w:t xml:space="preserve"> element.</w:t>
            </w:r>
          </w:p>
          <w:p w14:paraId="4C45A2DF" w14:textId="77777777" w:rsidR="007D0F6B" w:rsidRDefault="007D0F6B" w:rsidP="00575490">
            <w:r>
              <w:t>…</w:t>
            </w:r>
          </w:p>
        </w:tc>
      </w:tr>
      <w:tr w:rsidR="007D0F6B" w14:paraId="5DD68ACD" w14:textId="77777777" w:rsidTr="00575490">
        <w:tc>
          <w:tcPr>
            <w:tcW w:w="1000" w:type="pct"/>
          </w:tcPr>
          <w:p w14:paraId="04C18732" w14:textId="77777777" w:rsidR="007D0F6B" w:rsidRDefault="007D0F6B" w:rsidP="00575490">
            <w:r>
              <w:rPr>
                <w:rStyle w:val="Attribute"/>
              </w:rPr>
              <w:t>uiPriority</w:t>
            </w:r>
            <w:r>
              <w:t xml:space="preserve"> (Override default sorting order)</w:t>
            </w:r>
          </w:p>
        </w:tc>
        <w:tc>
          <w:tcPr>
            <w:tcW w:w="4000" w:type="pct"/>
          </w:tcPr>
          <w:p w14:paraId="0F6C3CA5" w14:textId="77777777" w:rsidR="007D0F6B" w:rsidRDefault="007D0F6B" w:rsidP="00575490">
            <w:r>
              <w:t>…</w:t>
            </w:r>
          </w:p>
          <w:p w14:paraId="465F3140"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uiPriority</w:t>
            </w:r>
            <w:r>
              <w:t xml:space="preserve"> state for this latent style shall be determined by the </w:t>
            </w:r>
            <w:r>
              <w:rPr>
                <w:rStyle w:val="Attribute"/>
              </w:rPr>
              <w:t>defUIPriority</w:t>
            </w:r>
            <w:r>
              <w:t xml:space="preserve"> attribute on the parent </w:t>
            </w:r>
            <w:r>
              <w:rPr>
                <w:rStyle w:val="Element"/>
              </w:rPr>
              <w:t>latentStyles</w:t>
            </w:r>
            <w:r>
              <w:t xml:space="preserve"> element.</w:t>
            </w:r>
          </w:p>
          <w:p w14:paraId="4CF13DA4" w14:textId="77777777" w:rsidR="007D0F6B" w:rsidRDefault="007D0F6B" w:rsidP="00575490">
            <w:r>
              <w:t>…</w:t>
            </w:r>
          </w:p>
        </w:tc>
      </w:tr>
      <w:tr w:rsidR="007D0F6B" w14:paraId="654E276F" w14:textId="77777777" w:rsidTr="00575490">
        <w:tc>
          <w:tcPr>
            <w:tcW w:w="1000" w:type="pct"/>
          </w:tcPr>
          <w:p w14:paraId="0A97CC98" w14:textId="77777777" w:rsidR="007D0F6B" w:rsidRDefault="007D0F6B" w:rsidP="00575490">
            <w:r>
              <w:rPr>
                <w:rStyle w:val="Attribute"/>
              </w:rPr>
              <w:t>unhideWhenUsed</w:t>
            </w:r>
            <w:r>
              <w:t xml:space="preserve"> (Unhide when used)</w:t>
            </w:r>
          </w:p>
        </w:tc>
        <w:tc>
          <w:tcPr>
            <w:tcW w:w="4000" w:type="pct"/>
          </w:tcPr>
          <w:p w14:paraId="7C9088D4" w14:textId="77777777" w:rsidR="007D0F6B" w:rsidRDefault="007D0F6B" w:rsidP="00575490">
            <w:r>
              <w:t>…</w:t>
            </w:r>
          </w:p>
          <w:p w14:paraId="4FDE3443"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 default </w:t>
            </w:r>
            <w:r>
              <w:rPr>
                <w:rStyle w:val="Element"/>
              </w:rPr>
              <w:t>unhideWhenUsed</w:t>
            </w:r>
            <w:r>
              <w:t xml:space="preserve"> state for this latent style shall be determined by the </w:t>
            </w:r>
            <w:r>
              <w:rPr>
                <w:rStyle w:val="Attribute"/>
              </w:rPr>
              <w:t>defUnhideWhenUsed</w:t>
            </w:r>
            <w:r>
              <w:t xml:space="preserve"> attribute on the parent </w:t>
            </w:r>
            <w:r>
              <w:rPr>
                <w:rStyle w:val="Element"/>
              </w:rPr>
              <w:t>latentStyles</w:t>
            </w:r>
            <w:r>
              <w:t xml:space="preserve"> element.</w:t>
            </w:r>
          </w:p>
          <w:p w14:paraId="1A87C2F0" w14:textId="77777777" w:rsidR="007D0F6B" w:rsidRDefault="007D0F6B" w:rsidP="00575490">
            <w:r>
              <w:t>…</w:t>
            </w:r>
          </w:p>
        </w:tc>
      </w:tr>
    </w:tbl>
    <w:p w14:paraId="2E44264E" w14:textId="77777777" w:rsidR="007D0F6B" w:rsidRDefault="007D0F6B" w:rsidP="007D0F6B">
      <w:r>
        <w:t>…</w:t>
      </w:r>
    </w:p>
    <w:p w14:paraId="077E5A6E" w14:textId="6631D925" w:rsidR="007D0F6B" w:rsidRPr="00361B47" w:rsidRDefault="007D0F6B" w:rsidP="00361B47">
      <w:pPr>
        <w:pStyle w:val="Heading1"/>
        <w:ind w:left="864" w:hanging="864"/>
      </w:pPr>
      <w:bookmarkStart w:id="109" w:name="_Toc327447590"/>
      <w:bookmarkStart w:id="110" w:name="bookc1d00aaa-8467-4c38-a93a-fd9dc7d87ca8"/>
      <w:bookmarkStart w:id="111" w:name="_Toc406165994"/>
      <w:r w:rsidRPr="007D51A8">
        <w:t>§17.13.4.3, “commentRangeEnd (Comment Anchor Range End)</w:t>
      </w:r>
      <w:bookmarkEnd w:id="109"/>
      <w:r w:rsidRPr="007D51A8">
        <w:t>”</w:t>
      </w:r>
      <w:r>
        <w:t>, attribute displacedByCustomXml</w:t>
      </w:r>
      <w:r w:rsidRPr="007D51A8">
        <w:t>, p</w:t>
      </w:r>
      <w:r>
        <w:t>p</w:t>
      </w:r>
      <w:r w:rsidRPr="007D51A8">
        <w:t>. </w:t>
      </w:r>
      <w:bookmarkEnd w:id="110"/>
      <w:r>
        <w:t>798–799</w:t>
      </w:r>
      <w:bookmarkEnd w:id="111"/>
    </w:p>
    <w:p w14:paraId="155FDB25" w14:textId="20B05648"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2371D1C2"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1966E23A" w14:textId="77777777" w:rsidR="007D0F6B" w:rsidRDefault="007D0F6B" w:rsidP="00575490">
            <w:r>
              <w:t>Attributes</w:t>
            </w:r>
          </w:p>
        </w:tc>
        <w:tc>
          <w:tcPr>
            <w:tcW w:w="4000" w:type="pct"/>
          </w:tcPr>
          <w:p w14:paraId="1B017F00" w14:textId="77777777" w:rsidR="007D0F6B" w:rsidRDefault="007D0F6B" w:rsidP="00575490">
            <w:r>
              <w:t>Description</w:t>
            </w:r>
          </w:p>
        </w:tc>
      </w:tr>
      <w:tr w:rsidR="007D0F6B" w14:paraId="370584B7" w14:textId="77777777" w:rsidTr="00575490">
        <w:tc>
          <w:tcPr>
            <w:tcW w:w="1000" w:type="pct"/>
          </w:tcPr>
          <w:p w14:paraId="6088C023" w14:textId="77777777" w:rsidR="007D0F6B" w:rsidRDefault="007D0F6B" w:rsidP="00575490">
            <w:r>
              <w:rPr>
                <w:rStyle w:val="Attribute"/>
              </w:rPr>
              <w:t>displacedByCustomXml</w:t>
            </w:r>
            <w:r>
              <w:t xml:space="preserve"> (Annotation Marker Relocated For Custom XML Markup)</w:t>
            </w:r>
          </w:p>
        </w:tc>
        <w:tc>
          <w:tcPr>
            <w:tcW w:w="4000" w:type="pct"/>
          </w:tcPr>
          <w:p w14:paraId="793FF58C" w14:textId="77777777" w:rsidR="007D0F6B" w:rsidRDefault="007D0F6B" w:rsidP="00575490">
            <w:r>
              <w:t>…</w:t>
            </w:r>
          </w:p>
          <w:p w14:paraId="25BBFF36"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383A7E21" w14:textId="77777777" w:rsidR="007D0F6B" w:rsidRDefault="007D0F6B" w:rsidP="00575490">
            <w:r>
              <w:t>…</w:t>
            </w:r>
          </w:p>
        </w:tc>
      </w:tr>
    </w:tbl>
    <w:p w14:paraId="34E72D76" w14:textId="2380190A" w:rsidR="007D0F6B" w:rsidRPr="00361B47" w:rsidRDefault="007D0F6B" w:rsidP="00361B47">
      <w:pPr>
        <w:pStyle w:val="Heading1"/>
        <w:ind w:left="864" w:hanging="864"/>
      </w:pPr>
      <w:bookmarkStart w:id="112" w:name="_Toc327447591"/>
      <w:bookmarkStart w:id="113" w:name="book3d6938a4-15fa-4691-afba-f4fa3b713c64"/>
      <w:bookmarkStart w:id="114" w:name="_Toc406165995"/>
      <w:r w:rsidRPr="004519E1">
        <w:t>§17.13.4.4, “commentRangeStart (Comment Anchor Range Start)</w:t>
      </w:r>
      <w:bookmarkEnd w:id="112"/>
      <w:r w:rsidRPr="004519E1">
        <w:t>”</w:t>
      </w:r>
      <w:r>
        <w:t>, attribute displacedByCustomXml</w:t>
      </w:r>
      <w:r w:rsidRPr="004519E1">
        <w:t>, p</w:t>
      </w:r>
      <w:r>
        <w:t>p</w:t>
      </w:r>
      <w:r w:rsidRPr="004519E1">
        <w:t>. </w:t>
      </w:r>
      <w:bookmarkEnd w:id="113"/>
      <w:r>
        <w:t>801–802</w:t>
      </w:r>
      <w:bookmarkEnd w:id="114"/>
    </w:p>
    <w:p w14:paraId="23C7E142" w14:textId="7AD92065"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21CF2AEC"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46196F34" w14:textId="77777777" w:rsidR="007D0F6B" w:rsidRDefault="007D0F6B" w:rsidP="00575490">
            <w:r>
              <w:t>Attributes</w:t>
            </w:r>
          </w:p>
        </w:tc>
        <w:tc>
          <w:tcPr>
            <w:tcW w:w="4000" w:type="pct"/>
          </w:tcPr>
          <w:p w14:paraId="58CBE9A4" w14:textId="77777777" w:rsidR="007D0F6B" w:rsidRDefault="007D0F6B" w:rsidP="00575490">
            <w:r>
              <w:t>Description</w:t>
            </w:r>
          </w:p>
        </w:tc>
      </w:tr>
      <w:tr w:rsidR="007D0F6B" w14:paraId="65F2EC57" w14:textId="77777777" w:rsidTr="00575490">
        <w:tc>
          <w:tcPr>
            <w:tcW w:w="1000" w:type="pct"/>
          </w:tcPr>
          <w:p w14:paraId="23AE5A41" w14:textId="77777777" w:rsidR="007D0F6B" w:rsidRDefault="007D0F6B" w:rsidP="00575490">
            <w:r>
              <w:rPr>
                <w:rStyle w:val="Attribute"/>
              </w:rPr>
              <w:t>displacedByCustomXml</w:t>
            </w:r>
            <w:r>
              <w:t xml:space="preserve"> (Annotation Marker Relocated For Custom XML Markup)</w:t>
            </w:r>
          </w:p>
        </w:tc>
        <w:tc>
          <w:tcPr>
            <w:tcW w:w="4000" w:type="pct"/>
          </w:tcPr>
          <w:p w14:paraId="72C94421" w14:textId="77777777" w:rsidR="007D0F6B" w:rsidRDefault="007D0F6B" w:rsidP="00575490">
            <w:r>
              <w:t>…</w:t>
            </w:r>
          </w:p>
          <w:p w14:paraId="2E47A1FF"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0D1E7ECB" w14:textId="77777777" w:rsidR="007D0F6B" w:rsidRDefault="007D0F6B" w:rsidP="00575490">
            <w:r>
              <w:t>…</w:t>
            </w:r>
          </w:p>
        </w:tc>
      </w:tr>
    </w:tbl>
    <w:p w14:paraId="436DE73E" w14:textId="27B62289" w:rsidR="007D0F6B" w:rsidRPr="00361B47" w:rsidRDefault="007D0F6B" w:rsidP="00361B47">
      <w:pPr>
        <w:pStyle w:val="Heading1"/>
        <w:ind w:left="864" w:hanging="864"/>
      </w:pPr>
      <w:bookmarkStart w:id="115" w:name="_Toc327447617"/>
      <w:bookmarkStart w:id="116" w:name="bookd01978cd-fd37-4152-bf9f-e6ccf5f5628f"/>
      <w:r w:rsidRPr="0039697F">
        <w:t xml:space="preserve"> </w:t>
      </w:r>
      <w:bookmarkStart w:id="117" w:name="_Toc406165996"/>
      <w:r w:rsidRPr="0039697F">
        <w:t>17.13.5.23, “moveFromRangeEnd (Move Source Location Container - End)</w:t>
      </w:r>
      <w:bookmarkEnd w:id="115"/>
      <w:r w:rsidRPr="0039697F">
        <w:t>”</w:t>
      </w:r>
      <w:r>
        <w:t>, attribute dislacedByCustomXml</w:t>
      </w:r>
      <w:r w:rsidRPr="0039697F">
        <w:t>, p</w:t>
      </w:r>
      <w:r>
        <w:t>p</w:t>
      </w:r>
      <w:r w:rsidRPr="0039697F">
        <w:t>. </w:t>
      </w:r>
      <w:bookmarkEnd w:id="116"/>
      <w:r>
        <w:t>858–859</w:t>
      </w:r>
      <w:bookmarkEnd w:id="117"/>
    </w:p>
    <w:p w14:paraId="6A4D00F9" w14:textId="6A2A83A8"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2A1A097D"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272B4D4A" w14:textId="77777777" w:rsidR="007D0F6B" w:rsidRDefault="007D0F6B" w:rsidP="00575490">
            <w:r>
              <w:t>Attributes</w:t>
            </w:r>
          </w:p>
        </w:tc>
        <w:tc>
          <w:tcPr>
            <w:tcW w:w="4000" w:type="pct"/>
          </w:tcPr>
          <w:p w14:paraId="4340DAE3" w14:textId="77777777" w:rsidR="007D0F6B" w:rsidRDefault="007D0F6B" w:rsidP="00575490">
            <w:r>
              <w:t>Description</w:t>
            </w:r>
          </w:p>
        </w:tc>
      </w:tr>
      <w:tr w:rsidR="007D0F6B" w14:paraId="22208CBB" w14:textId="77777777" w:rsidTr="00575490">
        <w:tc>
          <w:tcPr>
            <w:tcW w:w="1000" w:type="pct"/>
          </w:tcPr>
          <w:p w14:paraId="43EABDC7" w14:textId="77777777" w:rsidR="007D0F6B" w:rsidRDefault="007D0F6B" w:rsidP="00575490">
            <w:r>
              <w:rPr>
                <w:rStyle w:val="Attribute"/>
              </w:rPr>
              <w:t>displacedByCustomXml</w:t>
            </w:r>
            <w:r>
              <w:t xml:space="preserve"> (Annotation Marker Relocated For Custom XML Markup)</w:t>
            </w:r>
          </w:p>
        </w:tc>
        <w:tc>
          <w:tcPr>
            <w:tcW w:w="4000" w:type="pct"/>
          </w:tcPr>
          <w:p w14:paraId="1F7F4C11" w14:textId="77777777" w:rsidR="007D0F6B" w:rsidRDefault="007D0F6B" w:rsidP="00575490">
            <w:r>
              <w:t>…</w:t>
            </w:r>
          </w:p>
          <w:p w14:paraId="7195FAAB"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21BE71CD" w14:textId="77777777" w:rsidR="007D0F6B" w:rsidRDefault="007D0F6B" w:rsidP="00575490">
            <w:r>
              <w:t>…</w:t>
            </w:r>
          </w:p>
        </w:tc>
      </w:tr>
    </w:tbl>
    <w:p w14:paraId="4F891DCD" w14:textId="1176485C" w:rsidR="007D0F6B" w:rsidRPr="00361B47" w:rsidRDefault="007D0F6B" w:rsidP="00361B47">
      <w:pPr>
        <w:pStyle w:val="Heading1"/>
        <w:ind w:left="864" w:hanging="864"/>
      </w:pPr>
      <w:bookmarkStart w:id="118" w:name="_Toc327447618"/>
      <w:bookmarkStart w:id="119" w:name="bookd258ce09-6097-46be-a323-21c3ecabae79"/>
      <w:bookmarkStart w:id="120" w:name="_Toc406165997"/>
      <w:r w:rsidRPr="00B75DE2">
        <w:t>§17.13.5.24, “moveFromRangeStart (Move Source Location Container - Start)</w:t>
      </w:r>
      <w:bookmarkEnd w:id="118"/>
      <w:r>
        <w:t>, attribute displacedByCustomXml</w:t>
      </w:r>
      <w:r w:rsidRPr="00B75DE2">
        <w:t>, p</w:t>
      </w:r>
      <w:r>
        <w:t>p</w:t>
      </w:r>
      <w:r w:rsidRPr="00B75DE2">
        <w:t>. </w:t>
      </w:r>
      <w:bookmarkEnd w:id="119"/>
      <w:r>
        <w:t>865–866</w:t>
      </w:r>
      <w:bookmarkEnd w:id="120"/>
    </w:p>
    <w:p w14:paraId="5A4925E0" w14:textId="30369512"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4AE970C1"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433EEB80" w14:textId="77777777" w:rsidR="007D0F6B" w:rsidRDefault="007D0F6B" w:rsidP="00575490">
            <w:r>
              <w:t>Attributes</w:t>
            </w:r>
          </w:p>
        </w:tc>
        <w:tc>
          <w:tcPr>
            <w:tcW w:w="4000" w:type="pct"/>
          </w:tcPr>
          <w:p w14:paraId="5FDD6145" w14:textId="77777777" w:rsidR="007D0F6B" w:rsidRDefault="007D0F6B" w:rsidP="00575490">
            <w:r>
              <w:t>Description</w:t>
            </w:r>
          </w:p>
        </w:tc>
      </w:tr>
      <w:tr w:rsidR="007D0F6B" w14:paraId="6D516D1E" w14:textId="77777777" w:rsidTr="00575490">
        <w:tc>
          <w:tcPr>
            <w:tcW w:w="1000" w:type="pct"/>
          </w:tcPr>
          <w:p w14:paraId="78976A09" w14:textId="77777777" w:rsidR="007D0F6B" w:rsidRDefault="007D0F6B" w:rsidP="00575490">
            <w:r>
              <w:rPr>
                <w:rStyle w:val="Attribute"/>
              </w:rPr>
              <w:t>displacedByCustomXml</w:t>
            </w:r>
            <w:r>
              <w:t xml:space="preserve"> (Annotation Marker Relocated For Custom XML Markup)</w:t>
            </w:r>
          </w:p>
        </w:tc>
        <w:tc>
          <w:tcPr>
            <w:tcW w:w="4000" w:type="pct"/>
          </w:tcPr>
          <w:p w14:paraId="63CBD7E0" w14:textId="77777777" w:rsidR="007D0F6B" w:rsidRDefault="007D0F6B" w:rsidP="00575490">
            <w:r>
              <w:t>…</w:t>
            </w:r>
          </w:p>
          <w:p w14:paraId="1E2588EA"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21023900" w14:textId="77777777" w:rsidR="007D0F6B" w:rsidRDefault="007D0F6B" w:rsidP="00575490">
            <w:r>
              <w:t>…</w:t>
            </w:r>
          </w:p>
        </w:tc>
      </w:tr>
    </w:tbl>
    <w:p w14:paraId="4EF54BE2" w14:textId="17797A8F" w:rsidR="007D0F6B" w:rsidRPr="00E25295" w:rsidRDefault="007D0F6B" w:rsidP="00E25295">
      <w:pPr>
        <w:pStyle w:val="Heading1"/>
        <w:ind w:left="864" w:hanging="864"/>
      </w:pPr>
      <w:bookmarkStart w:id="121" w:name="_Toc327447621"/>
      <w:bookmarkStart w:id="122" w:name="book5f6004b6-adaa-4f84-9236-e7c04013d402"/>
      <w:bookmarkStart w:id="123" w:name="_Toc406165998"/>
      <w:r w:rsidRPr="00C77C47">
        <w:t>§17.13.5.27, “moveToRangeEnd (Move Destination Location Container - End)</w:t>
      </w:r>
      <w:bookmarkEnd w:id="121"/>
      <w:r w:rsidRPr="00C77C47">
        <w:t>”</w:t>
      </w:r>
      <w:r>
        <w:t>, attribute displacedByCustomXml</w:t>
      </w:r>
      <w:r w:rsidRPr="00C77C47">
        <w:t>, p</w:t>
      </w:r>
      <w:r>
        <w:t>p</w:t>
      </w:r>
      <w:r w:rsidRPr="00C77C47">
        <w:t>. </w:t>
      </w:r>
      <w:bookmarkEnd w:id="122"/>
      <w:r>
        <w:t>873–874</w:t>
      </w:r>
      <w:bookmarkEnd w:id="123"/>
    </w:p>
    <w:p w14:paraId="336D028E" w14:textId="4404B6DB"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4C11E5BC"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807D92D" w14:textId="77777777" w:rsidR="007D0F6B" w:rsidRDefault="007D0F6B" w:rsidP="00575490">
            <w:r>
              <w:t>Attributes</w:t>
            </w:r>
          </w:p>
        </w:tc>
        <w:tc>
          <w:tcPr>
            <w:tcW w:w="4000" w:type="pct"/>
          </w:tcPr>
          <w:p w14:paraId="60237A26" w14:textId="77777777" w:rsidR="007D0F6B" w:rsidRDefault="007D0F6B" w:rsidP="00575490">
            <w:r>
              <w:t>Description</w:t>
            </w:r>
          </w:p>
        </w:tc>
      </w:tr>
      <w:tr w:rsidR="007D0F6B" w14:paraId="7EF58CA7" w14:textId="77777777" w:rsidTr="00575490">
        <w:tc>
          <w:tcPr>
            <w:tcW w:w="1000" w:type="pct"/>
          </w:tcPr>
          <w:p w14:paraId="65A746A5" w14:textId="77777777" w:rsidR="007D0F6B" w:rsidRDefault="007D0F6B" w:rsidP="00575490">
            <w:r>
              <w:rPr>
                <w:rStyle w:val="Attribute"/>
              </w:rPr>
              <w:t>displacedByCustomXml</w:t>
            </w:r>
            <w:r>
              <w:t xml:space="preserve"> (Annotation Marker Relocated For Custom XML Markup)</w:t>
            </w:r>
          </w:p>
        </w:tc>
        <w:tc>
          <w:tcPr>
            <w:tcW w:w="4000" w:type="pct"/>
          </w:tcPr>
          <w:p w14:paraId="5D4E109D" w14:textId="77777777" w:rsidR="007D0F6B" w:rsidRDefault="007D0F6B" w:rsidP="00575490">
            <w:r>
              <w:t>…</w:t>
            </w:r>
          </w:p>
          <w:p w14:paraId="16E04DB9"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36128142" w14:textId="77777777" w:rsidR="007D0F6B" w:rsidRDefault="007D0F6B" w:rsidP="00575490">
            <w:r>
              <w:t>…</w:t>
            </w:r>
          </w:p>
        </w:tc>
      </w:tr>
    </w:tbl>
    <w:p w14:paraId="04EA3AB7" w14:textId="0239858D" w:rsidR="007D0F6B" w:rsidRPr="00E25295" w:rsidRDefault="007D0F6B" w:rsidP="00E25295">
      <w:pPr>
        <w:pStyle w:val="Heading1"/>
        <w:ind w:left="864" w:hanging="864"/>
      </w:pPr>
      <w:bookmarkStart w:id="124" w:name="_Toc327447622"/>
      <w:bookmarkStart w:id="125" w:name="book4dcff554-60bf-44b1-8403-c0e8e77e44d0"/>
      <w:bookmarkStart w:id="126" w:name="_Toc406165999"/>
      <w:r w:rsidRPr="00E55346">
        <w:t>§17.13.5.28, “moveToRangeStart (Move Destination Location Container - Start)</w:t>
      </w:r>
      <w:bookmarkEnd w:id="124"/>
      <w:r w:rsidRPr="00E55346">
        <w:t>”</w:t>
      </w:r>
      <w:r>
        <w:t>, attribute displacedByCustomXml</w:t>
      </w:r>
      <w:r w:rsidRPr="00E55346">
        <w:t>, p</w:t>
      </w:r>
      <w:r>
        <w:t>p</w:t>
      </w:r>
      <w:r w:rsidRPr="00E55346">
        <w:t>. </w:t>
      </w:r>
      <w:bookmarkEnd w:id="125"/>
      <w:r>
        <w:t>880–881</w:t>
      </w:r>
      <w:bookmarkEnd w:id="126"/>
    </w:p>
    <w:p w14:paraId="28DB333B" w14:textId="62381494"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427CF0FB"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C493379" w14:textId="77777777" w:rsidR="007D0F6B" w:rsidRDefault="007D0F6B" w:rsidP="00575490">
            <w:r>
              <w:t>Attributes</w:t>
            </w:r>
          </w:p>
        </w:tc>
        <w:tc>
          <w:tcPr>
            <w:tcW w:w="4000" w:type="pct"/>
          </w:tcPr>
          <w:p w14:paraId="1F48AF61" w14:textId="77777777" w:rsidR="007D0F6B" w:rsidRDefault="007D0F6B" w:rsidP="00575490">
            <w:r>
              <w:t>Description</w:t>
            </w:r>
          </w:p>
        </w:tc>
      </w:tr>
      <w:tr w:rsidR="007D0F6B" w14:paraId="4A30AFE2" w14:textId="77777777" w:rsidTr="00575490">
        <w:tc>
          <w:tcPr>
            <w:tcW w:w="1000" w:type="pct"/>
          </w:tcPr>
          <w:p w14:paraId="4E35B7BB" w14:textId="77777777" w:rsidR="007D0F6B" w:rsidRDefault="007D0F6B" w:rsidP="00575490">
            <w:r>
              <w:rPr>
                <w:rStyle w:val="Attribute"/>
              </w:rPr>
              <w:t>displacedByCustomXml</w:t>
            </w:r>
            <w:r>
              <w:t xml:space="preserve"> (Annotation Marker Relocated For Custom XML Markup)</w:t>
            </w:r>
          </w:p>
        </w:tc>
        <w:tc>
          <w:tcPr>
            <w:tcW w:w="4000" w:type="pct"/>
          </w:tcPr>
          <w:p w14:paraId="7DD66602" w14:textId="77777777" w:rsidR="007D0F6B" w:rsidRDefault="007D0F6B" w:rsidP="00575490">
            <w:r>
              <w:t>…</w:t>
            </w:r>
          </w:p>
          <w:p w14:paraId="25145C34"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19220BF0" w14:textId="77777777" w:rsidR="007D0F6B" w:rsidRDefault="007D0F6B" w:rsidP="00575490">
            <w:r>
              <w:t>…</w:t>
            </w:r>
          </w:p>
        </w:tc>
      </w:tr>
    </w:tbl>
    <w:p w14:paraId="2BF69A47" w14:textId="1551B606" w:rsidR="007D0F6B" w:rsidRPr="00E25295" w:rsidRDefault="007D0F6B" w:rsidP="00E25295">
      <w:pPr>
        <w:pStyle w:val="Heading1"/>
        <w:ind w:left="864" w:hanging="864"/>
      </w:pPr>
      <w:bookmarkStart w:id="127" w:name="_Toc327447633"/>
      <w:bookmarkStart w:id="128" w:name="bookf8205ef4-8700-42eb-b66e-ce2428c89a97"/>
      <w:bookmarkStart w:id="129" w:name="_Toc406166000"/>
      <w:r w:rsidRPr="004612D8">
        <w:t>§17.13.6.1, “bookmarkEnd (Bookmark End)</w:t>
      </w:r>
      <w:bookmarkEnd w:id="127"/>
      <w:r w:rsidRPr="004612D8">
        <w:t>”</w:t>
      </w:r>
      <w:r>
        <w:t>, attribute displacedByCustomXml</w:t>
      </w:r>
      <w:r w:rsidRPr="004612D8">
        <w:t>, p</w:t>
      </w:r>
      <w:r>
        <w:t>p</w:t>
      </w:r>
      <w:r w:rsidRPr="004612D8">
        <w:t>. </w:t>
      </w:r>
      <w:bookmarkEnd w:id="128"/>
      <w:r>
        <w:t>901–902</w:t>
      </w:r>
      <w:bookmarkEnd w:id="129"/>
    </w:p>
    <w:p w14:paraId="2E895CC0" w14:textId="515EC21B"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797A06AA"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66B80C1D" w14:textId="77777777" w:rsidR="007D0F6B" w:rsidRDefault="007D0F6B" w:rsidP="00575490">
            <w:r>
              <w:t>Attributes</w:t>
            </w:r>
          </w:p>
        </w:tc>
        <w:tc>
          <w:tcPr>
            <w:tcW w:w="4000" w:type="pct"/>
          </w:tcPr>
          <w:p w14:paraId="3DB5909F" w14:textId="77777777" w:rsidR="007D0F6B" w:rsidRDefault="007D0F6B" w:rsidP="00575490">
            <w:r>
              <w:t>Description</w:t>
            </w:r>
          </w:p>
        </w:tc>
      </w:tr>
      <w:tr w:rsidR="007D0F6B" w14:paraId="1DD6C476" w14:textId="77777777" w:rsidTr="00575490">
        <w:tc>
          <w:tcPr>
            <w:tcW w:w="1000" w:type="pct"/>
          </w:tcPr>
          <w:p w14:paraId="595E9EF8" w14:textId="77777777" w:rsidR="007D0F6B" w:rsidRDefault="007D0F6B" w:rsidP="00575490">
            <w:r>
              <w:rPr>
                <w:rStyle w:val="Attribute"/>
              </w:rPr>
              <w:t>displacedByCustomXml</w:t>
            </w:r>
            <w:r>
              <w:t xml:space="preserve"> (Annotation Marker Relocated For Custom XML Markup)</w:t>
            </w:r>
          </w:p>
        </w:tc>
        <w:tc>
          <w:tcPr>
            <w:tcW w:w="4000" w:type="pct"/>
          </w:tcPr>
          <w:p w14:paraId="1E0569A3" w14:textId="77777777" w:rsidR="007D0F6B" w:rsidRDefault="007D0F6B" w:rsidP="00575490">
            <w:r>
              <w:t>…</w:t>
            </w:r>
          </w:p>
          <w:p w14:paraId="50B24803"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628184F6" w14:textId="77777777" w:rsidR="007D0F6B" w:rsidRDefault="007D0F6B" w:rsidP="00575490">
            <w:r>
              <w:t>…</w:t>
            </w:r>
          </w:p>
        </w:tc>
      </w:tr>
    </w:tbl>
    <w:p w14:paraId="3BA16AF8" w14:textId="2381B006" w:rsidR="00E1682D" w:rsidRPr="00E1682D" w:rsidRDefault="00E1682D" w:rsidP="00575490">
      <w:pPr>
        <w:pStyle w:val="Heading1"/>
        <w:ind w:left="864" w:hanging="864"/>
      </w:pPr>
      <w:bookmarkStart w:id="130" w:name="_Toc327447634"/>
      <w:bookmarkStart w:id="131" w:name="book5608cb3c-df81-48a2-a903-38ffeaaca1b4"/>
      <w:bookmarkStart w:id="132" w:name="_Toc406166001"/>
      <w:r w:rsidRPr="00E1682D">
        <w:t>§17.13.6.2, “bookmarkStart (Bookmark Start)”, attributes colFirst and colLast, pp. 903–906</w:t>
      </w:r>
      <w:bookmarkEnd w:id="132"/>
    </w:p>
    <w:p w14:paraId="3A9192AC" w14:textId="77777777" w:rsidR="00E1682D" w:rsidRPr="00B57D1E" w:rsidRDefault="00E1682D" w:rsidP="00E1682D">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E1682D" w14:paraId="32C2D053"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DB4B483" w14:textId="77777777" w:rsidR="00E1682D" w:rsidRDefault="00E1682D" w:rsidP="00575490">
            <w:r>
              <w:t>Attributes</w:t>
            </w:r>
          </w:p>
        </w:tc>
        <w:tc>
          <w:tcPr>
            <w:tcW w:w="4000" w:type="pct"/>
          </w:tcPr>
          <w:p w14:paraId="187DF23D" w14:textId="77777777" w:rsidR="00E1682D" w:rsidRDefault="00E1682D" w:rsidP="00575490">
            <w:r>
              <w:t>Description</w:t>
            </w:r>
          </w:p>
        </w:tc>
      </w:tr>
      <w:tr w:rsidR="00E1682D" w14:paraId="60CDF699" w14:textId="77777777" w:rsidTr="00575490">
        <w:tc>
          <w:tcPr>
            <w:tcW w:w="1000" w:type="pct"/>
          </w:tcPr>
          <w:p w14:paraId="76BEC289" w14:textId="77777777" w:rsidR="00E1682D" w:rsidRDefault="00E1682D" w:rsidP="00575490">
            <w:r>
              <w:rPr>
                <w:rStyle w:val="Attribute"/>
              </w:rPr>
              <w:t>colFirst</w:t>
            </w:r>
            <w:r>
              <w:t xml:space="preserve"> (First Table Column Covered By Bookmark)</w:t>
            </w:r>
          </w:p>
        </w:tc>
        <w:tc>
          <w:tcPr>
            <w:tcW w:w="4000" w:type="pct"/>
          </w:tcPr>
          <w:p w14:paraId="0F39FF6D" w14:textId="77777777" w:rsidR="00E1682D" w:rsidRDefault="00E1682D" w:rsidP="00575490">
            <w:r>
              <w:t>…</w:t>
            </w:r>
          </w:p>
          <w:p w14:paraId="3F08C39A" w14:textId="77777777" w:rsidR="00E1682D" w:rsidRDefault="00E1682D" w:rsidP="00575490"/>
          <w:p w14:paraId="4E44BDF7" w14:textId="77777777" w:rsidR="00E1682D" w:rsidRPr="00CA7FE4" w:rsidRDefault="00E1682D" w:rsidP="00575490">
            <w:pPr>
              <w:rPr>
                <w:color w:val="0000FF"/>
                <w:u w:val="single"/>
              </w:rPr>
            </w:pPr>
            <w:r>
              <w:t xml:space="preserve">If this attribute appears, then the </w:t>
            </w:r>
            <w:r>
              <w:rPr>
                <w:rStyle w:val="Attribute"/>
              </w:rPr>
              <w:t>colLast</w:t>
            </w:r>
            <w:r>
              <w:t xml:space="preserve"> attribute shall also appear (regardless of where this bookmark is located) or the document shall be considered non-conformant. If this attibute and its pair occur on a bookmark which is not contained in a table, then their values should be ignored.</w:t>
            </w:r>
            <w:r w:rsidRPr="00CA7FE4">
              <w:rPr>
                <w:color w:val="0000FF"/>
                <w:u w:val="single"/>
              </w:rPr>
              <w:t xml:space="preserve"> If this attribute and its pair are not present on a bookmark which is contained in a table, the bookmark shall apply to the entire table.</w:t>
            </w:r>
          </w:p>
          <w:p w14:paraId="3E389076" w14:textId="77777777" w:rsidR="00E1682D" w:rsidRPr="00CA7FE4" w:rsidRDefault="00E1682D" w:rsidP="00575490">
            <w:pPr>
              <w:rPr>
                <w:color w:val="0000FF"/>
                <w:u w:val="single"/>
              </w:rPr>
            </w:pPr>
          </w:p>
          <w:p w14:paraId="1B0ACFA4" w14:textId="77777777" w:rsidR="00E1682D" w:rsidRDefault="00E1682D" w:rsidP="00575490">
            <w:r w:rsidRPr="00CA7FE4">
              <w:rPr>
                <w:color w:val="0000FF"/>
                <w:u w:val="single"/>
              </w:rPr>
              <w:t>If this element occurs on a bookmark which is contained in a table, but</w:t>
            </w:r>
            <w:r w:rsidRPr="00CA7FE4">
              <w:rPr>
                <w:strike/>
                <w:color w:val="FF0000"/>
              </w:rPr>
              <w:t>If</w:t>
            </w:r>
            <w:r>
              <w:t xml:space="preserve"> this value exceeds the value of </w:t>
            </w:r>
            <w:r>
              <w:rPr>
                <w:rStyle w:val="Attribute"/>
              </w:rPr>
              <w:t>colLast</w:t>
            </w:r>
            <w:r>
              <w:t xml:space="preserve"> or the number of columns in the table, then both values should be ignored</w:t>
            </w:r>
            <w:r w:rsidRPr="00CA7FE4">
              <w:rPr>
                <w:color w:val="0000FF"/>
                <w:u w:val="single"/>
              </w:rPr>
              <w:t xml:space="preserve"> and the bookmark shall apply to the entire table</w:t>
            </w:r>
            <w:r>
              <w:t>.</w:t>
            </w:r>
          </w:p>
          <w:p w14:paraId="08CC9914" w14:textId="77777777" w:rsidR="00E1682D" w:rsidRDefault="00E1682D" w:rsidP="00575490"/>
          <w:p w14:paraId="2C194738" w14:textId="77777777" w:rsidR="00E1682D" w:rsidRDefault="00E1682D" w:rsidP="00575490">
            <w:pPr>
              <w:pStyle w:val="c"/>
            </w:pPr>
            <w:r>
              <w:t>…</w:t>
            </w:r>
          </w:p>
        </w:tc>
      </w:tr>
      <w:tr w:rsidR="00E1682D" w14:paraId="4A83A2B9" w14:textId="77777777" w:rsidTr="00575490">
        <w:tc>
          <w:tcPr>
            <w:tcW w:w="1000" w:type="pct"/>
          </w:tcPr>
          <w:p w14:paraId="587A41D1" w14:textId="77777777" w:rsidR="00E1682D" w:rsidRDefault="00E1682D" w:rsidP="00575490">
            <w:r>
              <w:rPr>
                <w:rStyle w:val="Attribute"/>
              </w:rPr>
              <w:t>colLast</w:t>
            </w:r>
            <w:r>
              <w:t xml:space="preserve"> (Last Table Column Covered By Bookmark)</w:t>
            </w:r>
          </w:p>
        </w:tc>
        <w:tc>
          <w:tcPr>
            <w:tcW w:w="4000" w:type="pct"/>
          </w:tcPr>
          <w:p w14:paraId="653BE0E4" w14:textId="77777777" w:rsidR="00E1682D" w:rsidRDefault="00E1682D" w:rsidP="00575490">
            <w:pPr>
              <w:pStyle w:val="ListBullet"/>
              <w:numPr>
                <w:ilvl w:val="0"/>
                <w:numId w:val="0"/>
              </w:numPr>
              <w:ind w:left="720" w:hanging="360"/>
            </w:pPr>
            <w:r>
              <w:t>…</w:t>
            </w:r>
          </w:p>
          <w:p w14:paraId="452F6F3B" w14:textId="77777777" w:rsidR="00E1682D" w:rsidRDefault="00E1682D" w:rsidP="00575490"/>
          <w:p w14:paraId="47CB138F" w14:textId="77777777" w:rsidR="00E1682D" w:rsidRPr="00CA7FE4" w:rsidRDefault="00E1682D" w:rsidP="00575490">
            <w:pPr>
              <w:rPr>
                <w:color w:val="0000FF"/>
                <w:u w:val="single"/>
              </w:rPr>
            </w:pPr>
            <w:r>
              <w:t xml:space="preserve">If this attribute appears, then the </w:t>
            </w:r>
            <w:r>
              <w:rPr>
                <w:rStyle w:val="Attribute"/>
              </w:rPr>
              <w:t>colFirst</w:t>
            </w:r>
            <w:r>
              <w:t xml:space="preserve"> attribute shall also appear (regardless of where this bookmark is located) or the document shall be considered non-conformant. If this attibute and its pair occur on a bookmark which is not contained in a table, then their values should be ignored. </w:t>
            </w:r>
            <w:r w:rsidRPr="00CA7FE4">
              <w:rPr>
                <w:color w:val="0000FF"/>
                <w:u w:val="single"/>
              </w:rPr>
              <w:t>If this attribute and its pair are not present on a bookmark which is contained in a table, the bookmark shall apply to the entire table.</w:t>
            </w:r>
          </w:p>
          <w:p w14:paraId="54BA28B8" w14:textId="77777777" w:rsidR="00E1682D" w:rsidRPr="00CA7FE4" w:rsidRDefault="00E1682D" w:rsidP="00575490">
            <w:pPr>
              <w:rPr>
                <w:color w:val="0000FF"/>
                <w:u w:val="single"/>
              </w:rPr>
            </w:pPr>
          </w:p>
          <w:p w14:paraId="04B8F789" w14:textId="77777777" w:rsidR="00E1682D" w:rsidRDefault="00E1682D" w:rsidP="00575490">
            <w:r w:rsidRPr="00CA7FE4">
              <w:rPr>
                <w:color w:val="0000FF"/>
                <w:u w:val="single"/>
              </w:rPr>
              <w:t>If this element occurs on a bookmark which is contained in a table, but</w:t>
            </w:r>
            <w:r w:rsidRPr="00CA7FE4">
              <w:rPr>
                <w:strike/>
                <w:color w:val="FF0000"/>
              </w:rPr>
              <w:t>If</w:t>
            </w:r>
            <w:r>
              <w:t xml:space="preserve"> this value does not equal or exceed the value of </w:t>
            </w:r>
            <w:r>
              <w:rPr>
                <w:rStyle w:val="Attribute"/>
              </w:rPr>
              <w:t>colFirst</w:t>
            </w:r>
            <w:r>
              <w:t xml:space="preserve"> or the number of columns in the table, then both values should be ignored</w:t>
            </w:r>
            <w:r w:rsidRPr="00CA7FE4">
              <w:rPr>
                <w:color w:val="0000FF"/>
                <w:u w:val="single"/>
              </w:rPr>
              <w:t xml:space="preserve"> and the bookmark shall apply to the entire table</w:t>
            </w:r>
            <w:r>
              <w:t>.</w:t>
            </w:r>
          </w:p>
          <w:p w14:paraId="46FCEA55" w14:textId="77777777" w:rsidR="00E1682D" w:rsidRDefault="00E1682D" w:rsidP="00575490"/>
          <w:p w14:paraId="6FB6951E" w14:textId="77777777" w:rsidR="00E1682D" w:rsidRDefault="00E1682D" w:rsidP="00575490">
            <w:r>
              <w:t>...</w:t>
            </w:r>
          </w:p>
        </w:tc>
      </w:tr>
    </w:tbl>
    <w:p w14:paraId="30037FA4" w14:textId="6785DD49" w:rsidR="007D0F6B" w:rsidRPr="00E25295" w:rsidRDefault="007D0F6B" w:rsidP="00E25295">
      <w:pPr>
        <w:pStyle w:val="Heading1"/>
        <w:ind w:left="864" w:hanging="864"/>
      </w:pPr>
      <w:bookmarkStart w:id="133" w:name="_Toc406166002"/>
      <w:r w:rsidRPr="005777F9">
        <w:t>§17.13.6.2, “bookmarkStart (Bookmark Start)</w:t>
      </w:r>
      <w:bookmarkEnd w:id="130"/>
      <w:r w:rsidRPr="005777F9">
        <w:t>”</w:t>
      </w:r>
      <w:r>
        <w:t>, attribute displacedByCustomXml</w:t>
      </w:r>
      <w:r w:rsidRPr="005777F9">
        <w:t>, p</w:t>
      </w:r>
      <w:r>
        <w:t>p</w:t>
      </w:r>
      <w:r w:rsidRPr="005777F9">
        <w:t>. </w:t>
      </w:r>
      <w:bookmarkEnd w:id="131"/>
      <w:r>
        <w:t>907–908</w:t>
      </w:r>
      <w:bookmarkEnd w:id="133"/>
    </w:p>
    <w:p w14:paraId="11448FF9" w14:textId="0DB8385F"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35BEC479"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0E53EB52" w14:textId="77777777" w:rsidR="007D0F6B" w:rsidRDefault="007D0F6B" w:rsidP="00575490">
            <w:r>
              <w:t>Attributes</w:t>
            </w:r>
          </w:p>
        </w:tc>
        <w:tc>
          <w:tcPr>
            <w:tcW w:w="4000" w:type="pct"/>
          </w:tcPr>
          <w:p w14:paraId="4477748B" w14:textId="77777777" w:rsidR="007D0F6B" w:rsidRDefault="007D0F6B" w:rsidP="00575490">
            <w:r>
              <w:t>Description</w:t>
            </w:r>
          </w:p>
        </w:tc>
      </w:tr>
      <w:tr w:rsidR="007D0F6B" w14:paraId="3C097D15" w14:textId="77777777" w:rsidTr="00575490">
        <w:tc>
          <w:tcPr>
            <w:tcW w:w="1000" w:type="pct"/>
          </w:tcPr>
          <w:p w14:paraId="728436D6" w14:textId="77777777" w:rsidR="007D0F6B" w:rsidRDefault="007D0F6B" w:rsidP="00575490">
            <w:r>
              <w:rPr>
                <w:rStyle w:val="Attribute"/>
              </w:rPr>
              <w:t>displacedByCustomXml</w:t>
            </w:r>
            <w:r>
              <w:t xml:space="preserve"> (Annotation Marker Relocated For Custom XML Markup)</w:t>
            </w:r>
          </w:p>
        </w:tc>
        <w:tc>
          <w:tcPr>
            <w:tcW w:w="4000" w:type="pct"/>
          </w:tcPr>
          <w:p w14:paraId="5538AAA0" w14:textId="77777777" w:rsidR="007D0F6B" w:rsidRDefault="007D0F6B" w:rsidP="00575490">
            <w:r>
              <w:t>…</w:t>
            </w:r>
          </w:p>
          <w:p w14:paraId="79F691C4"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0342FDA6" w14:textId="77777777" w:rsidR="007D0F6B" w:rsidRDefault="007D0F6B" w:rsidP="00575490">
            <w:r>
              <w:t>…</w:t>
            </w:r>
          </w:p>
        </w:tc>
      </w:tr>
    </w:tbl>
    <w:p w14:paraId="34B8EC79" w14:textId="4F155E72" w:rsidR="007D0F6B" w:rsidRPr="007D0F6B" w:rsidRDefault="007D0F6B" w:rsidP="007D0F6B">
      <w:pPr>
        <w:pStyle w:val="Heading1"/>
        <w:ind w:left="864" w:hanging="864"/>
      </w:pPr>
      <w:bookmarkStart w:id="134" w:name="_Toc327447636"/>
      <w:bookmarkStart w:id="135" w:name="book5757a637-f5fc-4fcb-9c91-af9ca7b8ddf1"/>
      <w:bookmarkStart w:id="136" w:name="_Toc406166003"/>
      <w:r w:rsidRPr="00212D64">
        <w:t>§17.13.7.1, “permEnd (Range Permission End)</w:t>
      </w:r>
      <w:bookmarkEnd w:id="134"/>
      <w:r w:rsidRPr="00212D64">
        <w:t>”</w:t>
      </w:r>
      <w:r>
        <w:t>, attribute displacedByCustomXml</w:t>
      </w:r>
      <w:r w:rsidRPr="00212D64">
        <w:t>, p</w:t>
      </w:r>
      <w:r>
        <w:t>p</w:t>
      </w:r>
      <w:r w:rsidRPr="00212D64">
        <w:t>. </w:t>
      </w:r>
      <w:bookmarkEnd w:id="135"/>
      <w:r>
        <w:t>910–911</w:t>
      </w:r>
      <w:bookmarkEnd w:id="136"/>
    </w:p>
    <w:p w14:paraId="3554A49E" w14:textId="6D91EF45" w:rsidR="007D0F6B" w:rsidRPr="00AB2CB5" w:rsidRDefault="007D0F6B" w:rsidP="007D0F6B">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7D0F6B" w14:paraId="513FFEAD"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0B3BFFE4" w14:textId="77777777" w:rsidR="007D0F6B" w:rsidRDefault="007D0F6B" w:rsidP="00575490">
            <w:r>
              <w:t>Attributes</w:t>
            </w:r>
          </w:p>
        </w:tc>
        <w:tc>
          <w:tcPr>
            <w:tcW w:w="4000" w:type="pct"/>
          </w:tcPr>
          <w:p w14:paraId="17D4940A" w14:textId="77777777" w:rsidR="007D0F6B" w:rsidRDefault="007D0F6B" w:rsidP="00575490">
            <w:r>
              <w:t>Description</w:t>
            </w:r>
          </w:p>
        </w:tc>
      </w:tr>
      <w:tr w:rsidR="007D0F6B" w14:paraId="306CAF7A" w14:textId="77777777" w:rsidTr="00575490">
        <w:tc>
          <w:tcPr>
            <w:tcW w:w="1000" w:type="pct"/>
          </w:tcPr>
          <w:p w14:paraId="1F1A11C9" w14:textId="77777777" w:rsidR="007D0F6B" w:rsidRDefault="007D0F6B" w:rsidP="00575490">
            <w:r>
              <w:rPr>
                <w:rStyle w:val="Attribute"/>
              </w:rPr>
              <w:t>displacedByCustomXml</w:t>
            </w:r>
            <w:r>
              <w:t xml:space="preserve"> (Annotation Displaced By Custom XML Markup)</w:t>
            </w:r>
          </w:p>
        </w:tc>
        <w:tc>
          <w:tcPr>
            <w:tcW w:w="4000" w:type="pct"/>
          </w:tcPr>
          <w:p w14:paraId="462904D1" w14:textId="77777777" w:rsidR="007D0F6B" w:rsidRDefault="007D0F6B" w:rsidP="00575490">
            <w:r>
              <w:t>…</w:t>
            </w:r>
          </w:p>
          <w:p w14:paraId="2EAA93A1" w14:textId="77777777" w:rsidR="007D0F6B" w:rsidRDefault="007D0F6B" w:rsidP="00575490">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60EE48D3" w14:textId="77777777" w:rsidR="007D0F6B" w:rsidRDefault="007D0F6B" w:rsidP="00575490">
            <w:r>
              <w:t>…</w:t>
            </w:r>
          </w:p>
        </w:tc>
      </w:tr>
    </w:tbl>
    <w:p w14:paraId="0463724D" w14:textId="7ED20F97" w:rsidR="00A3433E" w:rsidRPr="00A3433E" w:rsidRDefault="00A3433E" w:rsidP="00575490">
      <w:pPr>
        <w:pStyle w:val="Heading1"/>
      </w:pPr>
      <w:bookmarkStart w:id="137" w:name="_Toc406166004"/>
      <w:r w:rsidRPr="00A3433E">
        <w:t>§17.13.7.2, “permStart (Range Permission Start)”, attributes various, pp. 912–918</w:t>
      </w:r>
      <w:bookmarkEnd w:id="137"/>
    </w:p>
    <w:p w14:paraId="76249A68" w14:textId="77777777" w:rsidR="00A3433E" w:rsidRPr="003A7269" w:rsidRDefault="00A3433E" w:rsidP="00A3433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A3433E" w14:paraId="71A0D5A3"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75448EF3" w14:textId="77777777" w:rsidR="00A3433E" w:rsidRDefault="00A3433E" w:rsidP="00575490">
            <w:r>
              <w:t>Attributes</w:t>
            </w:r>
          </w:p>
        </w:tc>
        <w:tc>
          <w:tcPr>
            <w:tcW w:w="4000" w:type="pct"/>
          </w:tcPr>
          <w:p w14:paraId="622CF431" w14:textId="77777777" w:rsidR="00A3433E" w:rsidRDefault="00A3433E" w:rsidP="00575490">
            <w:r>
              <w:t>Description</w:t>
            </w:r>
          </w:p>
        </w:tc>
      </w:tr>
      <w:tr w:rsidR="00A3433E" w14:paraId="14DBC0E5" w14:textId="77777777" w:rsidTr="00575490">
        <w:tc>
          <w:tcPr>
            <w:tcW w:w="1000" w:type="pct"/>
          </w:tcPr>
          <w:p w14:paraId="4230C640" w14:textId="77777777" w:rsidR="00A3433E" w:rsidRDefault="00A3433E" w:rsidP="00575490">
            <w:r>
              <w:rPr>
                <w:rStyle w:val="Attribute"/>
              </w:rPr>
              <w:t>colFirst</w:t>
            </w:r>
            <w:r>
              <w:t xml:space="preserve"> (First Table Column Covered By Range Permission)</w:t>
            </w:r>
          </w:p>
        </w:tc>
        <w:tc>
          <w:tcPr>
            <w:tcW w:w="4000" w:type="pct"/>
          </w:tcPr>
          <w:p w14:paraId="64325ECA" w14:textId="77777777" w:rsidR="00A3433E" w:rsidRDefault="00A3433E" w:rsidP="00575490">
            <w:pPr>
              <w:pStyle w:val="ListBullet"/>
              <w:numPr>
                <w:ilvl w:val="0"/>
                <w:numId w:val="0"/>
              </w:numPr>
              <w:ind w:left="720" w:hanging="360"/>
            </w:pPr>
            <w:r>
              <w:t>…</w:t>
            </w:r>
          </w:p>
          <w:p w14:paraId="7B6B478B" w14:textId="77777777" w:rsidR="00A3433E" w:rsidRDefault="00A3433E" w:rsidP="00575490"/>
          <w:p w14:paraId="5DA4895E" w14:textId="77777777" w:rsidR="00A3433E" w:rsidRPr="00CA7FE4" w:rsidRDefault="00A3433E" w:rsidP="00575490">
            <w:pPr>
              <w:rPr>
                <w:color w:val="0000FF"/>
                <w:u w:val="single"/>
              </w:rPr>
            </w:pPr>
            <w:r>
              <w:t xml:space="preserve">If this attribute appears, then the </w:t>
            </w:r>
            <w:r>
              <w:rPr>
                <w:rStyle w:val="Attribute"/>
              </w:rPr>
              <w:t>colLast</w:t>
            </w:r>
            <w:r>
              <w:t xml:space="preserve"> attribute shall also appear (regardless of where this </w:t>
            </w:r>
            <w:r w:rsidRPr="00CA7FE4">
              <w:rPr>
                <w:color w:val="0000FF"/>
                <w:u w:val="single"/>
              </w:rPr>
              <w:t>range permission</w:t>
            </w:r>
            <w:r w:rsidRPr="00411DDD">
              <w:rPr>
                <w:strike/>
                <w:color w:val="FF0000"/>
              </w:rPr>
              <w:t xml:space="preserve">bookmark </w:t>
            </w:r>
            <w:r>
              <w:t xml:space="preserve">is located) or the document shall be considered non-conformant. If this attibute and its pair occur on a range permission which is not contained in a table, then their values should be ignored. </w:t>
            </w:r>
            <w:r w:rsidRPr="00CA7FE4">
              <w:rPr>
                <w:color w:val="0000FF"/>
                <w:u w:val="single"/>
              </w:rPr>
              <w:t>If this attribute and its pair are not present on a range permission which is contained in a table, the range permission shall apply to the entire table.</w:t>
            </w:r>
          </w:p>
          <w:p w14:paraId="0C36CE51" w14:textId="77777777" w:rsidR="00A3433E" w:rsidRPr="00CA7FE4" w:rsidRDefault="00A3433E" w:rsidP="00575490">
            <w:pPr>
              <w:rPr>
                <w:color w:val="0000FF"/>
                <w:u w:val="single"/>
              </w:rPr>
            </w:pPr>
          </w:p>
          <w:p w14:paraId="2D95B3DF" w14:textId="77777777" w:rsidR="00A3433E" w:rsidRDefault="00A3433E" w:rsidP="00575490">
            <w:r w:rsidRPr="00CA7FE4">
              <w:rPr>
                <w:color w:val="0000FF"/>
                <w:u w:val="single"/>
              </w:rPr>
              <w:t>If this element occurs on a range permission which is contained in a table, but</w:t>
            </w:r>
            <w:r w:rsidRPr="00CA7FE4">
              <w:rPr>
                <w:strike/>
                <w:color w:val="FF0000"/>
              </w:rPr>
              <w:t>If</w:t>
            </w:r>
            <w:r>
              <w:t xml:space="preserve"> this value exceeds the value of </w:t>
            </w:r>
            <w:r>
              <w:rPr>
                <w:rStyle w:val="Attribute"/>
              </w:rPr>
              <w:t>colLast</w:t>
            </w:r>
            <w:r>
              <w:t xml:space="preserve"> or the number of columns in the table, then both values should be ignored</w:t>
            </w:r>
            <w:r w:rsidRPr="00CA7FE4">
              <w:rPr>
                <w:color w:val="0000FF"/>
                <w:u w:val="single"/>
              </w:rPr>
              <w:t xml:space="preserve"> and the range permission shall apply to the entire table</w:t>
            </w:r>
            <w:r>
              <w:t>.</w:t>
            </w:r>
          </w:p>
          <w:p w14:paraId="63223F90" w14:textId="77777777" w:rsidR="00A3433E" w:rsidRDefault="00A3433E" w:rsidP="00575490"/>
          <w:p w14:paraId="33ED5114" w14:textId="77777777" w:rsidR="00A3433E" w:rsidRDefault="00A3433E" w:rsidP="00575490">
            <w:r>
              <w:t>[</w:t>
            </w:r>
            <w:r>
              <w:rPr>
                <w:rStyle w:val="Non-normativeBracket"/>
              </w:rPr>
              <w:t>Example</w:t>
            </w:r>
            <w:r>
              <w:t>: Consider a three row by three column table where a table range permission shall be applied to the contents of the first two cells in the first two rows in the table (the cells shaded below):</w:t>
            </w:r>
          </w:p>
          <w:p w14:paraId="324C36F8" w14:textId="77777777" w:rsidR="00A3433E" w:rsidRDefault="00A3433E" w:rsidP="00575490"/>
          <w:tbl>
            <w:tblPr>
              <w:tblStyle w:val="TableGrid"/>
              <w:tblW w:w="0" w:type="auto"/>
              <w:tblLayout w:type="fixed"/>
              <w:tblLook w:val="04A0" w:firstRow="1" w:lastRow="0" w:firstColumn="1" w:lastColumn="0" w:noHBand="0" w:noVBand="1"/>
            </w:tblPr>
            <w:tblGrid>
              <w:gridCol w:w="786"/>
              <w:gridCol w:w="786"/>
              <w:gridCol w:w="786"/>
            </w:tblGrid>
            <w:tr w:rsidR="00A3433E" w14:paraId="7EC4775A" w14:textId="77777777" w:rsidTr="00575490">
              <w:tc>
                <w:tcPr>
                  <w:tcW w:w="786" w:type="dxa"/>
                  <w:shd w:val="clear" w:color="auto" w:fill="1F497D" w:themeFill="text2"/>
                </w:tcPr>
                <w:p w14:paraId="30E5A59B" w14:textId="77777777" w:rsidR="00A3433E" w:rsidRDefault="00A3433E" w:rsidP="00575490"/>
              </w:tc>
              <w:tc>
                <w:tcPr>
                  <w:tcW w:w="786" w:type="dxa"/>
                  <w:shd w:val="clear" w:color="auto" w:fill="1F497D" w:themeFill="text2"/>
                </w:tcPr>
                <w:p w14:paraId="750EF928" w14:textId="77777777" w:rsidR="00A3433E" w:rsidRDefault="00A3433E" w:rsidP="00575490"/>
              </w:tc>
              <w:tc>
                <w:tcPr>
                  <w:tcW w:w="786" w:type="dxa"/>
                </w:tcPr>
                <w:p w14:paraId="5A79692B" w14:textId="77777777" w:rsidR="00A3433E" w:rsidRDefault="00A3433E" w:rsidP="00575490"/>
              </w:tc>
            </w:tr>
            <w:tr w:rsidR="00A3433E" w14:paraId="400DD2C3" w14:textId="77777777" w:rsidTr="00575490">
              <w:tc>
                <w:tcPr>
                  <w:tcW w:w="786" w:type="dxa"/>
                  <w:shd w:val="clear" w:color="auto" w:fill="1F497D" w:themeFill="text2"/>
                </w:tcPr>
                <w:p w14:paraId="5223A4A4" w14:textId="77777777" w:rsidR="00A3433E" w:rsidRDefault="00A3433E" w:rsidP="00575490"/>
              </w:tc>
              <w:tc>
                <w:tcPr>
                  <w:tcW w:w="786" w:type="dxa"/>
                  <w:shd w:val="clear" w:color="auto" w:fill="1F497D" w:themeFill="text2"/>
                </w:tcPr>
                <w:p w14:paraId="3C70059D" w14:textId="77777777" w:rsidR="00A3433E" w:rsidRDefault="00A3433E" w:rsidP="00575490"/>
              </w:tc>
              <w:tc>
                <w:tcPr>
                  <w:tcW w:w="786" w:type="dxa"/>
                </w:tcPr>
                <w:p w14:paraId="3094304D" w14:textId="77777777" w:rsidR="00A3433E" w:rsidRDefault="00A3433E" w:rsidP="00575490"/>
              </w:tc>
            </w:tr>
            <w:tr w:rsidR="00A3433E" w14:paraId="010E0438" w14:textId="77777777" w:rsidTr="00575490">
              <w:tc>
                <w:tcPr>
                  <w:tcW w:w="786" w:type="dxa"/>
                </w:tcPr>
                <w:p w14:paraId="6D5B660B" w14:textId="77777777" w:rsidR="00A3433E" w:rsidRDefault="00A3433E" w:rsidP="00575490"/>
              </w:tc>
              <w:tc>
                <w:tcPr>
                  <w:tcW w:w="786" w:type="dxa"/>
                </w:tcPr>
                <w:p w14:paraId="6666A0B7" w14:textId="77777777" w:rsidR="00A3433E" w:rsidRDefault="00A3433E" w:rsidP="00575490"/>
              </w:tc>
              <w:tc>
                <w:tcPr>
                  <w:tcW w:w="786" w:type="dxa"/>
                </w:tcPr>
                <w:p w14:paraId="0A307BE7" w14:textId="77777777" w:rsidR="00A3433E" w:rsidRDefault="00A3433E" w:rsidP="00575490"/>
              </w:tc>
            </w:tr>
          </w:tbl>
          <w:p w14:paraId="11C48DC5" w14:textId="77777777" w:rsidR="00A3433E" w:rsidRDefault="00A3433E" w:rsidP="00575490"/>
          <w:p w14:paraId="3C7F859A" w14:textId="77777777" w:rsidR="00A3433E" w:rsidRDefault="00A3433E" w:rsidP="00575490">
            <w:r>
              <w:t xml:space="preserve">This </w:t>
            </w:r>
            <w:r w:rsidRPr="00CA7FE4">
              <w:rPr>
                <w:color w:val="0000FF"/>
                <w:u w:val="single"/>
              </w:rPr>
              <w:t>range permission</w:t>
            </w:r>
            <w:r w:rsidRPr="00411DDD">
              <w:rPr>
                <w:strike/>
                <w:color w:val="FF0000"/>
              </w:rPr>
              <w:t xml:space="preserve">bookmark </w:t>
            </w:r>
            <w:r>
              <w:t>would be specified using the following WordprocessingML for the table's con</w:t>
            </w:r>
            <w:r w:rsidRPr="00CA7FE4">
              <w:rPr>
                <w:color w:val="0000FF"/>
                <w:u w:val="single"/>
              </w:rPr>
              <w:t>t</w:t>
            </w:r>
            <w:r>
              <w:t>ents:</w:t>
            </w:r>
          </w:p>
          <w:p w14:paraId="03352B6B" w14:textId="77777777" w:rsidR="00A3433E" w:rsidRDefault="00A3433E" w:rsidP="00575490"/>
          <w:p w14:paraId="29CF6829" w14:textId="77777777" w:rsidR="00A3433E" w:rsidRDefault="00A3433E" w:rsidP="00575490">
            <w:r>
              <w:t>…</w:t>
            </w:r>
          </w:p>
        </w:tc>
      </w:tr>
      <w:tr w:rsidR="00A3433E" w14:paraId="7C698946" w14:textId="77777777" w:rsidTr="00575490">
        <w:tc>
          <w:tcPr>
            <w:tcW w:w="1000" w:type="pct"/>
          </w:tcPr>
          <w:p w14:paraId="4D83CD0F" w14:textId="77777777" w:rsidR="00A3433E" w:rsidRDefault="00A3433E" w:rsidP="00575490">
            <w:r>
              <w:rPr>
                <w:rStyle w:val="Attribute"/>
              </w:rPr>
              <w:t>colLast</w:t>
            </w:r>
            <w:r>
              <w:t xml:space="preserve"> (Last Table Column Covered By Range Permission)</w:t>
            </w:r>
          </w:p>
        </w:tc>
        <w:tc>
          <w:tcPr>
            <w:tcW w:w="4000" w:type="pct"/>
          </w:tcPr>
          <w:p w14:paraId="545E974F" w14:textId="77777777" w:rsidR="00A3433E" w:rsidRDefault="00A3433E" w:rsidP="00575490">
            <w:pPr>
              <w:pStyle w:val="ListBullet"/>
              <w:numPr>
                <w:ilvl w:val="0"/>
                <w:numId w:val="0"/>
              </w:numPr>
              <w:ind w:left="720" w:hanging="360"/>
            </w:pPr>
            <w:r>
              <w:t>…</w:t>
            </w:r>
          </w:p>
          <w:p w14:paraId="4BDF89E4" w14:textId="77777777" w:rsidR="00A3433E" w:rsidRDefault="00A3433E" w:rsidP="00575490"/>
          <w:p w14:paraId="59B9C1A6" w14:textId="77777777" w:rsidR="00A3433E" w:rsidRPr="0075433D" w:rsidRDefault="00A3433E" w:rsidP="00575490">
            <w:pPr>
              <w:rPr>
                <w:color w:val="0000FF"/>
                <w:u w:val="single"/>
              </w:rPr>
            </w:pPr>
            <w:r>
              <w:t xml:space="preserve">If this attribute appears, then the </w:t>
            </w:r>
            <w:r>
              <w:rPr>
                <w:rStyle w:val="Attribute"/>
              </w:rPr>
              <w:t>colFirst</w:t>
            </w:r>
            <w:r>
              <w:t xml:space="preserve"> attribute shall also appear (regardless of where this </w:t>
            </w:r>
            <w:r w:rsidRPr="00CA7FE4">
              <w:rPr>
                <w:color w:val="0000FF"/>
                <w:u w:val="single"/>
              </w:rPr>
              <w:t>range permission</w:t>
            </w:r>
            <w:r w:rsidRPr="00411DDD">
              <w:rPr>
                <w:strike/>
                <w:color w:val="FF0000"/>
              </w:rPr>
              <w:t xml:space="preserve">bookmark </w:t>
            </w:r>
            <w:r>
              <w:t xml:space="preserve">is located) or the document shall be considered non-conformant. If this attibute and its pair occur on a </w:t>
            </w:r>
            <w:r w:rsidRPr="0075433D">
              <w:rPr>
                <w:color w:val="0000FF"/>
                <w:u w:val="single"/>
              </w:rPr>
              <w:t>range permission</w:t>
            </w:r>
            <w:r w:rsidRPr="00411DDD">
              <w:rPr>
                <w:strike/>
                <w:color w:val="FF0000"/>
              </w:rPr>
              <w:t xml:space="preserve">bookmark </w:t>
            </w:r>
            <w:r>
              <w:t xml:space="preserve">which is not contained in a table, then their values should be ignored. </w:t>
            </w:r>
            <w:r w:rsidRPr="0075433D">
              <w:rPr>
                <w:color w:val="0000FF"/>
                <w:u w:val="single"/>
              </w:rPr>
              <w:t>If this attribute and its pair are not present on a range permission which is contained in a table, the range permission shall apply to the entire table.</w:t>
            </w:r>
          </w:p>
          <w:p w14:paraId="4646E4A1" w14:textId="77777777" w:rsidR="00A3433E" w:rsidRPr="0075433D" w:rsidRDefault="00A3433E" w:rsidP="00575490">
            <w:pPr>
              <w:rPr>
                <w:color w:val="0000FF"/>
                <w:u w:val="single"/>
              </w:rPr>
            </w:pPr>
          </w:p>
          <w:p w14:paraId="28BDE0D6" w14:textId="77777777" w:rsidR="00A3433E" w:rsidRDefault="00A3433E" w:rsidP="00575490">
            <w:r w:rsidRPr="0075433D">
              <w:rPr>
                <w:color w:val="0000FF"/>
                <w:u w:val="single"/>
              </w:rPr>
              <w:t>If this element occurs on a range permission which is contained in a table, but</w:t>
            </w:r>
            <w:r w:rsidRPr="00CA7FE4">
              <w:rPr>
                <w:strike/>
                <w:color w:val="FF0000"/>
              </w:rPr>
              <w:t>If</w:t>
            </w:r>
            <w:r>
              <w:t xml:space="preserve"> this value does not equal or exceed the value of </w:t>
            </w:r>
            <w:r>
              <w:rPr>
                <w:rStyle w:val="Attribute"/>
              </w:rPr>
              <w:t>colFirst</w:t>
            </w:r>
            <w:r>
              <w:t xml:space="preserve"> or the number of columns in the table, then both values should be ignored</w:t>
            </w:r>
            <w:r w:rsidRPr="0075433D">
              <w:rPr>
                <w:color w:val="0000FF"/>
                <w:u w:val="single"/>
              </w:rPr>
              <w:t xml:space="preserve"> and the range permission shall apply to the entire table</w:t>
            </w:r>
            <w:r>
              <w:t>.</w:t>
            </w:r>
          </w:p>
          <w:p w14:paraId="17673E3F" w14:textId="77777777" w:rsidR="00A3433E" w:rsidRDefault="00A3433E" w:rsidP="00575490"/>
          <w:p w14:paraId="6ECBBBD1" w14:textId="77777777" w:rsidR="00A3433E" w:rsidRDefault="00A3433E" w:rsidP="00575490">
            <w:r>
              <w:t>[</w:t>
            </w:r>
            <w:r>
              <w:rPr>
                <w:rStyle w:val="Non-normativeBracket"/>
              </w:rPr>
              <w:t>Example</w:t>
            </w:r>
            <w:r>
              <w:t>: Consider a three row by three column table where a table range permission must be applied to the contents of the first two cells in the first two rows in the table (the cells shaded below):</w:t>
            </w:r>
          </w:p>
          <w:p w14:paraId="18F14554" w14:textId="77777777" w:rsidR="00A3433E" w:rsidRDefault="00A3433E" w:rsidP="00575490"/>
          <w:tbl>
            <w:tblPr>
              <w:tblStyle w:val="TableGrid"/>
              <w:tblW w:w="0" w:type="auto"/>
              <w:tblLayout w:type="fixed"/>
              <w:tblLook w:val="04A0" w:firstRow="1" w:lastRow="0" w:firstColumn="1" w:lastColumn="0" w:noHBand="0" w:noVBand="1"/>
            </w:tblPr>
            <w:tblGrid>
              <w:gridCol w:w="786"/>
              <w:gridCol w:w="786"/>
              <w:gridCol w:w="786"/>
            </w:tblGrid>
            <w:tr w:rsidR="00A3433E" w14:paraId="519FEE3F" w14:textId="77777777" w:rsidTr="00575490">
              <w:tc>
                <w:tcPr>
                  <w:tcW w:w="786" w:type="dxa"/>
                  <w:shd w:val="clear" w:color="auto" w:fill="1F497D" w:themeFill="text2"/>
                </w:tcPr>
                <w:p w14:paraId="7AFD597D" w14:textId="77777777" w:rsidR="00A3433E" w:rsidRDefault="00A3433E" w:rsidP="00575490"/>
              </w:tc>
              <w:tc>
                <w:tcPr>
                  <w:tcW w:w="786" w:type="dxa"/>
                  <w:shd w:val="clear" w:color="auto" w:fill="1F497D" w:themeFill="text2"/>
                </w:tcPr>
                <w:p w14:paraId="645F1688" w14:textId="77777777" w:rsidR="00A3433E" w:rsidRDefault="00A3433E" w:rsidP="00575490"/>
              </w:tc>
              <w:tc>
                <w:tcPr>
                  <w:tcW w:w="786" w:type="dxa"/>
                </w:tcPr>
                <w:p w14:paraId="2EF03EA4" w14:textId="77777777" w:rsidR="00A3433E" w:rsidRDefault="00A3433E" w:rsidP="00575490"/>
              </w:tc>
            </w:tr>
            <w:tr w:rsidR="00A3433E" w14:paraId="006009AC" w14:textId="77777777" w:rsidTr="00575490">
              <w:tc>
                <w:tcPr>
                  <w:tcW w:w="786" w:type="dxa"/>
                  <w:shd w:val="clear" w:color="auto" w:fill="1F497D" w:themeFill="text2"/>
                </w:tcPr>
                <w:p w14:paraId="7F83CA76" w14:textId="77777777" w:rsidR="00A3433E" w:rsidRDefault="00A3433E" w:rsidP="00575490"/>
              </w:tc>
              <w:tc>
                <w:tcPr>
                  <w:tcW w:w="786" w:type="dxa"/>
                  <w:shd w:val="clear" w:color="auto" w:fill="1F497D" w:themeFill="text2"/>
                </w:tcPr>
                <w:p w14:paraId="7DFB206D" w14:textId="77777777" w:rsidR="00A3433E" w:rsidRDefault="00A3433E" w:rsidP="00575490"/>
              </w:tc>
              <w:tc>
                <w:tcPr>
                  <w:tcW w:w="786" w:type="dxa"/>
                </w:tcPr>
                <w:p w14:paraId="2617F6B3" w14:textId="77777777" w:rsidR="00A3433E" w:rsidRDefault="00A3433E" w:rsidP="00575490"/>
              </w:tc>
            </w:tr>
            <w:tr w:rsidR="00A3433E" w14:paraId="45F9D113" w14:textId="77777777" w:rsidTr="00575490">
              <w:tc>
                <w:tcPr>
                  <w:tcW w:w="786" w:type="dxa"/>
                </w:tcPr>
                <w:p w14:paraId="7F5FBA63" w14:textId="77777777" w:rsidR="00A3433E" w:rsidRDefault="00A3433E" w:rsidP="00575490"/>
              </w:tc>
              <w:tc>
                <w:tcPr>
                  <w:tcW w:w="786" w:type="dxa"/>
                </w:tcPr>
                <w:p w14:paraId="167E5CEF" w14:textId="77777777" w:rsidR="00A3433E" w:rsidRDefault="00A3433E" w:rsidP="00575490"/>
              </w:tc>
              <w:tc>
                <w:tcPr>
                  <w:tcW w:w="786" w:type="dxa"/>
                </w:tcPr>
                <w:p w14:paraId="08BFED28" w14:textId="77777777" w:rsidR="00A3433E" w:rsidRDefault="00A3433E" w:rsidP="00575490"/>
              </w:tc>
            </w:tr>
          </w:tbl>
          <w:p w14:paraId="1BD6B2ED" w14:textId="77777777" w:rsidR="00A3433E" w:rsidRDefault="00A3433E" w:rsidP="00575490"/>
          <w:p w14:paraId="169AEC97" w14:textId="77777777" w:rsidR="00A3433E" w:rsidRDefault="00A3433E" w:rsidP="00575490">
            <w:r>
              <w:t xml:space="preserve">This </w:t>
            </w:r>
            <w:r w:rsidRPr="0075433D">
              <w:rPr>
                <w:color w:val="0000FF"/>
                <w:u w:val="single"/>
              </w:rPr>
              <w:t>range permission</w:t>
            </w:r>
            <w:r w:rsidRPr="00411DDD">
              <w:rPr>
                <w:strike/>
                <w:color w:val="FF0000"/>
              </w:rPr>
              <w:t xml:space="preserve">bookmark </w:t>
            </w:r>
            <w:r>
              <w:t>would be specified using the following WordprocessingML for the table's con</w:t>
            </w:r>
            <w:r w:rsidRPr="0075433D">
              <w:rPr>
                <w:color w:val="0000FF"/>
                <w:u w:val="single"/>
              </w:rPr>
              <w:t>t</w:t>
            </w:r>
            <w:r>
              <w:t>ents:</w:t>
            </w:r>
          </w:p>
          <w:p w14:paraId="50732310" w14:textId="77777777" w:rsidR="00A3433E" w:rsidRDefault="00A3433E" w:rsidP="00575490"/>
          <w:p w14:paraId="6C14FE38" w14:textId="77777777" w:rsidR="00A3433E" w:rsidRDefault="00A3433E" w:rsidP="00575490">
            <w:r>
              <w:t>...</w:t>
            </w:r>
          </w:p>
        </w:tc>
      </w:tr>
      <w:tr w:rsidR="00A3433E" w14:paraId="4B06B823" w14:textId="77777777" w:rsidTr="00575490">
        <w:tc>
          <w:tcPr>
            <w:tcW w:w="1000" w:type="pct"/>
          </w:tcPr>
          <w:p w14:paraId="77C44806" w14:textId="77777777" w:rsidR="00A3433E" w:rsidRDefault="00A3433E" w:rsidP="00575490">
            <w:r>
              <w:rPr>
                <w:rStyle w:val="Attribute"/>
              </w:rPr>
              <w:t>ed</w:t>
            </w:r>
            <w:r>
              <w:t xml:space="preserve"> (Single User For Range Permission)</w:t>
            </w:r>
          </w:p>
        </w:tc>
        <w:tc>
          <w:tcPr>
            <w:tcW w:w="4000" w:type="pct"/>
          </w:tcPr>
          <w:p w14:paraId="400C094A" w14:textId="77777777" w:rsidR="00A3433E" w:rsidRDefault="00A3433E" w:rsidP="00575490">
            <w:r>
              <w:t>…</w:t>
            </w:r>
          </w:p>
          <w:p w14:paraId="28CD2025" w14:textId="77777777" w:rsidR="00A3433E" w:rsidRDefault="00A3433E" w:rsidP="00575490"/>
          <w:p w14:paraId="6056F120" w14:textId="77777777" w:rsidR="00A3433E" w:rsidRDefault="00A3433E" w:rsidP="00575490">
            <w:r>
              <w:t>This editor can be stored in one of the following forms:</w:t>
            </w:r>
          </w:p>
          <w:p w14:paraId="026D2F9F" w14:textId="77777777" w:rsidR="00A3433E" w:rsidRDefault="00A3433E" w:rsidP="00575490">
            <w:pPr>
              <w:pStyle w:val="ListBullet"/>
              <w:numPr>
                <w:ilvl w:val="0"/>
                <w:numId w:val="0"/>
              </w:numPr>
              <w:ind w:left="720" w:hanging="360"/>
            </w:pPr>
            <w:r>
              <w:rPr>
                <w:rFonts w:ascii="Symbol" w:hAnsi="Symbol"/>
              </w:rPr>
              <w:t></w:t>
            </w:r>
            <w:r>
              <w:rPr>
                <w:rFonts w:ascii="Symbol" w:hAnsi="Symbol"/>
              </w:rPr>
              <w:tab/>
            </w:r>
            <w:r>
              <w:rPr>
                <w:rStyle w:val="Attributevalue"/>
              </w:rPr>
              <w:t>…</w:t>
            </w:r>
          </w:p>
          <w:p w14:paraId="31C895D1" w14:textId="77777777" w:rsidR="00A3433E" w:rsidRDefault="00A3433E" w:rsidP="00575490">
            <w:pPr>
              <w:pStyle w:val="ListBullet"/>
              <w:numPr>
                <w:ilvl w:val="0"/>
                <w:numId w:val="0"/>
              </w:numPr>
              <w:ind w:left="720" w:hanging="360"/>
            </w:pPr>
            <w:r>
              <w:rPr>
                <w:rFonts w:ascii="Symbol" w:hAnsi="Symbol"/>
              </w:rPr>
              <w:t></w:t>
            </w:r>
            <w:r>
              <w:rPr>
                <w:rFonts w:ascii="Symbol" w:hAnsi="Symbol"/>
              </w:rPr>
              <w:tab/>
            </w:r>
            <w:r>
              <w:rPr>
                <w:rStyle w:val="Attributevalue"/>
              </w:rPr>
              <w:t>user</w:t>
            </w:r>
            <w:r>
              <w:t xml:space="preserve"> - for users whose access shall be authenticated using the current user's machine credentials </w:t>
            </w:r>
          </w:p>
          <w:p w14:paraId="77284F76" w14:textId="77777777" w:rsidR="00A3433E" w:rsidRPr="0075433D" w:rsidRDefault="00A3433E" w:rsidP="00575490">
            <w:pPr>
              <w:rPr>
                <w:color w:val="0000FF"/>
                <w:u w:val="single"/>
              </w:rPr>
            </w:pPr>
          </w:p>
          <w:p w14:paraId="607D5F38" w14:textId="77777777" w:rsidR="00A3433E" w:rsidRPr="0075433D" w:rsidRDefault="00A3433E" w:rsidP="00575490">
            <w:pPr>
              <w:rPr>
                <w:color w:val="0000FF"/>
                <w:u w:val="single"/>
              </w:rPr>
            </w:pPr>
            <w:r w:rsidRPr="0075433D">
              <w:rPr>
                <w:color w:val="0000FF"/>
                <w:u w:val="single"/>
              </w:rPr>
              <w:t xml:space="preserve">If neither the </w:t>
            </w:r>
            <w:r w:rsidRPr="0075433D">
              <w:rPr>
                <w:rStyle w:val="Attribute"/>
                <w:color w:val="0000FF"/>
                <w:u w:val="single"/>
              </w:rPr>
              <w:t>ed</w:t>
            </w:r>
            <w:r w:rsidRPr="0075433D">
              <w:rPr>
                <w:color w:val="0000FF"/>
                <w:u w:val="single"/>
              </w:rPr>
              <w:t xml:space="preserve"> nor </w:t>
            </w:r>
            <w:r w:rsidRPr="0075433D">
              <w:rPr>
                <w:rStyle w:val="Attribute"/>
                <w:color w:val="0000FF"/>
                <w:u w:val="single"/>
              </w:rPr>
              <w:t>edGrp</w:t>
            </w:r>
            <w:r w:rsidRPr="0075433D">
              <w:rPr>
                <w:color w:val="0000FF"/>
                <w:u w:val="single"/>
              </w:rPr>
              <w:t xml:space="preserve"> attributes are present, range permission shall not be enabled on this range.</w:t>
            </w:r>
          </w:p>
          <w:p w14:paraId="44BAE333" w14:textId="77777777" w:rsidR="00A3433E" w:rsidRPr="0075433D" w:rsidRDefault="00A3433E" w:rsidP="00575490">
            <w:pPr>
              <w:rPr>
                <w:color w:val="0000FF"/>
                <w:u w:val="single"/>
              </w:rPr>
            </w:pPr>
          </w:p>
          <w:p w14:paraId="50AAFF08" w14:textId="77777777" w:rsidR="00A3433E" w:rsidRDefault="00A3433E" w:rsidP="00575490">
            <w:r>
              <w:t>...</w:t>
            </w:r>
          </w:p>
        </w:tc>
      </w:tr>
      <w:tr w:rsidR="00A3433E" w14:paraId="5F143076" w14:textId="77777777" w:rsidTr="00575490">
        <w:tc>
          <w:tcPr>
            <w:tcW w:w="1000" w:type="pct"/>
          </w:tcPr>
          <w:p w14:paraId="5BD2F593" w14:textId="77777777" w:rsidR="00A3433E" w:rsidRDefault="00A3433E" w:rsidP="00575490">
            <w:r>
              <w:rPr>
                <w:rStyle w:val="Attribute"/>
              </w:rPr>
              <w:t>edGrp</w:t>
            </w:r>
            <w:r>
              <w:t xml:space="preserve"> (Editor Group For Range Permission)</w:t>
            </w:r>
          </w:p>
        </w:tc>
        <w:tc>
          <w:tcPr>
            <w:tcW w:w="4000" w:type="pct"/>
          </w:tcPr>
          <w:p w14:paraId="4723E098" w14:textId="77777777" w:rsidR="00A3433E" w:rsidRPr="0075433D" w:rsidRDefault="00A3433E" w:rsidP="00575490">
            <w:pPr>
              <w:rPr>
                <w:color w:val="0000FF"/>
                <w:u w:val="single"/>
              </w:rPr>
            </w:pPr>
            <w:r>
              <w:t>Specifies an alias (or editing group) which shall be used to determine if the current user shall be allowed to edit this range of the document. This mechanism simply provides a set of predefined editing groups which can be associated with user accounts by applications in any desired manner.</w:t>
            </w:r>
          </w:p>
          <w:p w14:paraId="466BF90A" w14:textId="77777777" w:rsidR="00A3433E" w:rsidRPr="0075433D" w:rsidRDefault="00A3433E" w:rsidP="00575490">
            <w:pPr>
              <w:rPr>
                <w:color w:val="0000FF"/>
                <w:u w:val="single"/>
              </w:rPr>
            </w:pPr>
          </w:p>
          <w:p w14:paraId="373DDBF6" w14:textId="77777777" w:rsidR="00A3433E" w:rsidRDefault="00A3433E" w:rsidP="00575490">
            <w:r w:rsidRPr="0075433D">
              <w:rPr>
                <w:color w:val="0000FF"/>
                <w:u w:val="single"/>
              </w:rPr>
              <w:t xml:space="preserve">If both the </w:t>
            </w:r>
            <w:r w:rsidRPr="0075433D">
              <w:rPr>
                <w:rStyle w:val="Attribute"/>
                <w:color w:val="0000FF"/>
                <w:u w:val="single"/>
              </w:rPr>
              <w:t>edGrp</w:t>
            </w:r>
            <w:r w:rsidRPr="0075433D">
              <w:rPr>
                <w:color w:val="0000FF"/>
                <w:u w:val="single"/>
              </w:rPr>
              <w:t xml:space="preserve"> and </w:t>
            </w:r>
            <w:r w:rsidRPr="0075433D">
              <w:rPr>
                <w:rStyle w:val="Attribute"/>
                <w:color w:val="0000FF"/>
                <w:u w:val="single"/>
              </w:rPr>
              <w:t>ed</w:t>
            </w:r>
            <w:r w:rsidRPr="0075433D">
              <w:rPr>
                <w:color w:val="0000FF"/>
                <w:u w:val="single"/>
              </w:rPr>
              <w:t xml:space="preserve"> attributes are present, the value of </w:t>
            </w:r>
            <w:r w:rsidRPr="0075433D">
              <w:rPr>
                <w:rStyle w:val="Attribute"/>
                <w:color w:val="0000FF"/>
                <w:u w:val="single"/>
              </w:rPr>
              <w:t>edGrp</w:t>
            </w:r>
            <w:r w:rsidRPr="0075433D">
              <w:rPr>
                <w:color w:val="0000FF"/>
                <w:u w:val="single"/>
              </w:rPr>
              <w:t xml:space="preserve"> is ignored.</w:t>
            </w:r>
          </w:p>
          <w:p w14:paraId="5B2C3259" w14:textId="77777777" w:rsidR="00A3433E" w:rsidRDefault="00A3433E" w:rsidP="00575490"/>
          <w:p w14:paraId="49947332" w14:textId="77777777" w:rsidR="00A3433E" w:rsidRDefault="00A3433E" w:rsidP="00575490">
            <w:r>
              <w:t>...</w:t>
            </w:r>
          </w:p>
        </w:tc>
      </w:tr>
    </w:tbl>
    <w:p w14:paraId="48AEA5A6" w14:textId="77777777" w:rsidR="00EB1206" w:rsidRPr="007D0F6B" w:rsidRDefault="00EB1206" w:rsidP="00EB1206">
      <w:pPr>
        <w:pStyle w:val="Heading1"/>
      </w:pPr>
      <w:bookmarkStart w:id="138" w:name="_Toc327447637"/>
      <w:bookmarkStart w:id="139" w:name="book4bca5695-d505-4005-932c-96a70b558c3b"/>
      <w:bookmarkStart w:id="140" w:name="_Toc406166005"/>
      <w:r w:rsidRPr="00825724">
        <w:t>§17.13.7.2, “permStart (Range Permission Start)</w:t>
      </w:r>
      <w:bookmarkEnd w:id="138"/>
      <w:r w:rsidRPr="00825724">
        <w:t>”</w:t>
      </w:r>
      <w:r>
        <w:t>, attribute displacedByCustomXml</w:t>
      </w:r>
      <w:r w:rsidRPr="00825724">
        <w:t>, p</w:t>
      </w:r>
      <w:r>
        <w:t>p</w:t>
      </w:r>
      <w:r w:rsidRPr="00825724">
        <w:t>. </w:t>
      </w:r>
      <w:bookmarkEnd w:id="139"/>
      <w:r>
        <w:t>916–917</w:t>
      </w:r>
      <w:bookmarkEnd w:id="140"/>
    </w:p>
    <w:p w14:paraId="6F15BC3A" w14:textId="77777777" w:rsidR="00EB1206" w:rsidRPr="00AB2CB5" w:rsidRDefault="00EB1206" w:rsidP="00EB1206">
      <w:pPr>
        <w:rPr>
          <w:b/>
        </w:rPr>
      </w:pPr>
      <w:r w:rsidRPr="00AB2CB5">
        <w:t>[DR 1</w:t>
      </w:r>
      <w:r>
        <w:t>4</w:t>
      </w:r>
      <w:r w:rsidRPr="00AB2CB5">
        <w:t>-000</w:t>
      </w:r>
      <w:r>
        <w:t>2</w:t>
      </w:r>
      <w:r w:rsidRPr="00AB2CB5">
        <w:t>]</w:t>
      </w:r>
    </w:p>
    <w:tbl>
      <w:tblPr>
        <w:tblStyle w:val="ElementTable"/>
        <w:tblW w:w="5000" w:type="pct"/>
        <w:tblLayout w:type="fixed"/>
        <w:tblLook w:val="01E0" w:firstRow="1" w:lastRow="1" w:firstColumn="1" w:lastColumn="1" w:noHBand="0" w:noVBand="0"/>
      </w:tblPr>
      <w:tblGrid>
        <w:gridCol w:w="2062"/>
        <w:gridCol w:w="8248"/>
      </w:tblGrid>
      <w:tr w:rsidR="00EB1206" w14:paraId="2ACAA94C" w14:textId="77777777" w:rsidTr="00F448CD">
        <w:trPr>
          <w:cnfStyle w:val="100000000000" w:firstRow="1" w:lastRow="0" w:firstColumn="0" w:lastColumn="0" w:oddVBand="0" w:evenVBand="0" w:oddHBand="0" w:evenHBand="0" w:firstRowFirstColumn="0" w:firstRowLastColumn="0" w:lastRowFirstColumn="0" w:lastRowLastColumn="0"/>
        </w:trPr>
        <w:tc>
          <w:tcPr>
            <w:tcW w:w="1000" w:type="pct"/>
          </w:tcPr>
          <w:p w14:paraId="2FE2DEA1" w14:textId="77777777" w:rsidR="00EB1206" w:rsidRDefault="00EB1206" w:rsidP="00F448CD">
            <w:r>
              <w:t>Attributes</w:t>
            </w:r>
          </w:p>
        </w:tc>
        <w:tc>
          <w:tcPr>
            <w:tcW w:w="4000" w:type="pct"/>
          </w:tcPr>
          <w:p w14:paraId="2D838D26" w14:textId="77777777" w:rsidR="00EB1206" w:rsidRDefault="00EB1206" w:rsidP="00F448CD">
            <w:r>
              <w:t>Description</w:t>
            </w:r>
          </w:p>
        </w:tc>
      </w:tr>
      <w:tr w:rsidR="00EB1206" w14:paraId="36D5C8E9" w14:textId="77777777" w:rsidTr="00F448CD">
        <w:tc>
          <w:tcPr>
            <w:tcW w:w="1000" w:type="pct"/>
          </w:tcPr>
          <w:p w14:paraId="3BCD8ED1" w14:textId="77777777" w:rsidR="00EB1206" w:rsidRDefault="00EB1206" w:rsidP="00F448CD">
            <w:r>
              <w:rPr>
                <w:rStyle w:val="Attribute"/>
              </w:rPr>
              <w:t>displacedByCustomXml</w:t>
            </w:r>
            <w:r>
              <w:t xml:space="preserve"> (Annotation Displaced By Custom XML Markup)</w:t>
            </w:r>
          </w:p>
        </w:tc>
        <w:tc>
          <w:tcPr>
            <w:tcW w:w="4000" w:type="pct"/>
          </w:tcPr>
          <w:p w14:paraId="57ECC955" w14:textId="77777777" w:rsidR="00EB1206" w:rsidRDefault="00EB1206" w:rsidP="00F448CD">
            <w:r>
              <w:t>…</w:t>
            </w:r>
          </w:p>
          <w:p w14:paraId="31F4A0D0" w14:textId="77777777" w:rsidR="00EB1206" w:rsidRDefault="00EB1206" w:rsidP="00F448CD">
            <w:r>
              <w:t xml:space="preserve">If this </w:t>
            </w:r>
            <w:r w:rsidRPr="003F7774">
              <w:rPr>
                <w:strike/>
                <w:color w:val="FF0000"/>
              </w:rPr>
              <w:t>element</w:t>
            </w:r>
            <w:r w:rsidRPr="003F7774">
              <w:rPr>
                <w:color w:val="0000FF"/>
                <w:u w:val="single"/>
              </w:rPr>
              <w:t>attribute</w:t>
            </w:r>
            <w:r>
              <w:t xml:space="preserve"> is omitted, then the annotation shall be anchored inside of all block-level custom XML elements in the paragraph. If this </w:t>
            </w:r>
            <w:r w:rsidRPr="003F7774">
              <w:rPr>
                <w:strike/>
                <w:color w:val="FF0000"/>
              </w:rPr>
              <w:t>element</w:t>
            </w:r>
            <w:r w:rsidRPr="003F7774">
              <w:rPr>
                <w:color w:val="0000FF"/>
                <w:u w:val="single"/>
              </w:rPr>
              <w:t>attribute</w:t>
            </w:r>
            <w:r>
              <w:t xml:space="preserve"> is present, but no block-level custom XML tag is located at the position it specifies (before or after), then it shall be ignored.</w:t>
            </w:r>
          </w:p>
          <w:p w14:paraId="10CA2ABA" w14:textId="77777777" w:rsidR="00EB1206" w:rsidRDefault="00EB1206" w:rsidP="00F448CD">
            <w:r>
              <w:t>…</w:t>
            </w:r>
          </w:p>
        </w:tc>
      </w:tr>
    </w:tbl>
    <w:p w14:paraId="7B278BA6" w14:textId="16337347" w:rsidR="00AE59F0" w:rsidRPr="00AE59F0" w:rsidRDefault="00AE59F0" w:rsidP="006676DA">
      <w:pPr>
        <w:pStyle w:val="Heading1"/>
      </w:pPr>
      <w:bookmarkStart w:id="141" w:name="_Toc406166006"/>
      <w:r w:rsidRPr="00AE59F0">
        <w:t>§17.14.10, “dataType (Data Source Type)</w:t>
      </w:r>
      <w:bookmarkEnd w:id="60"/>
      <w:r w:rsidRPr="00AE59F0">
        <w:t>”, p. 934</w:t>
      </w:r>
      <w:bookmarkEnd w:id="141"/>
    </w:p>
    <w:p w14:paraId="162B1323" w14:textId="77777777" w:rsidR="00AE59F0" w:rsidRPr="008B6A20" w:rsidRDefault="00AE59F0" w:rsidP="00AE59F0">
      <w:bookmarkStart w:id="142" w:name="book5fb57350-b1d1-4fb9-ae27-66e34adf5b3b"/>
      <w:bookmarkEnd w:id="142"/>
      <w:r w:rsidRPr="008B6A20">
        <w:t>[DR 1</w:t>
      </w:r>
      <w:r>
        <w:t>0</w:t>
      </w:r>
      <w:r w:rsidRPr="008B6A20">
        <w:t>-00</w:t>
      </w:r>
      <w:r>
        <w:t>18</w:t>
      </w:r>
      <w:r w:rsidRPr="008B6A20">
        <w:t>]</w:t>
      </w:r>
    </w:p>
    <w:p w14:paraId="372548E1" w14:textId="77777777" w:rsidR="00AE59F0" w:rsidRDefault="00AE59F0" w:rsidP="00AE59F0">
      <w:r>
        <w:t>…</w:t>
      </w:r>
    </w:p>
    <w:p w14:paraId="2C69B708" w14:textId="184B2730" w:rsidR="00AE59F0" w:rsidRDefault="00AE59F0" w:rsidP="00AE59F0">
      <w:r>
        <w:t>[</w:t>
      </w:r>
      <w:r>
        <w:rPr>
          <w:rStyle w:val="Non-normativeBracket"/>
        </w:rPr>
        <w:t>Example</w:t>
      </w:r>
      <w:r>
        <w:t>: Consider the following WordprocessingML fragment for a mail merge source or merged document:</w:t>
      </w:r>
    </w:p>
    <w:p w14:paraId="6E9F78D5" w14:textId="77777777" w:rsidR="00AE59F0" w:rsidRDefault="00AE59F0" w:rsidP="00AE59F0">
      <w:pPr>
        <w:pStyle w:val="c"/>
      </w:pPr>
      <w:r>
        <w:t>&lt;w:dataType w:val="odbc" /&gt;</w:t>
      </w:r>
    </w:p>
    <w:p w14:paraId="76EB75CB" w14:textId="77777777" w:rsidR="00AE59F0" w:rsidRDefault="00AE59F0" w:rsidP="00AE59F0">
      <w:r>
        <w:t xml:space="preserve">The </w:t>
      </w:r>
      <w:r>
        <w:rPr>
          <w:rStyle w:val="Element"/>
        </w:rPr>
        <w:t>dataType</w:t>
      </w:r>
      <w:r>
        <w:t xml:space="preserve"> element's </w:t>
      </w:r>
      <w:r>
        <w:rPr>
          <w:rStyle w:val="Attribute"/>
        </w:rPr>
        <w:t>val</w:t>
      </w:r>
      <w:r>
        <w:t xml:space="preserve"> attribute is equal to </w:t>
      </w:r>
      <w:r>
        <w:rPr>
          <w:rStyle w:val="Attributevalue"/>
          <w:rFonts w:cstheme="minorBidi"/>
        </w:rPr>
        <w:t>odbc</w:t>
      </w:r>
      <w:r>
        <w:t xml:space="preserve">, specifying that the given merged WordprocessingML document has been connected to an external data source via </w:t>
      </w:r>
      <w:r w:rsidRPr="0046051F">
        <w:rPr>
          <w:strike/>
          <w:color w:val="FF0000"/>
        </w:rPr>
        <w:t xml:space="preserve">the </w:t>
      </w:r>
      <w:r>
        <w:rPr>
          <w:strike/>
          <w:color w:val="FF0000"/>
        </w:rPr>
        <w:t xml:space="preserve">Open Database Connectivity </w:t>
      </w:r>
      <w:r w:rsidRPr="0046051F">
        <w:rPr>
          <w:color w:val="0000FF"/>
          <w:u w:val="single"/>
        </w:rPr>
        <w:t>ODBC</w:t>
      </w:r>
      <w:r w:rsidRPr="0046051F">
        <w:rPr>
          <w:strike/>
          <w:color w:val="FF0000"/>
        </w:rPr>
        <w:t xml:space="preserve"> interface</w:t>
      </w:r>
      <w:r>
        <w:t xml:space="preserve">. </w:t>
      </w:r>
      <w:r>
        <w:rPr>
          <w:rStyle w:val="Non-normativeBracket"/>
        </w:rPr>
        <w:t>end example</w:t>
      </w:r>
      <w:r>
        <w:t>]</w:t>
      </w:r>
    </w:p>
    <w:p w14:paraId="4212D4AC" w14:textId="77777777" w:rsidR="00AE59F0" w:rsidRDefault="00AE59F0" w:rsidP="00AE59F0">
      <w:r>
        <w:rPr>
          <w:i/>
        </w:rPr>
        <w:t>…</w:t>
      </w:r>
    </w:p>
    <w:p w14:paraId="1C57CB34" w14:textId="18BBA2AA" w:rsidR="0056197E" w:rsidRPr="00FE3E72" w:rsidRDefault="0056197E" w:rsidP="0056197E">
      <w:pPr>
        <w:pStyle w:val="Heading1"/>
        <w:rPr>
          <w:rFonts w:eastAsiaTheme="minorEastAsia" w:cstheme="minorHAnsi"/>
          <w:lang w:eastAsia="en-US"/>
        </w:rPr>
      </w:pPr>
      <w:bookmarkStart w:id="143" w:name="_Toc406166007"/>
      <w:r w:rsidRPr="00FE3E72">
        <w:rPr>
          <w:rFonts w:eastAsiaTheme="minorEastAsia" w:cstheme="minorHAnsi"/>
          <w:lang w:eastAsia="en-US"/>
        </w:rPr>
        <w:t>§17.15.1.26 displayBackgroundShape (Display Background Objects When Displaying Document)</w:t>
      </w:r>
      <w:bookmarkEnd w:id="61"/>
      <w:r w:rsidRPr="00FE3E72">
        <w:rPr>
          <w:rFonts w:eastAsiaTheme="minorEastAsia" w:cstheme="minorHAnsi"/>
          <w:lang w:eastAsia="en-US"/>
        </w:rPr>
        <w:t>, pp. 1</w:t>
      </w:r>
      <w:r w:rsidR="00024B45">
        <w:rPr>
          <w:rFonts w:eastAsiaTheme="minorEastAsia" w:cstheme="minorHAnsi"/>
          <w:lang w:eastAsia="en-US"/>
        </w:rPr>
        <w:t>,</w:t>
      </w:r>
      <w:r w:rsidRPr="00FE3E72">
        <w:rPr>
          <w:rFonts w:eastAsiaTheme="minorEastAsia" w:cstheme="minorHAnsi"/>
          <w:lang w:eastAsia="en-US"/>
        </w:rPr>
        <w:t>004–1</w:t>
      </w:r>
      <w:r w:rsidR="00024B45">
        <w:rPr>
          <w:rFonts w:eastAsiaTheme="minorEastAsia" w:cstheme="minorHAnsi"/>
          <w:lang w:eastAsia="en-US"/>
        </w:rPr>
        <w:t>,</w:t>
      </w:r>
      <w:r w:rsidRPr="00FE3E72">
        <w:rPr>
          <w:rFonts w:eastAsiaTheme="minorEastAsia" w:cstheme="minorHAnsi"/>
          <w:lang w:eastAsia="en-US"/>
        </w:rPr>
        <w:t>005</w:t>
      </w:r>
      <w:bookmarkEnd w:id="143"/>
    </w:p>
    <w:p w14:paraId="6F1B53D8" w14:textId="77777777" w:rsidR="0056197E" w:rsidRPr="008B6A20" w:rsidRDefault="0056197E" w:rsidP="0056197E">
      <w:bookmarkStart w:id="144" w:name="book0cc2bfa4-1391-4566-a1dc-a0331a0b99a1"/>
      <w:bookmarkEnd w:id="144"/>
      <w:r w:rsidRPr="008B6A20">
        <w:t>[DR 12-0009]</w:t>
      </w:r>
    </w:p>
    <w:p w14:paraId="066C6A07" w14:textId="77777777" w:rsidR="0056197E" w:rsidRPr="00FE3E72" w:rsidRDefault="0056197E" w:rsidP="0056197E">
      <w:r w:rsidRPr="00FE3E72">
        <w:t xml:space="preserve">This element specifies whether the images and colors defined in the document's background using the </w:t>
      </w:r>
      <w:r w:rsidRPr="00FE3E72">
        <w:rPr>
          <w:rFonts w:asciiTheme="majorHAnsi" w:hAnsiTheme="majorHAnsi"/>
          <w:noProof/>
        </w:rPr>
        <w:t>background</w:t>
      </w:r>
      <w:r w:rsidRPr="00FE3E72">
        <w:t xml:space="preserve"> element (§17.2.1) shall be displayed when the document is displayed in print layout view</w:t>
      </w:r>
      <w:r w:rsidRPr="00FE3E72">
        <w:rPr>
          <w:strike/>
          <w:color w:val="FF0000"/>
        </w:rPr>
        <w:t xml:space="preserve"> </w:t>
      </w:r>
      <w:r w:rsidRPr="00FE3E72">
        <w:rPr>
          <w:color w:val="0000FF"/>
          <w:u w:val="single"/>
        </w:rPr>
        <w:t>(§17.18.102)</w:t>
      </w:r>
      <w:r w:rsidRPr="00FE3E72">
        <w:t xml:space="preserve"> as specified in the </w:t>
      </w:r>
      <w:r w:rsidRPr="00FE3E72">
        <w:rPr>
          <w:rFonts w:asciiTheme="majorHAnsi" w:hAnsiTheme="majorHAnsi"/>
          <w:noProof/>
        </w:rPr>
        <w:t>view</w:t>
      </w:r>
      <w:r w:rsidRPr="00FE3E72">
        <w:t xml:space="preserve"> element (§17.15.1.92).</w:t>
      </w:r>
    </w:p>
    <w:p w14:paraId="082C3908" w14:textId="77777777" w:rsidR="0056197E" w:rsidRPr="00FE3E72" w:rsidRDefault="0056197E" w:rsidP="0056197E">
      <w:r w:rsidRPr="00FE3E72">
        <w:t>If this element is omitted, then background shapes shall not be displayed when the document is displayed in print layout view.</w:t>
      </w:r>
    </w:p>
    <w:p w14:paraId="23949B02" w14:textId="77777777" w:rsidR="0056197E" w:rsidRPr="00FE3E72" w:rsidRDefault="0056197E" w:rsidP="0056197E">
      <w:r w:rsidRPr="00FE3E72">
        <w:t>…</w:t>
      </w:r>
    </w:p>
    <w:p w14:paraId="170B70EC" w14:textId="72EA5654" w:rsidR="0056197E" w:rsidRPr="00FE3E72" w:rsidRDefault="0056197E" w:rsidP="0056197E">
      <w:pPr>
        <w:pStyle w:val="Heading1"/>
        <w:rPr>
          <w:rFonts w:eastAsiaTheme="minorEastAsia" w:cstheme="minorHAnsi"/>
          <w:lang w:eastAsia="en-US"/>
        </w:rPr>
      </w:pPr>
      <w:bookmarkStart w:id="145" w:name="_Toc327447713"/>
      <w:bookmarkStart w:id="146" w:name="_Toc406166008"/>
      <w:r w:rsidRPr="00FE3E72">
        <w:rPr>
          <w:rFonts w:eastAsiaTheme="minorEastAsia" w:cstheme="minorHAnsi"/>
          <w:lang w:eastAsia="en-US"/>
        </w:rPr>
        <w:t>§17.15.1.35, “doNotDisplayPageBoundaries (Do Not Display Visual Boundary For Header/Footer or Between Pages)</w:t>
      </w:r>
      <w:bookmarkEnd w:id="145"/>
      <w:r w:rsidRPr="00FE3E72">
        <w:rPr>
          <w:rFonts w:eastAsiaTheme="minorEastAsia" w:cstheme="minorHAnsi"/>
          <w:lang w:eastAsia="en-US"/>
        </w:rPr>
        <w:t>”, pp. 1</w:t>
      </w:r>
      <w:r w:rsidR="00024B45">
        <w:rPr>
          <w:rFonts w:eastAsiaTheme="minorEastAsia" w:cstheme="minorHAnsi"/>
          <w:lang w:eastAsia="en-US"/>
        </w:rPr>
        <w:t>,</w:t>
      </w:r>
      <w:r w:rsidRPr="00FE3E72">
        <w:rPr>
          <w:rFonts w:eastAsiaTheme="minorEastAsia" w:cstheme="minorHAnsi"/>
          <w:lang w:eastAsia="en-US"/>
        </w:rPr>
        <w:t>016–1</w:t>
      </w:r>
      <w:r w:rsidR="00024B45">
        <w:rPr>
          <w:rFonts w:eastAsiaTheme="minorEastAsia" w:cstheme="minorHAnsi"/>
          <w:lang w:eastAsia="en-US"/>
        </w:rPr>
        <w:t>,</w:t>
      </w:r>
      <w:r w:rsidRPr="00FE3E72">
        <w:rPr>
          <w:rFonts w:eastAsiaTheme="minorEastAsia" w:cstheme="minorHAnsi"/>
          <w:lang w:eastAsia="en-US"/>
        </w:rPr>
        <w:t>018</w:t>
      </w:r>
      <w:bookmarkEnd w:id="146"/>
    </w:p>
    <w:p w14:paraId="2CF7D55E" w14:textId="77777777" w:rsidR="0056197E" w:rsidRPr="008B6A20" w:rsidRDefault="0056197E" w:rsidP="0056197E">
      <w:bookmarkStart w:id="147" w:name="booke8bc82da-d1b6-49f5-9236-d2a8620c387f"/>
      <w:bookmarkEnd w:id="147"/>
      <w:r w:rsidRPr="008B6A20">
        <w:t>[DR 12-0009]</w:t>
      </w:r>
    </w:p>
    <w:p w14:paraId="3AC14380" w14:textId="77777777" w:rsidR="0056197E" w:rsidRPr="00FE3E72" w:rsidRDefault="0056197E" w:rsidP="0056197E">
      <w:r w:rsidRPr="00FE3E72">
        <w:t>This element specifies whether applications displaying this document should display the contents of the header and footer when displaying the document in print layout view</w:t>
      </w:r>
      <w:r w:rsidRPr="00FE3E72">
        <w:rPr>
          <w:color w:val="0000FF"/>
          <w:u w:val="single"/>
        </w:rPr>
        <w:t xml:space="preserve"> (§17.18.102)</w:t>
      </w:r>
      <w:r w:rsidRPr="00FE3E72">
        <w:rPr>
          <w:strike/>
          <w:color w:val="FF0000"/>
        </w:rPr>
        <w:t>(§</w:t>
      </w:r>
      <w:r w:rsidRPr="00FE3E72">
        <w:rPr>
          <w:strike/>
          <w:color w:val="FF0000"/>
        </w:rPr>
        <w:fldChar w:fldCharType="begin"/>
      </w:r>
      <w:r w:rsidRPr="00FE3E72">
        <w:rPr>
          <w:strike/>
          <w:color w:val="FF0000"/>
        </w:rPr>
        <w:instrText xml:space="preserve">REF book65ea1055-e8dc-44da-aa95-0f37dda02132 \r \h \* MERGEFORMAT </w:instrText>
      </w:r>
      <w:r w:rsidR="00C82127" w:rsidRPr="00FE3E72">
        <w:rPr>
          <w:strike/>
          <w:color w:val="FF0000"/>
        </w:rPr>
      </w:r>
      <w:r w:rsidRPr="00FE3E72">
        <w:rPr>
          <w:strike/>
          <w:color w:val="FF0000"/>
        </w:rPr>
        <w:fldChar w:fldCharType="separate"/>
      </w:r>
      <w:r w:rsidR="00C82127">
        <w:rPr>
          <w:strike/>
          <w:color w:val="FF0000"/>
        </w:rPr>
        <w:t>0</w:t>
      </w:r>
      <w:r w:rsidRPr="00FE3E72">
        <w:rPr>
          <w:strike/>
          <w:color w:val="FF0000"/>
        </w:rPr>
        <w:fldChar w:fldCharType="end"/>
      </w:r>
      <w:r w:rsidRPr="00FE3E72">
        <w:rPr>
          <w:strike/>
          <w:color w:val="FF0000"/>
        </w:rPr>
        <w:t>)</w:t>
      </w:r>
      <w:r w:rsidRPr="00FE3E72">
        <w:t xml:space="preserve"> or should collapse those areas as well as the whitespace on all displayed pages so that the text extents are directly following one another. [</w:t>
      </w:r>
      <w:r w:rsidRPr="00FE3E72">
        <w:rPr>
          <w:i/>
          <w:noProof/>
        </w:rPr>
        <w:t>Rationale</w:t>
      </w:r>
      <w:r w:rsidRPr="00FE3E72">
        <w:t xml:space="preserve">: Collapsing the ends of pages makes it easier to read the contents of the document, since the text flows between pages without whitespace, while maintaining the WYSIWYG functionality of print layout view for the document's main content. </w:t>
      </w:r>
      <w:r w:rsidRPr="00FE3E72">
        <w:rPr>
          <w:i/>
          <w:noProof/>
        </w:rPr>
        <w:t>end rationale</w:t>
      </w:r>
      <w:r w:rsidRPr="00FE3E72">
        <w:t>]</w:t>
      </w:r>
    </w:p>
    <w:p w14:paraId="234762DD" w14:textId="77777777" w:rsidR="0056197E" w:rsidRPr="00FE3E72" w:rsidRDefault="0056197E" w:rsidP="0056197E">
      <w:r w:rsidRPr="00FE3E72">
        <w:t>If this element is omitted, then all pages should be shown at their full size (including whitespace and headers/footers) when they are displayed in print layout view.</w:t>
      </w:r>
    </w:p>
    <w:p w14:paraId="04A87834" w14:textId="77777777" w:rsidR="0056197E" w:rsidRPr="00FE3E72" w:rsidRDefault="0056197E" w:rsidP="0056197E">
      <w:r w:rsidRPr="00FE3E72">
        <w:rPr>
          <w:noProof/>
        </w:rPr>
        <w:t>…</w:t>
      </w:r>
    </w:p>
    <w:p w14:paraId="7660423F" w14:textId="22A40614" w:rsidR="009B0AB3" w:rsidRPr="009B0AB3" w:rsidRDefault="009B0AB3" w:rsidP="006676DA">
      <w:pPr>
        <w:pStyle w:val="Heading1"/>
        <w:rPr>
          <w:rFonts w:eastAsiaTheme="minorEastAsia" w:cstheme="minorBidi"/>
          <w:lang w:eastAsia="en-US"/>
        </w:rPr>
      </w:pPr>
      <w:bookmarkStart w:id="148" w:name="_Toc327447754"/>
      <w:bookmarkStart w:id="149" w:name="bookfe536bbf-bc21-49ee-8b0d-d82f084a353e"/>
      <w:bookmarkStart w:id="150" w:name="TOCwordprocessingml2006main"/>
      <w:bookmarkStart w:id="151" w:name="_Toc406166009"/>
      <w:r w:rsidRPr="009B0AB3">
        <w:rPr>
          <w:rFonts w:eastAsiaTheme="minorEastAsia" w:cstheme="minorBidi"/>
          <w:lang w:eastAsia="en-US"/>
        </w:rPr>
        <w:t>§17.15.1.76, “saveThroughXslt (Custom XSL Transform To Use When Saving As XML File)</w:t>
      </w:r>
      <w:bookmarkEnd w:id="148"/>
      <w:r w:rsidRPr="009B0AB3">
        <w:rPr>
          <w:rFonts w:eastAsiaTheme="minorEastAsia" w:cstheme="minorBidi"/>
          <w:lang w:eastAsia="en-US"/>
        </w:rPr>
        <w:t>”, pp. 1</w:t>
      </w:r>
      <w:r w:rsidR="00024B45">
        <w:rPr>
          <w:rFonts w:eastAsiaTheme="minorEastAsia" w:cstheme="minorBidi"/>
          <w:lang w:eastAsia="en-US"/>
        </w:rPr>
        <w:t>,</w:t>
      </w:r>
      <w:r w:rsidRPr="009B0AB3">
        <w:rPr>
          <w:rFonts w:eastAsiaTheme="minorEastAsia" w:cstheme="minorBidi"/>
          <w:lang w:eastAsia="en-US"/>
        </w:rPr>
        <w:t>056–1</w:t>
      </w:r>
      <w:r w:rsidR="00024B45">
        <w:rPr>
          <w:rFonts w:eastAsiaTheme="minorEastAsia" w:cstheme="minorBidi"/>
          <w:lang w:eastAsia="en-US"/>
        </w:rPr>
        <w:t>,</w:t>
      </w:r>
      <w:r w:rsidRPr="009B0AB3">
        <w:rPr>
          <w:rFonts w:eastAsiaTheme="minorEastAsia" w:cstheme="minorBidi"/>
          <w:lang w:eastAsia="en-US"/>
        </w:rPr>
        <w:t>057</w:t>
      </w:r>
      <w:bookmarkEnd w:id="151"/>
    </w:p>
    <w:bookmarkEnd w:id="149"/>
    <w:p w14:paraId="5735248F" w14:textId="77777777" w:rsidR="009B0AB3" w:rsidRDefault="009B0AB3" w:rsidP="009B0AB3">
      <w:r w:rsidRPr="00B81E49">
        <w:t xml:space="preserve">[DR </w:t>
      </w:r>
      <w:r>
        <w:t>12-0022</w:t>
      </w:r>
      <w:r w:rsidRPr="00B81E49">
        <w:t>]</w:t>
      </w:r>
    </w:p>
    <w:p w14:paraId="65DA6445" w14:textId="77777777" w:rsidR="009B0AB3" w:rsidRPr="009B0AB3" w:rsidRDefault="009B0AB3" w:rsidP="009B0AB3">
      <w:pPr>
        <w:rPr>
          <w:rFonts w:eastAsiaTheme="minorEastAsia" w:cstheme="minorBidi"/>
          <w:lang w:eastAsia="en-US"/>
        </w:rPr>
      </w:pPr>
      <w:r w:rsidRPr="009B0AB3">
        <w:rPr>
          <w:rFonts w:eastAsiaTheme="minorEastAsia" w:cstheme="minorBidi"/>
          <w:lang w:eastAsia="en-US"/>
        </w:rPr>
        <w:t xml:space="preserve">This element specifies the location of a custom XSL transform </w:t>
      </w:r>
      <w:r w:rsidRPr="009B0AB3">
        <w:rPr>
          <w:rFonts w:eastAsiaTheme="minorEastAsia" w:cstheme="minorBidi"/>
          <w:strike/>
          <w:color w:val="FF0000"/>
          <w:lang w:eastAsia="en-US"/>
        </w:rPr>
        <w:t>which</w:t>
      </w:r>
      <w:r w:rsidRPr="009B0AB3">
        <w:rPr>
          <w:rFonts w:eastAsiaTheme="minorEastAsia" w:cstheme="minorBidi"/>
          <w:color w:val="0000FF"/>
          <w:lang w:eastAsia="en-US"/>
        </w:rPr>
        <w:t>that</w:t>
      </w:r>
      <w:r w:rsidRPr="009B0AB3">
        <w:rPr>
          <w:rFonts w:eastAsiaTheme="minorEastAsia" w:cstheme="minorBidi"/>
          <w:lang w:eastAsia="en-US"/>
        </w:rPr>
        <w:t xml:space="preserve"> shall be used when this document is saved as a single XML file (in a</w:t>
      </w:r>
      <w:r w:rsidRPr="009B0AB3">
        <w:rPr>
          <w:rFonts w:eastAsiaTheme="minorEastAsia" w:cstheme="minorBidi"/>
          <w:color w:val="0000FF"/>
          <w:u w:val="single"/>
          <w:lang w:eastAsia="en-US"/>
        </w:rPr>
        <w:t>n application-defined</w:t>
      </w:r>
      <w:r w:rsidRPr="009B0AB3">
        <w:rPr>
          <w:rFonts w:eastAsiaTheme="minorEastAsia" w:cstheme="minorBidi"/>
          <w:color w:val="0000FF"/>
          <w:lang w:eastAsia="en-US"/>
        </w:rPr>
        <w:t xml:space="preserve"> </w:t>
      </w:r>
      <w:r w:rsidRPr="009B0AB3">
        <w:rPr>
          <w:rFonts w:eastAsiaTheme="minorEastAsia" w:cstheme="minorBidi"/>
          <w:lang w:eastAsia="en-US"/>
        </w:rPr>
        <w:t>format</w:t>
      </w:r>
      <w:r w:rsidRPr="009B0AB3">
        <w:rPr>
          <w:rFonts w:eastAsiaTheme="minorEastAsia" w:cstheme="minorBidi"/>
          <w:color w:val="FF0000"/>
          <w:lang w:eastAsia="en-US"/>
        </w:rPr>
        <w:t xml:space="preserve"> </w:t>
      </w:r>
      <w:r w:rsidRPr="009B0AB3">
        <w:rPr>
          <w:rFonts w:eastAsiaTheme="minorEastAsia" w:cstheme="minorBidi"/>
          <w:strike/>
          <w:color w:val="FF0000"/>
          <w:lang w:eastAsia="en-US"/>
        </w:rPr>
        <w:t xml:space="preserve">not defined by </w:t>
      </w:r>
      <w:smartTag w:uri="urn:schemas-microsoft-com:office:smarttags" w:element="stockticker">
        <w:r w:rsidRPr="009B0AB3">
          <w:rPr>
            <w:rFonts w:eastAsiaTheme="minorEastAsia" w:cstheme="minorBidi"/>
            <w:strike/>
            <w:color w:val="FF0000"/>
            <w:lang w:eastAsia="en-US"/>
          </w:rPr>
          <w:t>ISO</w:t>
        </w:r>
      </w:smartTag>
      <w:r w:rsidRPr="009B0AB3">
        <w:rPr>
          <w:rFonts w:eastAsiaTheme="minorEastAsia" w:cstheme="minorBidi"/>
          <w:strike/>
          <w:color w:val="FF0000"/>
          <w:lang w:eastAsia="en-US"/>
        </w:rPr>
        <w:t>/IEC 29500</w:t>
      </w:r>
      <w:r w:rsidRPr="009B0AB3">
        <w:rPr>
          <w:rFonts w:eastAsiaTheme="minorEastAsia" w:cstheme="minorBidi"/>
          <w:lang w:eastAsia="en-US"/>
        </w:rPr>
        <w:t>). [</w:t>
      </w:r>
      <w:r w:rsidRPr="009B0AB3">
        <w:rPr>
          <w:rFonts w:eastAsiaTheme="minorEastAsia" w:cstheme="minorBidi"/>
          <w:i/>
          <w:noProof/>
          <w:lang w:eastAsia="en-US"/>
        </w:rPr>
        <w:t>Guidance</w:t>
      </w:r>
      <w:r w:rsidRPr="009B0AB3">
        <w:rPr>
          <w:rFonts w:eastAsiaTheme="minorEastAsia" w:cstheme="minorBidi"/>
          <w:lang w:eastAsia="en-US"/>
        </w:rPr>
        <w:t xml:space="preserve">: Because this setting specifies behavior when saving to an alternative file format not defined by </w:t>
      </w:r>
      <w:smartTag w:uri="urn:schemas-microsoft-com:office:smarttags" w:element="stockticker">
        <w:r w:rsidRPr="009B0AB3">
          <w:rPr>
            <w:rFonts w:eastAsiaTheme="minorEastAsia" w:cstheme="minorBidi"/>
            <w:lang w:eastAsia="en-US"/>
          </w:rPr>
          <w:t>ISO</w:t>
        </w:r>
      </w:smartTag>
      <w:r w:rsidRPr="009B0AB3">
        <w:rPr>
          <w:rFonts w:eastAsiaTheme="minorEastAsia" w:cstheme="minorBidi"/>
          <w:lang w:eastAsia="en-US"/>
        </w:rPr>
        <w:t xml:space="preserve">/IEC 29500, this behavior is optional. </w:t>
      </w:r>
      <w:r w:rsidRPr="009B0AB3">
        <w:rPr>
          <w:rFonts w:eastAsiaTheme="minorEastAsia" w:cstheme="minorBidi"/>
          <w:i/>
          <w:noProof/>
          <w:lang w:eastAsia="en-US"/>
        </w:rPr>
        <w:t>end guidance</w:t>
      </w:r>
      <w:r w:rsidRPr="009B0AB3">
        <w:rPr>
          <w:rFonts w:eastAsiaTheme="minorEastAsia" w:cstheme="minorBidi"/>
          <w:lang w:eastAsia="en-US"/>
        </w:rPr>
        <w:t>]</w:t>
      </w:r>
    </w:p>
    <w:p w14:paraId="06458ECD" w14:textId="77777777" w:rsidR="009B0AB3" w:rsidRPr="009B0AB3" w:rsidRDefault="009B0AB3" w:rsidP="009B0AB3">
      <w:pPr>
        <w:rPr>
          <w:rFonts w:eastAsiaTheme="minorEastAsia" w:cstheme="minorBidi"/>
          <w:lang w:eastAsia="en-US"/>
        </w:rPr>
      </w:pPr>
      <w:r w:rsidRPr="009B0AB3">
        <w:rPr>
          <w:rFonts w:eastAsiaTheme="minorEastAsia" w:cstheme="minorBidi"/>
          <w:lang w:eastAsia="en-US"/>
        </w:rPr>
        <w:t>…</w:t>
      </w:r>
    </w:p>
    <w:tbl>
      <w:tblPr>
        <w:tblStyle w:val="ElementTable52"/>
        <w:tblW w:w="5000" w:type="pct"/>
        <w:tblLayout w:type="fixed"/>
        <w:tblLook w:val="01E0" w:firstRow="1" w:lastRow="1" w:firstColumn="1" w:lastColumn="1" w:noHBand="0" w:noVBand="0"/>
      </w:tblPr>
      <w:tblGrid>
        <w:gridCol w:w="2062"/>
        <w:gridCol w:w="8248"/>
      </w:tblGrid>
      <w:tr w:rsidR="009B0AB3" w:rsidRPr="009B0AB3" w14:paraId="63EF6EE5"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3583F8E2" w14:textId="77777777" w:rsidR="009B0AB3" w:rsidRPr="009B0AB3" w:rsidRDefault="009B0AB3" w:rsidP="009B0AB3">
            <w:pPr>
              <w:rPr>
                <w:lang w:eastAsia="en-US"/>
              </w:rPr>
            </w:pPr>
            <w:r w:rsidRPr="009B0AB3">
              <w:rPr>
                <w:lang w:eastAsia="en-US"/>
              </w:rPr>
              <w:t>Attributes</w:t>
            </w:r>
          </w:p>
        </w:tc>
        <w:tc>
          <w:tcPr>
            <w:tcW w:w="4000" w:type="pct"/>
          </w:tcPr>
          <w:p w14:paraId="22EFC89A" w14:textId="77777777" w:rsidR="009B0AB3" w:rsidRPr="009B0AB3" w:rsidRDefault="009B0AB3" w:rsidP="009B0AB3">
            <w:pPr>
              <w:rPr>
                <w:lang w:eastAsia="en-US"/>
              </w:rPr>
            </w:pPr>
            <w:r w:rsidRPr="009B0AB3">
              <w:rPr>
                <w:lang w:eastAsia="en-US"/>
              </w:rPr>
              <w:t>…</w:t>
            </w:r>
          </w:p>
        </w:tc>
      </w:tr>
      <w:tr w:rsidR="009B0AB3" w:rsidRPr="009B0AB3" w14:paraId="41026B6D" w14:textId="77777777" w:rsidTr="006676DA">
        <w:tc>
          <w:tcPr>
            <w:tcW w:w="1000" w:type="pct"/>
          </w:tcPr>
          <w:p w14:paraId="737E34CF" w14:textId="77777777" w:rsidR="009B0AB3" w:rsidRPr="009B0AB3" w:rsidRDefault="009B0AB3" w:rsidP="009B0AB3">
            <w:pPr>
              <w:rPr>
                <w:lang w:eastAsia="en-US"/>
              </w:rPr>
            </w:pPr>
            <w:r w:rsidRPr="009B0AB3">
              <w:rPr>
                <w:rFonts w:asciiTheme="majorHAnsi" w:hAnsiTheme="majorHAnsi"/>
                <w:noProof/>
                <w:lang w:eastAsia="en-US"/>
              </w:rPr>
              <w:t>solutionID</w:t>
            </w:r>
            <w:r w:rsidRPr="009B0AB3">
              <w:rPr>
                <w:lang w:eastAsia="en-US"/>
              </w:rPr>
              <w:t xml:space="preserve"> (Local Identifier for XSL Transform)</w:t>
            </w:r>
          </w:p>
        </w:tc>
        <w:tc>
          <w:tcPr>
            <w:tcW w:w="4000" w:type="pct"/>
          </w:tcPr>
          <w:p w14:paraId="4BBCDF70" w14:textId="77777777" w:rsidR="009B0AB3" w:rsidRPr="009B0AB3" w:rsidRDefault="009B0AB3" w:rsidP="009B0AB3">
            <w:pPr>
              <w:rPr>
                <w:lang w:eastAsia="en-US"/>
              </w:rPr>
            </w:pPr>
            <w:r w:rsidRPr="009B0AB3">
              <w:rPr>
                <w:lang w:eastAsia="en-US"/>
              </w:rPr>
              <w:t xml:space="preserve">Specifies a string identifier </w:t>
            </w:r>
            <w:r w:rsidRPr="009B0AB3">
              <w:rPr>
                <w:strike/>
                <w:color w:val="FF0000"/>
                <w:lang w:eastAsia="en-US"/>
              </w:rPr>
              <w:t>which</w:t>
            </w:r>
            <w:r w:rsidRPr="009B0AB3">
              <w:rPr>
                <w:color w:val="0000FF"/>
                <w:lang w:eastAsia="en-US"/>
              </w:rPr>
              <w:t>that</w:t>
            </w:r>
            <w:r w:rsidRPr="009B0AB3">
              <w:rPr>
                <w:lang w:eastAsia="en-US"/>
              </w:rPr>
              <w:t xml:space="preserve"> can be used to locate the XSL transform to be applied. The semantics of this attribute are </w:t>
            </w:r>
            <w:r w:rsidRPr="009B0AB3">
              <w:rPr>
                <w:strike/>
                <w:color w:val="FF0000"/>
                <w:lang w:eastAsia="en-US"/>
              </w:rPr>
              <w:t xml:space="preserve">not defined by </w:t>
            </w:r>
            <w:smartTag w:uri="urn:schemas-microsoft-com:office:smarttags" w:element="stockticker">
              <w:r w:rsidRPr="009B0AB3">
                <w:rPr>
                  <w:strike/>
                  <w:color w:val="FF0000"/>
                  <w:lang w:eastAsia="en-US"/>
                </w:rPr>
                <w:t>ISO</w:t>
              </w:r>
            </w:smartTag>
            <w:r w:rsidRPr="009B0AB3">
              <w:rPr>
                <w:strike/>
                <w:color w:val="FF0000"/>
                <w:lang w:eastAsia="en-US"/>
              </w:rPr>
              <w:t>/IEC 29500</w:t>
            </w:r>
            <w:r w:rsidRPr="009B0AB3">
              <w:rPr>
                <w:color w:val="0000FF"/>
                <w:u w:val="single"/>
                <w:lang w:eastAsia="en-US"/>
              </w:rPr>
              <w:t>application-defined</w:t>
            </w:r>
            <w:r w:rsidRPr="009B0AB3">
              <w:rPr>
                <w:lang w:eastAsia="en-US"/>
              </w:rPr>
              <w:t xml:space="preserve"> - applications can use this information in any application-defined manner to resolve the location of the XSL transform to apply.</w:t>
            </w:r>
          </w:p>
          <w:p w14:paraId="27D49771" w14:textId="77777777" w:rsidR="009B0AB3" w:rsidRPr="009B0AB3" w:rsidRDefault="009B0AB3" w:rsidP="009B0AB3">
            <w:pPr>
              <w:rPr>
                <w:lang w:eastAsia="en-US"/>
              </w:rPr>
            </w:pPr>
          </w:p>
          <w:p w14:paraId="21C29608" w14:textId="77777777" w:rsidR="009B0AB3" w:rsidRPr="009B0AB3" w:rsidRDefault="009B0AB3" w:rsidP="009B0AB3">
            <w:pPr>
              <w:rPr>
                <w:lang w:eastAsia="en-US"/>
              </w:rPr>
            </w:pPr>
            <w:r w:rsidRPr="009B0AB3">
              <w:rPr>
                <w:lang w:eastAsia="en-US"/>
              </w:rPr>
              <w:t>…</w:t>
            </w:r>
          </w:p>
        </w:tc>
      </w:tr>
    </w:tbl>
    <w:p w14:paraId="14E0091F" w14:textId="77777777" w:rsidR="009B0AB3" w:rsidRDefault="009B0AB3" w:rsidP="009B0AB3">
      <w:pPr>
        <w:rPr>
          <w:rFonts w:eastAsiaTheme="minorEastAsia" w:cstheme="minorBidi"/>
          <w:lang w:eastAsia="en-US"/>
        </w:rPr>
      </w:pPr>
      <w:r w:rsidRPr="009B0AB3">
        <w:rPr>
          <w:rFonts w:eastAsiaTheme="minorEastAsia" w:cstheme="minorBidi"/>
          <w:lang w:eastAsia="en-US"/>
        </w:rPr>
        <w:t>…</w:t>
      </w:r>
    </w:p>
    <w:p w14:paraId="2ED7AE35" w14:textId="77777777" w:rsidR="00E5568A" w:rsidRPr="00E5568A" w:rsidRDefault="00E5568A" w:rsidP="00E5568A">
      <w:pPr>
        <w:pStyle w:val="Heading1"/>
        <w:rPr>
          <w:rFonts w:eastAsiaTheme="minorEastAsia" w:cstheme="minorBidi"/>
          <w:lang w:eastAsia="en-US"/>
        </w:rPr>
      </w:pPr>
      <w:bookmarkStart w:id="152" w:name="_Toc406166010"/>
      <w:r w:rsidRPr="00E5568A">
        <w:rPr>
          <w:rFonts w:eastAsiaTheme="minorEastAsia" w:cstheme="minorBidi"/>
          <w:lang w:eastAsia="en-US"/>
        </w:rPr>
        <w:t>§17.15.1.76, “saveThroughXslt (Custom XSL Transform To Use When Saving As XML File)”, attribute id, p. 1,056</w:t>
      </w:r>
      <w:bookmarkEnd w:id="152"/>
    </w:p>
    <w:p w14:paraId="2342E2C0" w14:textId="77777777" w:rsidR="00E5568A" w:rsidRPr="00724EB8" w:rsidRDefault="00E5568A" w:rsidP="00E5568A">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E5568A" w14:paraId="6CD51B61"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5801B2C5" w14:textId="77777777" w:rsidR="00E5568A" w:rsidRDefault="00E5568A" w:rsidP="00575490">
            <w:r>
              <w:t>Attributes</w:t>
            </w:r>
          </w:p>
        </w:tc>
        <w:tc>
          <w:tcPr>
            <w:tcW w:w="4000" w:type="pct"/>
          </w:tcPr>
          <w:p w14:paraId="5434134C" w14:textId="77777777" w:rsidR="00E5568A" w:rsidRDefault="00E5568A" w:rsidP="00575490">
            <w:r>
              <w:t>Description</w:t>
            </w:r>
          </w:p>
        </w:tc>
      </w:tr>
      <w:tr w:rsidR="00E5568A" w14:paraId="24F6753B" w14:textId="77777777" w:rsidTr="00575490">
        <w:tc>
          <w:tcPr>
            <w:tcW w:w="1000" w:type="pct"/>
          </w:tcPr>
          <w:p w14:paraId="46885119" w14:textId="77777777" w:rsidR="00E5568A" w:rsidRDefault="00E5568A" w:rsidP="00575490">
            <w:r>
              <w:rPr>
                <w:rStyle w:val="Attribute"/>
              </w:rPr>
              <w:t>id</w:t>
            </w:r>
            <w:r>
              <w:t xml:space="preserve"> (XSL Transformation Location)</w:t>
            </w:r>
          </w:p>
          <w:p w14:paraId="769C0578" w14:textId="77777777" w:rsidR="00E5568A" w:rsidRDefault="00E5568A" w:rsidP="00575490"/>
          <w:p w14:paraId="5A8AC12E" w14:textId="77777777" w:rsidR="00E5568A" w:rsidRDefault="00E5568A" w:rsidP="00575490">
            <w:r>
              <w:t xml:space="preserve">Namespace: </w:t>
            </w:r>
            <w:r w:rsidRPr="00AC5A2C">
              <w:rPr>
                <w:rStyle w:val="Type"/>
              </w:rPr>
              <w:t>http://purl.oclc.org/ooxml/officeDocument/relationships</w:t>
            </w:r>
          </w:p>
        </w:tc>
        <w:tc>
          <w:tcPr>
            <w:tcW w:w="4000" w:type="pct"/>
          </w:tcPr>
          <w:p w14:paraId="1821F3D4" w14:textId="77777777" w:rsidR="00E5568A" w:rsidRDefault="00E5568A" w:rsidP="00575490">
            <w:r>
              <w:t>…</w:t>
            </w:r>
          </w:p>
          <w:p w14:paraId="6993D7FE" w14:textId="77777777" w:rsidR="00E5568A" w:rsidRDefault="00E5568A" w:rsidP="00575490"/>
          <w:p w14:paraId="67D20C27" w14:textId="77777777" w:rsidR="00E5568A" w:rsidRPr="0075433D" w:rsidRDefault="00E5568A" w:rsidP="00575490">
            <w:pPr>
              <w:rPr>
                <w:color w:val="0000FF"/>
                <w:u w:val="single"/>
              </w:rPr>
            </w:pPr>
            <w:r>
              <w:t xml:space="preserve">The relationship targeted by this element shall be of type </w:t>
            </w:r>
            <w:r w:rsidRPr="00C824A1">
              <w:rPr>
                <w:rStyle w:val="Type"/>
              </w:rPr>
              <w:t>http://purl.oclc.org/ooxml/officeDocument/relationships/transform</w:t>
            </w:r>
            <w:r>
              <w:t>, or this document shall be declared non-conformant.</w:t>
            </w:r>
          </w:p>
          <w:p w14:paraId="00292F0E" w14:textId="77777777" w:rsidR="00E5568A" w:rsidRPr="0075433D" w:rsidRDefault="00E5568A" w:rsidP="00575490">
            <w:pPr>
              <w:rPr>
                <w:color w:val="0000FF"/>
                <w:u w:val="single"/>
              </w:rPr>
            </w:pPr>
          </w:p>
          <w:p w14:paraId="46FEDB5E" w14:textId="77777777" w:rsidR="00E5568A" w:rsidRDefault="00E5568A" w:rsidP="00575490">
            <w:r w:rsidRPr="0075433D">
              <w:rPr>
                <w:color w:val="0000FF"/>
                <w:u w:val="single"/>
              </w:rPr>
              <w:t xml:space="preserve">If neither this attribute nor the </w:t>
            </w:r>
            <w:r w:rsidRPr="0075433D">
              <w:rPr>
                <w:rStyle w:val="Attribute"/>
                <w:color w:val="0000FF"/>
                <w:u w:val="single"/>
              </w:rPr>
              <w:t>solutionID</w:t>
            </w:r>
            <w:r w:rsidRPr="0075433D">
              <w:rPr>
                <w:color w:val="0000FF"/>
                <w:u w:val="single"/>
              </w:rPr>
              <w:t xml:space="preserve"> attribute are present, no XSLT transformation shall be performed.</w:t>
            </w:r>
          </w:p>
          <w:p w14:paraId="3A32703B" w14:textId="77777777" w:rsidR="00E5568A" w:rsidRDefault="00E5568A" w:rsidP="00575490"/>
          <w:p w14:paraId="3C084972" w14:textId="77777777" w:rsidR="00E5568A" w:rsidRDefault="00E5568A" w:rsidP="00575490">
            <w:r>
              <w:t>...</w:t>
            </w:r>
          </w:p>
        </w:tc>
      </w:tr>
    </w:tbl>
    <w:p w14:paraId="71CA998A" w14:textId="0989FA25" w:rsidR="009B0AB3" w:rsidRPr="009B0AB3" w:rsidRDefault="009B0AB3" w:rsidP="000F57C2">
      <w:pPr>
        <w:pStyle w:val="Heading1"/>
        <w:rPr>
          <w:rFonts w:eastAsiaTheme="minorEastAsia" w:cstheme="minorBidi"/>
          <w:lang w:eastAsia="en-US"/>
        </w:rPr>
      </w:pPr>
      <w:bookmarkStart w:id="153" w:name="_Toc327447769"/>
      <w:bookmarkStart w:id="154" w:name="book82836f5d-5d00-4f71-8239-bd8a85b4bc54"/>
      <w:bookmarkStart w:id="155" w:name="_Toc406166011"/>
      <w:r w:rsidRPr="009B0AB3">
        <w:rPr>
          <w:rFonts w:eastAsiaTheme="minorEastAsia" w:cstheme="minorBidi"/>
          <w:lang w:eastAsia="en-US"/>
        </w:rPr>
        <w:t>§17.15.1.91, “useXSLTWhenSaving (Save Document as XML File through Custom XSL Transform)</w:t>
      </w:r>
      <w:bookmarkEnd w:id="153"/>
      <w:r w:rsidRPr="009B0AB3">
        <w:rPr>
          <w:rFonts w:eastAsiaTheme="minorEastAsia" w:cstheme="minorBidi"/>
          <w:lang w:eastAsia="en-US"/>
        </w:rPr>
        <w:t>”, p. 1</w:t>
      </w:r>
      <w:r w:rsidR="00024B45">
        <w:rPr>
          <w:rFonts w:eastAsiaTheme="minorEastAsia" w:cstheme="minorBidi"/>
          <w:lang w:eastAsia="en-US"/>
        </w:rPr>
        <w:t>,</w:t>
      </w:r>
      <w:r w:rsidRPr="009B0AB3">
        <w:rPr>
          <w:rFonts w:eastAsiaTheme="minorEastAsia" w:cstheme="minorBidi"/>
          <w:lang w:eastAsia="en-US"/>
        </w:rPr>
        <w:t>071</w:t>
      </w:r>
      <w:bookmarkEnd w:id="155"/>
    </w:p>
    <w:bookmarkEnd w:id="154"/>
    <w:p w14:paraId="3730F531" w14:textId="0B1C6ED4" w:rsidR="009B0AB3" w:rsidRDefault="009B0AB3" w:rsidP="009B0AB3">
      <w:r w:rsidRPr="00B81E49">
        <w:t xml:space="preserve">[DR </w:t>
      </w:r>
      <w:r>
        <w:t>12-0022</w:t>
      </w:r>
      <w:r w:rsidRPr="00B81E49">
        <w:t>]</w:t>
      </w:r>
    </w:p>
    <w:p w14:paraId="04713494" w14:textId="77777777" w:rsidR="009B0AB3" w:rsidRPr="009B0AB3" w:rsidRDefault="009B0AB3" w:rsidP="009B0AB3">
      <w:pPr>
        <w:rPr>
          <w:rFonts w:eastAsiaTheme="minorEastAsia" w:cstheme="minorBidi"/>
          <w:lang w:eastAsia="en-US"/>
        </w:rPr>
      </w:pPr>
      <w:r w:rsidRPr="009B0AB3">
        <w:rPr>
          <w:rFonts w:eastAsiaTheme="minorEastAsia" w:cstheme="minorBidi"/>
          <w:lang w:eastAsia="en-US"/>
        </w:rPr>
        <w:t>…</w:t>
      </w:r>
    </w:p>
    <w:p w14:paraId="05FAC58C" w14:textId="77777777" w:rsidR="009B0AB3" w:rsidRPr="009B0AB3" w:rsidRDefault="009B0AB3" w:rsidP="009B0AB3">
      <w:pPr>
        <w:rPr>
          <w:rFonts w:eastAsiaTheme="minorEastAsia" w:cstheme="minorBidi"/>
          <w:lang w:eastAsia="en-US"/>
        </w:rPr>
      </w:pPr>
      <w:r w:rsidRPr="009B0AB3">
        <w:rPr>
          <w:rFonts w:eastAsiaTheme="minorEastAsia" w:cstheme="minorBidi"/>
          <w:lang w:eastAsia="en-US"/>
        </w:rPr>
        <w:t xml:space="preserve">If the </w:t>
      </w:r>
      <w:r w:rsidRPr="009B0AB3">
        <w:rPr>
          <w:rFonts w:asciiTheme="majorHAnsi" w:eastAsiaTheme="minorEastAsia" w:hAnsiTheme="majorHAnsi" w:cstheme="minorBidi"/>
          <w:noProof/>
          <w:lang w:eastAsia="en-US"/>
        </w:rPr>
        <w:t>saveXmlDataOnly</w:t>
      </w:r>
      <w:r w:rsidRPr="009B0AB3">
        <w:rPr>
          <w:rFonts w:eastAsiaTheme="minorEastAsia" w:cstheme="minorBidi"/>
          <w:lang w:eastAsia="en-US"/>
        </w:rPr>
        <w:t xml:space="preserve"> element (§</w:t>
      </w:r>
      <w:r w:rsidRPr="009B0AB3">
        <w:rPr>
          <w:rFonts w:ascii="Calibri" w:hAnsi="Calibri" w:cs="Calibri"/>
          <w:lang w:eastAsia="en-US"/>
        </w:rPr>
        <w:t>17.15.1.77</w:t>
      </w:r>
      <w:r w:rsidRPr="009B0AB3">
        <w:rPr>
          <w:rFonts w:eastAsiaTheme="minorEastAsia" w:cstheme="minorBidi"/>
          <w:lang w:eastAsia="en-US"/>
        </w:rPr>
        <w:t xml:space="preserve">) is specified, then the single XML file to be transformed is the custom XML markup of the document, otherwise, it </w:t>
      </w:r>
      <w:r w:rsidRPr="009B0AB3">
        <w:rPr>
          <w:rFonts w:eastAsiaTheme="minorEastAsia" w:cstheme="minorBidi"/>
          <w:color w:val="0000FF"/>
          <w:u w:val="single"/>
          <w:lang w:eastAsia="en-US"/>
        </w:rPr>
        <w:t>is in</w:t>
      </w:r>
      <w:r w:rsidRPr="009B0AB3">
        <w:rPr>
          <w:rFonts w:eastAsiaTheme="minorEastAsia" w:cstheme="minorBidi"/>
          <w:color w:val="0000FF"/>
          <w:lang w:eastAsia="en-US"/>
        </w:rPr>
        <w:t xml:space="preserve"> </w:t>
      </w:r>
      <w:r w:rsidRPr="009B0AB3">
        <w:rPr>
          <w:rFonts w:eastAsiaTheme="minorEastAsia" w:cstheme="minorBidi"/>
          <w:lang w:eastAsia="en-US"/>
        </w:rPr>
        <w:t>a</w:t>
      </w:r>
      <w:r w:rsidRPr="009B0AB3">
        <w:rPr>
          <w:rFonts w:eastAsiaTheme="minorEastAsia" w:cstheme="minorBidi"/>
          <w:color w:val="0000FF"/>
          <w:u w:val="single"/>
          <w:lang w:eastAsia="en-US"/>
        </w:rPr>
        <w:t>n implementation-defined</w:t>
      </w:r>
      <w:r w:rsidRPr="009B0AB3">
        <w:rPr>
          <w:rFonts w:eastAsiaTheme="minorEastAsia" w:cstheme="minorBidi"/>
          <w:lang w:eastAsia="en-US"/>
        </w:rPr>
        <w:t xml:space="preserve"> format </w:t>
      </w:r>
      <w:r w:rsidRPr="009B0AB3">
        <w:rPr>
          <w:rFonts w:eastAsiaTheme="minorEastAsia" w:cstheme="minorBidi"/>
          <w:strike/>
          <w:color w:val="FF0000"/>
          <w:lang w:eastAsia="en-US"/>
        </w:rPr>
        <w:t xml:space="preserve">outside the scope of </w:t>
      </w:r>
      <w:smartTag w:uri="urn:schemas-microsoft-com:office:smarttags" w:element="stockticker">
        <w:r w:rsidRPr="009B0AB3">
          <w:rPr>
            <w:rFonts w:eastAsiaTheme="minorEastAsia" w:cstheme="minorBidi"/>
            <w:strike/>
            <w:color w:val="FF0000"/>
            <w:lang w:eastAsia="en-US"/>
          </w:rPr>
          <w:t>ISO</w:t>
        </w:r>
      </w:smartTag>
      <w:r w:rsidRPr="009B0AB3">
        <w:rPr>
          <w:rFonts w:eastAsiaTheme="minorEastAsia" w:cstheme="minorBidi"/>
          <w:strike/>
          <w:color w:val="FF0000"/>
          <w:lang w:eastAsia="en-US"/>
        </w:rPr>
        <w:t>/IEC 29500</w:t>
      </w:r>
      <w:r w:rsidRPr="009B0AB3">
        <w:rPr>
          <w:rFonts w:eastAsiaTheme="minorEastAsia" w:cstheme="minorBidi"/>
          <w:lang w:eastAsia="en-US"/>
        </w:rPr>
        <w:t xml:space="preserve">. If the XSL transform specified by the </w:t>
      </w:r>
      <w:r w:rsidRPr="009B0AB3">
        <w:rPr>
          <w:rFonts w:asciiTheme="majorHAnsi" w:eastAsiaTheme="minorEastAsia" w:hAnsiTheme="majorHAnsi" w:cstheme="minorBidi"/>
          <w:noProof/>
          <w:lang w:eastAsia="en-US"/>
        </w:rPr>
        <w:t>saveThroughXslt</w:t>
      </w:r>
      <w:r w:rsidRPr="009B0AB3">
        <w:rPr>
          <w:rFonts w:eastAsiaTheme="minorEastAsia" w:cstheme="minorBidi"/>
          <w:lang w:eastAsia="en-US"/>
        </w:rPr>
        <w:t xml:space="preserve"> element is not present, then this setting should be ignored.</w:t>
      </w:r>
    </w:p>
    <w:bookmarkEnd w:id="150"/>
    <w:p w14:paraId="00792CAF" w14:textId="77777777" w:rsidR="009B0AB3" w:rsidRPr="009B0AB3" w:rsidRDefault="009B0AB3" w:rsidP="009B0AB3">
      <w:pPr>
        <w:rPr>
          <w:rFonts w:eastAsiaTheme="minorEastAsia" w:cstheme="minorBidi"/>
          <w:lang w:eastAsia="en-US"/>
        </w:rPr>
      </w:pPr>
      <w:r w:rsidRPr="009B0AB3">
        <w:rPr>
          <w:rFonts w:eastAsiaTheme="minorEastAsia" w:cstheme="minorBidi"/>
          <w:lang w:eastAsia="en-US"/>
        </w:rPr>
        <w:t>…</w:t>
      </w:r>
    </w:p>
    <w:p w14:paraId="3408E564" w14:textId="090280FE" w:rsidR="00FE3E72" w:rsidRPr="00FE3E72" w:rsidRDefault="00FE3E72" w:rsidP="00FE3E72">
      <w:pPr>
        <w:pStyle w:val="Heading1"/>
        <w:rPr>
          <w:rFonts w:eastAsiaTheme="minorEastAsia" w:cstheme="minorHAnsi"/>
          <w:lang w:eastAsia="en-US"/>
        </w:rPr>
      </w:pPr>
      <w:bookmarkStart w:id="156" w:name="_Toc406166012"/>
      <w:r w:rsidRPr="00FE3E72">
        <w:rPr>
          <w:rFonts w:eastAsiaTheme="minorEastAsia" w:cstheme="minorHAnsi"/>
          <w:lang w:eastAsia="en-US"/>
        </w:rPr>
        <w:t>§17.15.1.92, “view (Document View Setting)</w:t>
      </w:r>
      <w:bookmarkEnd w:id="13"/>
      <w:r w:rsidRPr="00FE3E72">
        <w:rPr>
          <w:rFonts w:eastAsiaTheme="minorEastAsia" w:cstheme="minorHAnsi"/>
          <w:lang w:eastAsia="en-US"/>
        </w:rPr>
        <w:t>”, pp. 1</w:t>
      </w:r>
      <w:r w:rsidR="00024B45">
        <w:rPr>
          <w:rFonts w:eastAsiaTheme="minorEastAsia" w:cstheme="minorHAnsi"/>
          <w:lang w:eastAsia="en-US"/>
        </w:rPr>
        <w:t>,</w:t>
      </w:r>
      <w:r w:rsidRPr="00FE3E72">
        <w:rPr>
          <w:rFonts w:eastAsiaTheme="minorEastAsia" w:cstheme="minorHAnsi"/>
          <w:lang w:eastAsia="en-US"/>
        </w:rPr>
        <w:t>071–1</w:t>
      </w:r>
      <w:r w:rsidR="00024B45">
        <w:rPr>
          <w:rFonts w:eastAsiaTheme="minorEastAsia" w:cstheme="minorHAnsi"/>
          <w:lang w:eastAsia="en-US"/>
        </w:rPr>
        <w:t>,</w:t>
      </w:r>
      <w:r w:rsidRPr="00FE3E72">
        <w:rPr>
          <w:rFonts w:eastAsiaTheme="minorEastAsia" w:cstheme="minorHAnsi"/>
          <w:lang w:eastAsia="en-US"/>
        </w:rPr>
        <w:t>072</w:t>
      </w:r>
      <w:bookmarkEnd w:id="156"/>
    </w:p>
    <w:p w14:paraId="54550930" w14:textId="77777777" w:rsidR="00FE3E72" w:rsidRDefault="00FE3E72" w:rsidP="00FE3E72">
      <w:bookmarkStart w:id="157" w:name="book65ea1055-e8dc-44da-aa95-0f37dda02132"/>
      <w:bookmarkEnd w:id="157"/>
      <w:r w:rsidRPr="00B81E49">
        <w:t xml:space="preserve">[DR </w:t>
      </w:r>
      <w:r>
        <w:t>12-0009</w:t>
      </w:r>
      <w:r w:rsidRPr="00B81E49">
        <w:t>]</w:t>
      </w:r>
    </w:p>
    <w:p w14:paraId="5D4E6ACD" w14:textId="77777777" w:rsidR="00FE3E72" w:rsidRPr="00FE3E72" w:rsidRDefault="00FE3E72" w:rsidP="00FE3E72">
      <w:r w:rsidRPr="00FE3E72">
        <w:t>This element specifies the manner in which the contents of this document should be displayed when opened by an application.</w:t>
      </w:r>
      <w:r w:rsidRPr="00FE3E72">
        <w:rPr>
          <w:color w:val="0000FF"/>
          <w:u w:val="single"/>
        </w:rPr>
        <w:t xml:space="preserve"> [</w:t>
      </w:r>
      <w:r w:rsidRPr="00FE3E72">
        <w:rPr>
          <w:i/>
          <w:noProof/>
          <w:color w:val="0000FF"/>
          <w:u w:val="single"/>
        </w:rPr>
        <w:t>Note</w:t>
      </w:r>
      <w:r w:rsidRPr="00FE3E72">
        <w:rPr>
          <w:color w:val="0000FF"/>
          <w:u w:val="single"/>
        </w:rPr>
        <w:t xml:space="preserve">: Although this Standard is for a file format, occasionally, guidance is given regarding intent in dealing with things outside that file format, such as the rendering of documents to a screen or printer. </w:t>
      </w:r>
      <w:r w:rsidRPr="00FE3E72">
        <w:rPr>
          <w:i/>
          <w:noProof/>
          <w:color w:val="0000FF"/>
          <w:u w:val="single"/>
        </w:rPr>
        <w:t>end note</w:t>
      </w:r>
      <w:r w:rsidRPr="00FE3E72">
        <w:rPr>
          <w:color w:val="0000FF"/>
          <w:u w:val="single"/>
        </w:rPr>
        <w:t>]</w:t>
      </w:r>
    </w:p>
    <w:p w14:paraId="246417AF" w14:textId="77777777" w:rsidR="00FE3E72" w:rsidRPr="00FE3E72" w:rsidRDefault="00FE3E72" w:rsidP="00FE3E72">
      <w:r w:rsidRPr="00FE3E72">
        <w:t>If this element is omitted, then an application can view the document in any desired default state.</w:t>
      </w:r>
    </w:p>
    <w:p w14:paraId="2EED6CEB" w14:textId="77777777" w:rsidR="00FE3E72" w:rsidRPr="00FE3E72" w:rsidRDefault="00FE3E72" w:rsidP="00FE3E72">
      <w:pPr>
        <w:rPr>
          <w:strike/>
          <w:color w:val="FF0000"/>
        </w:rPr>
      </w:pPr>
      <w:r w:rsidRPr="00FE3E72">
        <w:rPr>
          <w:strike/>
          <w:color w:val="FF0000"/>
        </w:rPr>
        <w:t>[</w:t>
      </w:r>
      <w:r w:rsidRPr="00FE3E72">
        <w:rPr>
          <w:i/>
          <w:strike/>
          <w:noProof/>
          <w:color w:val="FF0000"/>
        </w:rPr>
        <w:t>Example</w:t>
      </w:r>
      <w:r w:rsidRPr="00FE3E72">
        <w:rPr>
          <w:strike/>
          <w:color w:val="FF0000"/>
        </w:rPr>
        <w:t>: Consider a WordprocessingML document that must be displayed on the screen in the same form as that document would be printed. This requirement would be specified using the following WordprocessingML in the document settings part:</w:t>
      </w:r>
    </w:p>
    <w:p w14:paraId="65782CC4" w14:textId="77777777" w:rsidR="00FE3E72" w:rsidRPr="00FE3E72" w:rsidRDefault="00FE3E72" w:rsidP="00FE3E72">
      <w:pPr>
        <w:keepLines/>
        <w:ind w:left="288"/>
        <w:contextualSpacing/>
        <w:rPr>
          <w:rFonts w:ascii="Consolas" w:hAnsi="Consolas"/>
          <w:strike/>
          <w:noProof/>
          <w:color w:val="FF0000"/>
        </w:rPr>
      </w:pPr>
      <w:r w:rsidRPr="00FE3E72">
        <w:rPr>
          <w:rFonts w:ascii="Consolas" w:hAnsi="Consolas"/>
          <w:strike/>
          <w:noProof/>
          <w:color w:val="FF0000"/>
        </w:rPr>
        <w:t xml:space="preserve">&lt;w:view w:val="print" /&gt; </w:t>
      </w:r>
    </w:p>
    <w:p w14:paraId="4E5A3A49" w14:textId="77777777" w:rsidR="00FE3E72" w:rsidRPr="00FE3E72" w:rsidRDefault="00FE3E72" w:rsidP="00FE3E72">
      <w:pPr>
        <w:rPr>
          <w:strike/>
          <w:color w:val="FF0000"/>
        </w:rPr>
      </w:pPr>
      <w:r w:rsidRPr="00FE3E72">
        <w:rPr>
          <w:strike/>
          <w:color w:val="FF0000"/>
        </w:rPr>
        <w:t xml:space="preserve">The </w:t>
      </w:r>
      <w:r w:rsidRPr="00FE3E72">
        <w:rPr>
          <w:rFonts w:asciiTheme="majorHAnsi" w:hAnsiTheme="majorHAnsi"/>
          <w:strike/>
          <w:noProof/>
          <w:color w:val="FF0000"/>
        </w:rPr>
        <w:t>view</w:t>
      </w:r>
      <w:r w:rsidRPr="00FE3E72">
        <w:rPr>
          <w:strike/>
          <w:color w:val="FF0000"/>
        </w:rPr>
        <w:t xml:space="preserve"> element's</w:t>
      </w:r>
      <w:r w:rsidRPr="00FE3E72">
        <w:rPr>
          <w:rFonts w:asciiTheme="majorHAnsi" w:hAnsiTheme="majorHAnsi"/>
          <w:strike/>
          <w:noProof/>
          <w:color w:val="FF0000"/>
        </w:rPr>
        <w:t xml:space="preserve"> val</w:t>
      </w:r>
      <w:r w:rsidRPr="00FE3E72">
        <w:rPr>
          <w:strike/>
          <w:color w:val="FF0000"/>
        </w:rPr>
        <w:t xml:space="preserve"> attribute is equal to </w:t>
      </w:r>
      <w:r w:rsidRPr="00FE3E72">
        <w:rPr>
          <w:rFonts w:ascii="Consolas" w:hAnsi="Consolas" w:cstheme="minorBidi"/>
          <w:strike/>
          <w:noProof/>
          <w:color w:val="FF0000"/>
          <w:sz w:val="20"/>
        </w:rPr>
        <w:t>print</w:t>
      </w:r>
      <w:r w:rsidRPr="00FE3E72">
        <w:rPr>
          <w:strike/>
          <w:color w:val="FF0000"/>
        </w:rPr>
        <w:t xml:space="preserve"> specifying that the given WordprocessingML document must be rendered as it is printed. </w:t>
      </w:r>
      <w:r w:rsidRPr="00FE3E72">
        <w:rPr>
          <w:i/>
          <w:strike/>
          <w:noProof/>
          <w:color w:val="FF0000"/>
        </w:rPr>
        <w:t>end example</w:t>
      </w:r>
      <w:r w:rsidRPr="00FE3E72">
        <w:rPr>
          <w:strike/>
          <w:color w:val="FF0000"/>
        </w:rPr>
        <w:t>]</w:t>
      </w:r>
    </w:p>
    <w:tbl>
      <w:tblPr>
        <w:tblStyle w:val="ElementTable"/>
        <w:tblW w:w="5000" w:type="pct"/>
        <w:tblLook w:val="01E0" w:firstRow="1" w:lastRow="1" w:firstColumn="1" w:lastColumn="1" w:noHBand="0" w:noVBand="0"/>
      </w:tblPr>
      <w:tblGrid>
        <w:gridCol w:w="2062"/>
        <w:gridCol w:w="8248"/>
      </w:tblGrid>
      <w:tr w:rsidR="00FE3E72" w:rsidRPr="00FE3E72" w14:paraId="7A4FCB15"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767AEF9D" w14:textId="77777777" w:rsidR="00FE3E72" w:rsidRPr="00FE3E72" w:rsidRDefault="00FE3E72" w:rsidP="00FE3E72">
            <w:r w:rsidRPr="00FE3E72">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654745DB" w14:textId="77777777" w:rsidR="00FE3E72" w:rsidRPr="00FE3E72" w:rsidRDefault="00FE3E72" w:rsidP="00FE3E72">
            <w:r w:rsidRPr="00FE3E72">
              <w:t>Description</w:t>
            </w:r>
          </w:p>
        </w:tc>
      </w:tr>
      <w:tr w:rsidR="00FE3E72" w:rsidRPr="00FE3E72" w14:paraId="2B31B417" w14:textId="77777777" w:rsidTr="006676DA">
        <w:tc>
          <w:tcPr>
            <w:tcW w:w="1000" w:type="pct"/>
            <w:tcBorders>
              <w:top w:val="single" w:sz="4" w:space="0" w:color="000000"/>
              <w:left w:val="single" w:sz="4" w:space="0" w:color="000000"/>
              <w:bottom w:val="single" w:sz="4" w:space="0" w:color="000000"/>
              <w:right w:val="single" w:sz="4" w:space="0" w:color="000000"/>
            </w:tcBorders>
            <w:hideMark/>
          </w:tcPr>
          <w:p w14:paraId="622ECD60" w14:textId="77777777" w:rsidR="00FE3E72" w:rsidRPr="00FE3E72" w:rsidRDefault="00FE3E72" w:rsidP="00FE3E72">
            <w:r w:rsidRPr="00FE3E72">
              <w:rPr>
                <w:rFonts w:asciiTheme="majorHAnsi" w:hAnsiTheme="majorHAnsi"/>
                <w:noProof/>
              </w:rPr>
              <w:t>val</w:t>
            </w:r>
            <w:r w:rsidRPr="00FE3E72">
              <w:t xml:space="preserve"> (Document View Setting  Value)</w:t>
            </w:r>
          </w:p>
        </w:tc>
        <w:tc>
          <w:tcPr>
            <w:tcW w:w="4000" w:type="pct"/>
            <w:tcBorders>
              <w:top w:val="single" w:sz="4" w:space="0" w:color="000000"/>
              <w:left w:val="single" w:sz="4" w:space="0" w:color="000000"/>
              <w:bottom w:val="single" w:sz="4" w:space="0" w:color="000000"/>
              <w:right w:val="single" w:sz="4" w:space="0" w:color="000000"/>
            </w:tcBorders>
          </w:tcPr>
          <w:p w14:paraId="3889D9AE" w14:textId="77777777" w:rsidR="00FE3E72" w:rsidRPr="00FE3E72" w:rsidRDefault="00FE3E72" w:rsidP="00FE3E72">
            <w:r w:rsidRPr="00FE3E72">
              <w:t xml:space="preserve">Specifies the view </w:t>
            </w:r>
            <w:r w:rsidRPr="00FE3E72">
              <w:rPr>
                <w:color w:val="0000FF"/>
                <w:u w:val="single"/>
              </w:rPr>
              <w:t>that</w:t>
            </w:r>
            <w:r w:rsidRPr="00FE3E72">
              <w:rPr>
                <w:strike/>
                <w:color w:val="FF0000"/>
              </w:rPr>
              <w:t>which</w:t>
            </w:r>
            <w:r w:rsidRPr="00FE3E72">
              <w:t xml:space="preserve"> shall be used to render the contents of a WordprocessingML document. </w:t>
            </w:r>
          </w:p>
          <w:p w14:paraId="1B70C114" w14:textId="77777777" w:rsidR="00FE3E72" w:rsidRPr="00FE3E72" w:rsidRDefault="00FE3E72" w:rsidP="00FE3E72"/>
          <w:p w14:paraId="4FABE013" w14:textId="77777777" w:rsidR="00FE3E72" w:rsidRPr="00FE3E72" w:rsidRDefault="00FE3E72" w:rsidP="00FE3E72">
            <w:r w:rsidRPr="00FE3E72">
              <w:t xml:space="preserve">Applications can omit support for one or more of the views defined by the </w:t>
            </w:r>
            <w:r w:rsidRPr="00FE3E72">
              <w:rPr>
                <w:rFonts w:asciiTheme="majorHAnsi" w:hAnsiTheme="majorHAnsi"/>
                <w:noProof/>
              </w:rPr>
              <w:t>ST_View</w:t>
            </w:r>
            <w:r w:rsidRPr="00FE3E72">
              <w:t xml:space="preserve"> </w:t>
            </w:r>
            <w:r w:rsidRPr="00FE3E72">
              <w:rPr>
                <w:rFonts w:cs="Calibri"/>
              </w:rPr>
              <w:t>simple</w:t>
            </w:r>
            <w:r w:rsidRPr="00FE3E72">
              <w:t xml:space="preserve"> t</w:t>
            </w:r>
            <w:r w:rsidRPr="00FE3E72">
              <w:rPr>
                <w:rFonts w:cs="Calibri"/>
              </w:rPr>
              <w:t>ype</w:t>
            </w:r>
            <w:r w:rsidRPr="00FE3E72">
              <w:t xml:space="preserve"> (referenced below). If a WordprocessingML document containing an unsupported view is loaded by an application, it shall fall back to its default view (</w:t>
            </w:r>
            <w:r w:rsidRPr="00FE3E72">
              <w:rPr>
                <w:color w:val="0000FF"/>
                <w:u w:val="single"/>
              </w:rPr>
              <w:t>§17.18.102</w:t>
            </w:r>
            <w:r w:rsidRPr="00FE3E72">
              <w:rPr>
                <w:strike/>
                <w:color w:val="FF0000"/>
              </w:rPr>
              <w:t xml:space="preserve">equivalent to use of the enumeration value </w:t>
            </w:r>
            <w:r w:rsidRPr="00FE3E72">
              <w:rPr>
                <w:rFonts w:asciiTheme="majorHAnsi" w:hAnsiTheme="majorHAnsi"/>
                <w:strike/>
                <w:noProof/>
                <w:color w:val="FF0000"/>
              </w:rPr>
              <w:t>none</w:t>
            </w:r>
            <w:r w:rsidRPr="00FE3E72">
              <w:t>).</w:t>
            </w:r>
          </w:p>
          <w:p w14:paraId="0FC02181" w14:textId="77777777" w:rsidR="00FE3E72" w:rsidRPr="00FE3E72" w:rsidRDefault="00FE3E72" w:rsidP="00FE3E72"/>
          <w:p w14:paraId="58D21B38" w14:textId="77777777" w:rsidR="00FE3E72" w:rsidRPr="00FE3E72" w:rsidRDefault="00FE3E72" w:rsidP="00FE3E72">
            <w:r w:rsidRPr="00FE3E72">
              <w:t>[</w:t>
            </w:r>
            <w:r w:rsidRPr="00FE3E72">
              <w:rPr>
                <w:i/>
                <w:noProof/>
              </w:rPr>
              <w:t>Example</w:t>
            </w:r>
            <w:r w:rsidRPr="00FE3E72">
              <w:t xml:space="preserve">: Consider a WordprocessingML document that </w:t>
            </w:r>
            <w:r w:rsidRPr="00FE3E72">
              <w:rPr>
                <w:color w:val="0000FF"/>
                <w:u w:val="single"/>
              </w:rPr>
              <w:t xml:space="preserve">is </w:t>
            </w:r>
            <w:r w:rsidRPr="00FE3E72">
              <w:t xml:space="preserve">to </w:t>
            </w:r>
            <w:r w:rsidRPr="00FE3E72">
              <w:rPr>
                <w:strike/>
                <w:color w:val="FF0000"/>
              </w:rPr>
              <w:t>must</w:t>
            </w:r>
            <w:r w:rsidRPr="00FE3E72">
              <w:rPr>
                <w:color w:val="FF0000"/>
              </w:rPr>
              <w:t xml:space="preserve"> </w:t>
            </w:r>
            <w:r w:rsidRPr="00FE3E72">
              <w:t xml:space="preserve">be rendered in a view meant to mimic how the document would look in a web browser (i.e. without a fixed page width). This </w:t>
            </w:r>
            <w:r w:rsidRPr="00FE3E72">
              <w:rPr>
                <w:strike/>
                <w:color w:val="FF0000"/>
              </w:rPr>
              <w:t>requirement</w:t>
            </w:r>
            <w:r w:rsidRPr="00FE3E72">
              <w:rPr>
                <w:color w:val="FF0000"/>
              </w:rPr>
              <w:t xml:space="preserve"> </w:t>
            </w:r>
            <w:r w:rsidRPr="00FE3E72">
              <w:rPr>
                <w:color w:val="0000FF"/>
                <w:u w:val="single"/>
              </w:rPr>
              <w:t>intent is</w:t>
            </w:r>
            <w:r w:rsidRPr="00FE3E72">
              <w:rPr>
                <w:strike/>
                <w:color w:val="FF0000"/>
              </w:rPr>
              <w:t>would be</w:t>
            </w:r>
            <w:r w:rsidRPr="00FE3E72">
              <w:rPr>
                <w:color w:val="FF0000"/>
              </w:rPr>
              <w:t xml:space="preserve"> </w:t>
            </w:r>
            <w:r w:rsidRPr="00FE3E72">
              <w:t>specified using the following WordprocessingML in the document settings:</w:t>
            </w:r>
          </w:p>
          <w:p w14:paraId="0F6B0684" w14:textId="77777777" w:rsidR="00FE3E72" w:rsidRPr="00FE3E72" w:rsidRDefault="00FE3E72" w:rsidP="00FE3E72"/>
          <w:p w14:paraId="17E5C142" w14:textId="77777777" w:rsidR="00FE3E72" w:rsidRPr="00FE3E72" w:rsidRDefault="00FE3E72" w:rsidP="00FE3E72">
            <w:pPr>
              <w:keepLines/>
              <w:ind w:left="288"/>
              <w:contextualSpacing/>
              <w:rPr>
                <w:rFonts w:ascii="Consolas" w:hAnsi="Consolas"/>
                <w:noProof/>
              </w:rPr>
            </w:pPr>
            <w:r w:rsidRPr="00FE3E72">
              <w:rPr>
                <w:rFonts w:ascii="Consolas" w:hAnsi="Consolas"/>
                <w:noProof/>
              </w:rPr>
              <w:t xml:space="preserve">&lt;w:view w:val="web" /&gt; </w:t>
            </w:r>
          </w:p>
          <w:p w14:paraId="6433C981" w14:textId="77777777" w:rsidR="00FE3E72" w:rsidRPr="00FE3E72" w:rsidRDefault="00FE3E72" w:rsidP="00FE3E72"/>
          <w:p w14:paraId="31C65379" w14:textId="77777777" w:rsidR="00FE3E72" w:rsidRPr="00FE3E72" w:rsidRDefault="00FE3E72" w:rsidP="00FE3E72">
            <w:r w:rsidRPr="00FE3E72">
              <w:rPr>
                <w:strike/>
                <w:color w:val="FF0000"/>
              </w:rPr>
              <w:t>The</w:t>
            </w:r>
            <w:r w:rsidRPr="00FE3E72">
              <w:rPr>
                <w:rFonts w:asciiTheme="majorHAnsi" w:hAnsiTheme="majorHAnsi"/>
                <w:strike/>
                <w:noProof/>
                <w:color w:val="FF0000"/>
              </w:rPr>
              <w:t xml:space="preserve"> val</w:t>
            </w:r>
            <w:r w:rsidRPr="00FE3E72">
              <w:rPr>
                <w:strike/>
                <w:color w:val="FF0000"/>
              </w:rPr>
              <w:t xml:space="preserve"> attribute is equal to </w:t>
            </w:r>
            <w:r w:rsidRPr="00FE3E72">
              <w:rPr>
                <w:rFonts w:ascii="Consolas" w:hAnsi="Consolas"/>
                <w:strike/>
                <w:noProof/>
                <w:color w:val="FF0000"/>
                <w:sz w:val="20"/>
              </w:rPr>
              <w:t>web</w:t>
            </w:r>
            <w:r w:rsidRPr="00FE3E72">
              <w:rPr>
                <w:strike/>
                <w:color w:val="FF0000"/>
              </w:rPr>
              <w:t xml:space="preserve"> specifying that the given WordprocessingML document must be rendered in a view mimicking web page display.</w:t>
            </w:r>
            <w:r w:rsidRPr="00FE3E72">
              <w:rPr>
                <w:color w:val="FF0000"/>
              </w:rPr>
              <w:t xml:space="preserve"> </w:t>
            </w:r>
            <w:r w:rsidRPr="00FE3E72">
              <w:rPr>
                <w:i/>
                <w:noProof/>
              </w:rPr>
              <w:t>end example</w:t>
            </w:r>
            <w:r w:rsidRPr="00FE3E72">
              <w:t>]</w:t>
            </w:r>
          </w:p>
          <w:p w14:paraId="207D1B3B" w14:textId="77777777" w:rsidR="00FE3E72" w:rsidRPr="00FE3E72" w:rsidRDefault="00FE3E72" w:rsidP="00FE3E72"/>
          <w:p w14:paraId="7A8A6AD7" w14:textId="77777777" w:rsidR="00FE3E72" w:rsidRPr="00FE3E72" w:rsidRDefault="00FE3E72" w:rsidP="00FE3E72">
            <w:r w:rsidRPr="00FE3E72">
              <w:t xml:space="preserve">The possible values for this attribute are defined by the </w:t>
            </w:r>
            <w:r w:rsidRPr="00FE3E72">
              <w:rPr>
                <w:rFonts w:asciiTheme="majorHAnsi" w:hAnsiTheme="majorHAnsi"/>
                <w:noProof/>
              </w:rPr>
              <w:t>ST_View</w:t>
            </w:r>
            <w:r w:rsidRPr="00FE3E72">
              <w:t xml:space="preserve"> simple type (§17.18.102).</w:t>
            </w:r>
          </w:p>
        </w:tc>
      </w:tr>
    </w:tbl>
    <w:p w14:paraId="4188D2FA" w14:textId="77777777" w:rsidR="00FE3E72" w:rsidRPr="00FE3E72" w:rsidRDefault="00FE3E72" w:rsidP="00FE3E72">
      <w:r w:rsidRPr="00FE3E72">
        <w:t>…</w:t>
      </w:r>
    </w:p>
    <w:p w14:paraId="04EE85B5" w14:textId="75428283" w:rsidR="00061379" w:rsidRPr="002E3D42" w:rsidRDefault="00061379" w:rsidP="002E3D42">
      <w:pPr>
        <w:pStyle w:val="Heading1"/>
        <w:ind w:left="576" w:hanging="576"/>
        <w:rPr>
          <w:rFonts w:eastAsiaTheme="minorEastAsia" w:cstheme="minorHAnsi"/>
          <w:lang w:eastAsia="en-US"/>
        </w:rPr>
      </w:pPr>
      <w:bookmarkStart w:id="158" w:name="_Ref125351481"/>
      <w:bookmarkStart w:id="159" w:name="_Toc129769447"/>
      <w:bookmarkStart w:id="160" w:name="_Toc133914877"/>
      <w:bookmarkStart w:id="161" w:name="_Toc134495671"/>
      <w:bookmarkStart w:id="162" w:name="_Toc189220149"/>
      <w:bookmarkStart w:id="163" w:name="_Toc189976356"/>
      <w:bookmarkStart w:id="164" w:name="_Toc190164422"/>
      <w:bookmarkStart w:id="165" w:name="_Toc190430682"/>
      <w:bookmarkStart w:id="166" w:name="_Toc190759212"/>
      <w:bookmarkStart w:id="167" w:name="_Toc327447909"/>
      <w:bookmarkStart w:id="168" w:name="_Toc406166013"/>
      <w:r w:rsidRPr="002E3D42">
        <w:rPr>
          <w:rFonts w:eastAsiaTheme="minorEastAsia" w:cstheme="minorHAnsi"/>
          <w:lang w:eastAsia="en-US"/>
        </w:rPr>
        <w:t>§17.15.2.5</w:t>
      </w:r>
      <w:r w:rsidR="00EB1206">
        <w:rPr>
          <w:rFonts w:eastAsiaTheme="minorEastAsia" w:cstheme="minorHAnsi"/>
          <w:lang w:eastAsia="en-US"/>
        </w:rPr>
        <w:t>,</w:t>
      </w:r>
      <w:r w:rsidRPr="002E3D42">
        <w:rPr>
          <w:rFonts w:eastAsiaTheme="minorEastAsia" w:cstheme="minorHAnsi"/>
          <w:lang w:eastAsia="en-US"/>
        </w:rPr>
        <w:t xml:space="preserve"> “color (Frameset Splitter Color)”, attribute themeShade, p. 1</w:t>
      </w:r>
      <w:r w:rsidR="00024B45">
        <w:rPr>
          <w:rFonts w:eastAsiaTheme="minorEastAsia" w:cstheme="minorHAnsi"/>
          <w:lang w:eastAsia="en-US"/>
        </w:rPr>
        <w:t>,</w:t>
      </w:r>
      <w:r w:rsidRPr="002E3D42">
        <w:rPr>
          <w:rFonts w:eastAsiaTheme="minorEastAsia" w:cstheme="minorHAnsi"/>
          <w:lang w:eastAsia="en-US"/>
        </w:rPr>
        <w:t>083</w:t>
      </w:r>
      <w:bookmarkEnd w:id="168"/>
      <w:r w:rsidRPr="002E3D42">
        <w:rPr>
          <w:rFonts w:eastAsiaTheme="minorEastAsia" w:cstheme="minorHAnsi"/>
          <w:lang w:eastAsia="en-US"/>
        </w:rPr>
        <w:t xml:space="preserve"> </w:t>
      </w:r>
    </w:p>
    <w:p w14:paraId="4D8C12FF" w14:textId="77777777" w:rsidR="00061379" w:rsidRPr="0043008D" w:rsidRDefault="00061379" w:rsidP="00061379">
      <w:pPr>
        <w:rPr>
          <w:b/>
        </w:rPr>
      </w:pPr>
      <w:r w:rsidRPr="00B32104">
        <w:t>[DR 1</w:t>
      </w:r>
      <w:r>
        <w:t>3</w:t>
      </w:r>
      <w:r w:rsidRPr="00B32104">
        <w:t>-000</w:t>
      </w:r>
      <w:r>
        <w:t>3</w:t>
      </w:r>
      <w:r w:rsidRPr="00B32104">
        <w:t>]</w:t>
      </w:r>
    </w:p>
    <w:tbl>
      <w:tblPr>
        <w:tblStyle w:val="ElementTable"/>
        <w:tblW w:w="5000" w:type="pct"/>
        <w:tblLayout w:type="fixed"/>
        <w:tblLook w:val="01E0" w:firstRow="1" w:lastRow="1" w:firstColumn="1" w:lastColumn="1" w:noHBand="0" w:noVBand="0"/>
      </w:tblPr>
      <w:tblGrid>
        <w:gridCol w:w="2062"/>
        <w:gridCol w:w="8248"/>
      </w:tblGrid>
      <w:tr w:rsidR="00061379" w14:paraId="0048FA1F"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11C19ADB" w14:textId="77777777" w:rsidR="00061379" w:rsidRDefault="00061379" w:rsidP="00B83084">
            <w:r>
              <w:t>Attributes</w:t>
            </w:r>
          </w:p>
        </w:tc>
        <w:tc>
          <w:tcPr>
            <w:tcW w:w="4000" w:type="pct"/>
          </w:tcPr>
          <w:p w14:paraId="4B5E6B58" w14:textId="77777777" w:rsidR="00061379" w:rsidRDefault="00061379" w:rsidP="00B83084">
            <w:r>
              <w:t>Description</w:t>
            </w:r>
          </w:p>
        </w:tc>
      </w:tr>
      <w:tr w:rsidR="00061379" w14:paraId="0C065A75" w14:textId="77777777" w:rsidTr="00B83084">
        <w:tc>
          <w:tcPr>
            <w:tcW w:w="1000" w:type="pct"/>
          </w:tcPr>
          <w:p w14:paraId="0AB02100" w14:textId="77777777" w:rsidR="00061379" w:rsidRDefault="00061379" w:rsidP="00B83084">
            <w:pPr>
              <w:autoSpaceDE w:val="0"/>
              <w:autoSpaceDN w:val="0"/>
              <w:adjustRightInd w:val="0"/>
              <w:rPr>
                <w:rFonts w:ascii="Calibri" w:hAnsi="Calibri" w:cs="Calibri"/>
                <w:lang w:eastAsia="en-US"/>
              </w:rPr>
            </w:pPr>
            <w:r w:rsidRPr="007F1CB2">
              <w:rPr>
                <w:rStyle w:val="Attribute"/>
              </w:rPr>
              <w:t>themeShade</w:t>
            </w:r>
            <w:r>
              <w:rPr>
                <w:rFonts w:ascii="Cambria" w:hAnsi="Cambria" w:cs="Cambria"/>
                <w:lang w:eastAsia="en-US"/>
              </w:rPr>
              <w:t xml:space="preserve"> </w:t>
            </w:r>
            <w:r>
              <w:rPr>
                <w:rFonts w:ascii="Calibri" w:hAnsi="Calibri" w:cs="Calibri"/>
                <w:lang w:eastAsia="en-US"/>
              </w:rPr>
              <w:t>(Run</w:t>
            </w:r>
          </w:p>
          <w:p w14:paraId="21EEB726" w14:textId="77777777" w:rsidR="00061379" w:rsidRDefault="00061379" w:rsidP="00B83084">
            <w:pPr>
              <w:autoSpaceDE w:val="0"/>
              <w:autoSpaceDN w:val="0"/>
              <w:adjustRightInd w:val="0"/>
              <w:rPr>
                <w:rFonts w:ascii="Calibri" w:hAnsi="Calibri" w:cs="Calibri"/>
                <w:lang w:eastAsia="en-US"/>
              </w:rPr>
            </w:pPr>
            <w:r>
              <w:rPr>
                <w:rFonts w:ascii="Calibri" w:hAnsi="Calibri" w:cs="Calibri"/>
                <w:lang w:eastAsia="en-US"/>
              </w:rPr>
              <w:t>Content Theme</w:t>
            </w:r>
          </w:p>
          <w:p w14:paraId="5DF4ECDC" w14:textId="77777777" w:rsidR="00061379" w:rsidRDefault="00061379" w:rsidP="00B83084">
            <w:r>
              <w:rPr>
                <w:rFonts w:ascii="Calibri" w:hAnsi="Calibri" w:cs="Calibri"/>
                <w:lang w:eastAsia="en-US"/>
              </w:rPr>
              <w:t>Color Shade)</w:t>
            </w:r>
          </w:p>
        </w:tc>
        <w:tc>
          <w:tcPr>
            <w:tcW w:w="4000" w:type="pct"/>
          </w:tcPr>
          <w:p w14:paraId="182F8A21" w14:textId="77777777" w:rsidR="00061379" w:rsidRDefault="00061379" w:rsidP="00B83084">
            <w:r>
              <w:t>…</w:t>
            </w:r>
          </w:p>
          <w:p w14:paraId="72D2D9D2" w14:textId="77777777" w:rsidR="00061379" w:rsidRDefault="00061379" w:rsidP="00B83084">
            <w:r w:rsidRPr="007F1CB2">
              <w:t>T</w:t>
            </w:r>
            <w:r w:rsidRPr="007F1CB2">
              <w:rPr>
                <w:color w:val="0000FF"/>
                <w:u w:val="single"/>
              </w:rPr>
              <w:t>h</w:t>
            </w:r>
            <w:r w:rsidRPr="007F1CB2">
              <w:t xml:space="preserve">e resulting </w:t>
            </w:r>
            <w:r w:rsidRPr="007F1CB2">
              <w:rPr>
                <w:rStyle w:val="Attribute"/>
              </w:rPr>
              <w:t>themeShade</w:t>
            </w:r>
            <w:r w:rsidRPr="007F1CB2">
              <w:t xml:space="preserve"> value in the file format would be 66. </w:t>
            </w:r>
            <w:r w:rsidRPr="007F1CB2">
              <w:rPr>
                <w:rStyle w:val="Non-normativeBracket"/>
              </w:rPr>
              <w:t>end example</w:t>
            </w:r>
            <w:r w:rsidRPr="007F1CB2">
              <w:t>]</w:t>
            </w:r>
          </w:p>
          <w:p w14:paraId="1DFB3238" w14:textId="77777777" w:rsidR="00061379" w:rsidRPr="007F1CB2" w:rsidRDefault="00061379" w:rsidP="00B83084"/>
          <w:p w14:paraId="48C25B98" w14:textId="77777777" w:rsidR="00061379" w:rsidRPr="007F1CB2" w:rsidRDefault="00061379" w:rsidP="00B83084">
            <w:r w:rsidRPr="007F1CB2">
              <w:t>Given a</w:t>
            </w:r>
            <w:r w:rsidRPr="007F1CB2">
              <w:rPr>
                <w:color w:val="0000FF"/>
                <w:u w:val="single"/>
              </w:rPr>
              <w:t>n</w:t>
            </w:r>
            <w:r w:rsidRPr="007F1CB2">
              <w:t xml:space="preserve"> input red, green, or blue color value C (from 0-255), an output color value of C'</w:t>
            </w:r>
          </w:p>
          <w:p w14:paraId="6340BA79" w14:textId="77777777" w:rsidR="00061379" w:rsidRDefault="00061379" w:rsidP="00B83084">
            <w:r w:rsidRPr="007F1CB2">
              <w:t>(from 0-255), and a shade value S (from 0-100), the shade is applied as follows:</w:t>
            </w:r>
          </w:p>
          <w:p w14:paraId="453E8F25" w14:textId="77777777" w:rsidR="00061379" w:rsidRDefault="00061379" w:rsidP="00B83084">
            <w:r>
              <w:t>…</w:t>
            </w:r>
          </w:p>
        </w:tc>
      </w:tr>
    </w:tbl>
    <w:p w14:paraId="5A82360B" w14:textId="5C5D2205" w:rsidR="00A86AF7" w:rsidRPr="00A86AF7" w:rsidRDefault="00A86AF7" w:rsidP="00575490">
      <w:pPr>
        <w:pStyle w:val="Heading1"/>
        <w:ind w:left="576" w:hanging="576"/>
      </w:pPr>
      <w:bookmarkStart w:id="169" w:name="_Toc406166014"/>
      <w:r w:rsidRPr="00A86AF7">
        <w:t>§17.15.2.5, “color (Frameset Splitter Color)”, attribute themeShade, p. 1,083</w:t>
      </w:r>
      <w:bookmarkEnd w:id="169"/>
    </w:p>
    <w:p w14:paraId="5060300B" w14:textId="77777777" w:rsidR="00A86AF7" w:rsidRPr="00385913" w:rsidRDefault="00A86AF7" w:rsidP="00A86AF7">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A86AF7" w14:paraId="402F220D"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151FECFE" w14:textId="77777777" w:rsidR="00A86AF7" w:rsidRDefault="00A86AF7" w:rsidP="00575490">
            <w:r>
              <w:t>Attributes</w:t>
            </w:r>
          </w:p>
        </w:tc>
        <w:tc>
          <w:tcPr>
            <w:tcW w:w="4000" w:type="pct"/>
          </w:tcPr>
          <w:p w14:paraId="04D37B55" w14:textId="77777777" w:rsidR="00A86AF7" w:rsidRDefault="00A86AF7" w:rsidP="00575490">
            <w:r>
              <w:t>Description</w:t>
            </w:r>
          </w:p>
        </w:tc>
      </w:tr>
      <w:tr w:rsidR="00A86AF7" w14:paraId="02720150" w14:textId="77777777" w:rsidTr="00575490">
        <w:tc>
          <w:tcPr>
            <w:tcW w:w="1000" w:type="pct"/>
          </w:tcPr>
          <w:p w14:paraId="6B3A3313" w14:textId="77777777" w:rsidR="00A86AF7" w:rsidRDefault="00A86AF7" w:rsidP="00575490">
            <w:r>
              <w:rPr>
                <w:rStyle w:val="Attribute"/>
              </w:rPr>
              <w:t>themeShade</w:t>
            </w:r>
            <w:r>
              <w:t xml:space="preserve"> (Shading Pattern Theme Color Shade)</w:t>
            </w:r>
          </w:p>
        </w:tc>
        <w:tc>
          <w:tcPr>
            <w:tcW w:w="4000" w:type="pct"/>
          </w:tcPr>
          <w:p w14:paraId="32C63E63" w14:textId="77777777" w:rsidR="00A86AF7" w:rsidRPr="00EB5E60" w:rsidRDefault="00A86AF7" w:rsidP="00575490">
            <w:pPr>
              <w:rPr>
                <w:color w:val="0000FF"/>
                <w:u w:val="single"/>
              </w:rPr>
            </w:pPr>
            <w:r>
              <w:t>Specifies the shade value applied to the supplied theme color (if any) for this run's contents.</w:t>
            </w:r>
          </w:p>
          <w:p w14:paraId="7A5437C0" w14:textId="77777777" w:rsidR="00A86AF7" w:rsidRPr="00EB5E60" w:rsidRDefault="00A86AF7" w:rsidP="00575490">
            <w:pPr>
              <w:rPr>
                <w:color w:val="0000FF"/>
                <w:u w:val="single"/>
              </w:rPr>
            </w:pPr>
          </w:p>
          <w:p w14:paraId="0BEBAE26" w14:textId="77777777" w:rsidR="00A86AF7" w:rsidRPr="00EB5E60" w:rsidRDefault="00A86AF7" w:rsidP="00575490">
            <w:pPr>
              <w:rPr>
                <w:color w:val="0000FF"/>
                <w:u w:val="single"/>
              </w:rPr>
            </w:pPr>
            <w:r w:rsidRPr="00EB5E60">
              <w:rPr>
                <w:color w:val="0000FF"/>
                <w:u w:val="single"/>
              </w:rPr>
              <w:t xml:space="preserve">If the </w:t>
            </w:r>
            <w:r w:rsidRPr="00EB5E60">
              <w:rPr>
                <w:rStyle w:val="Attribute"/>
                <w:color w:val="0000FF"/>
                <w:u w:val="single"/>
              </w:rPr>
              <w:t>themeTint</w:t>
            </w:r>
            <w:r w:rsidRPr="00EB5E60">
              <w:rPr>
                <w:color w:val="0000FF"/>
                <w:u w:val="single"/>
              </w:rPr>
              <w:t xml:space="preserve"> is supplied, the value of this attribute shall be ignored.</w:t>
            </w:r>
          </w:p>
          <w:p w14:paraId="6B84A2C5" w14:textId="77777777" w:rsidR="00A86AF7" w:rsidRDefault="00A86AF7" w:rsidP="00575490"/>
          <w:p w14:paraId="5A655DE5" w14:textId="77777777" w:rsidR="00A86AF7" w:rsidRDefault="00A86AF7" w:rsidP="00575490">
            <w:r>
              <w:t xml:space="preserve">If the </w:t>
            </w:r>
            <w:r>
              <w:rPr>
                <w:rStyle w:val="Attribute"/>
              </w:rPr>
              <w:t>themeShade</w:t>
            </w:r>
            <w:r>
              <w:t xml:space="preserve"> is supplied, then it is applied to the </w:t>
            </w:r>
            <w:smartTag w:uri="urn:schemas-microsoft-com:office:smarttags" w:element="stockticker">
              <w:r>
                <w:t>RGB</w:t>
              </w:r>
            </w:smartTag>
            <w:r>
              <w:t xml:space="preserve"> value of the theme color to determine the final color applied to this run.</w:t>
            </w:r>
          </w:p>
          <w:p w14:paraId="7DCFFD9E" w14:textId="77777777" w:rsidR="00A86AF7" w:rsidRDefault="00A86AF7" w:rsidP="00575490"/>
          <w:p w14:paraId="2F419807" w14:textId="77777777" w:rsidR="00A86AF7" w:rsidRDefault="00A86AF7" w:rsidP="00575490">
            <w:r>
              <w:t>…</w:t>
            </w:r>
          </w:p>
        </w:tc>
      </w:tr>
    </w:tbl>
    <w:p w14:paraId="39AF043C" w14:textId="7AB65768" w:rsidR="00061379" w:rsidRPr="00AF046E" w:rsidRDefault="00061379" w:rsidP="00AF046E">
      <w:pPr>
        <w:pStyle w:val="Heading1"/>
        <w:ind w:left="576" w:hanging="576"/>
        <w:rPr>
          <w:rFonts w:eastAsiaTheme="minorEastAsia" w:cstheme="minorHAnsi"/>
          <w:lang w:eastAsia="en-US"/>
        </w:rPr>
      </w:pPr>
      <w:bookmarkStart w:id="170" w:name="_Toc406166015"/>
      <w:r w:rsidRPr="00AF046E">
        <w:rPr>
          <w:rFonts w:eastAsiaTheme="minorEastAsia" w:cstheme="minorHAnsi"/>
          <w:lang w:eastAsia="en-US"/>
        </w:rPr>
        <w:t>§17.15.2.5</w:t>
      </w:r>
      <w:r w:rsidR="00EB1206">
        <w:rPr>
          <w:rFonts w:eastAsiaTheme="minorEastAsia" w:cstheme="minorHAnsi"/>
          <w:lang w:eastAsia="en-US"/>
        </w:rPr>
        <w:t>,</w:t>
      </w:r>
      <w:r w:rsidRPr="00AF046E">
        <w:rPr>
          <w:rFonts w:eastAsiaTheme="minorEastAsia" w:cstheme="minorHAnsi"/>
          <w:lang w:eastAsia="en-US"/>
        </w:rPr>
        <w:t xml:space="preserve"> “color (Frameset Splitter Color)”</w:t>
      </w:r>
      <w:r w:rsidR="00EB1206" w:rsidRPr="00AF046E">
        <w:rPr>
          <w:rFonts w:eastAsiaTheme="minorEastAsia" w:cstheme="minorHAnsi"/>
          <w:lang w:eastAsia="en-US"/>
        </w:rPr>
        <w:t>, attribute themeTint</w:t>
      </w:r>
      <w:r w:rsidRPr="00AF046E">
        <w:rPr>
          <w:rFonts w:eastAsiaTheme="minorEastAsia" w:cstheme="minorHAnsi"/>
          <w:lang w:eastAsia="en-US"/>
        </w:rPr>
        <w:t>, p. 1</w:t>
      </w:r>
      <w:r w:rsidR="00024B45">
        <w:rPr>
          <w:rFonts w:eastAsiaTheme="minorEastAsia" w:cstheme="minorHAnsi"/>
          <w:lang w:eastAsia="en-US"/>
        </w:rPr>
        <w:t>,</w:t>
      </w:r>
      <w:r w:rsidRPr="00AF046E">
        <w:rPr>
          <w:rFonts w:eastAsiaTheme="minorEastAsia" w:cstheme="minorHAnsi"/>
          <w:lang w:eastAsia="en-US"/>
        </w:rPr>
        <w:t>084</w:t>
      </w:r>
      <w:bookmarkEnd w:id="170"/>
      <w:r w:rsidRPr="00AF046E">
        <w:rPr>
          <w:rFonts w:eastAsiaTheme="minorEastAsia" w:cstheme="minorHAnsi"/>
          <w:lang w:eastAsia="en-US"/>
        </w:rPr>
        <w:t xml:space="preserve"> </w:t>
      </w:r>
    </w:p>
    <w:p w14:paraId="0A424B0A" w14:textId="77777777" w:rsidR="00061379" w:rsidRPr="0043008D" w:rsidRDefault="00061379" w:rsidP="00061379">
      <w:pPr>
        <w:rPr>
          <w:b/>
        </w:rPr>
      </w:pPr>
      <w:r w:rsidRPr="00B32104">
        <w:t>[DR 1</w:t>
      </w:r>
      <w:r>
        <w:t>3</w:t>
      </w:r>
      <w:r w:rsidRPr="00B32104">
        <w:t>-000</w:t>
      </w:r>
      <w:r>
        <w:t>3</w:t>
      </w:r>
      <w:r w:rsidRPr="00B32104">
        <w:t>]</w:t>
      </w:r>
    </w:p>
    <w:tbl>
      <w:tblPr>
        <w:tblStyle w:val="ElementTable"/>
        <w:tblW w:w="5000" w:type="pct"/>
        <w:tblLayout w:type="fixed"/>
        <w:tblLook w:val="01E0" w:firstRow="1" w:lastRow="1" w:firstColumn="1" w:lastColumn="1" w:noHBand="0" w:noVBand="0"/>
      </w:tblPr>
      <w:tblGrid>
        <w:gridCol w:w="2062"/>
        <w:gridCol w:w="8248"/>
      </w:tblGrid>
      <w:tr w:rsidR="00061379" w14:paraId="35868C2A"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2C457EEC" w14:textId="77777777" w:rsidR="00061379" w:rsidRDefault="00061379" w:rsidP="00B83084">
            <w:r>
              <w:t>Attributes</w:t>
            </w:r>
          </w:p>
        </w:tc>
        <w:tc>
          <w:tcPr>
            <w:tcW w:w="4000" w:type="pct"/>
          </w:tcPr>
          <w:p w14:paraId="0122F7BC" w14:textId="77777777" w:rsidR="00061379" w:rsidRDefault="00061379" w:rsidP="00B83084">
            <w:r>
              <w:t>Description</w:t>
            </w:r>
          </w:p>
        </w:tc>
      </w:tr>
      <w:tr w:rsidR="00061379" w14:paraId="73C2F800" w14:textId="77777777" w:rsidTr="00B83084">
        <w:tc>
          <w:tcPr>
            <w:tcW w:w="1000" w:type="pct"/>
          </w:tcPr>
          <w:p w14:paraId="05BBE8D3" w14:textId="77777777" w:rsidR="00061379" w:rsidRDefault="00061379" w:rsidP="00B83084">
            <w:pPr>
              <w:autoSpaceDE w:val="0"/>
              <w:autoSpaceDN w:val="0"/>
              <w:adjustRightInd w:val="0"/>
              <w:rPr>
                <w:rFonts w:ascii="Calibri" w:hAnsi="Calibri" w:cs="Calibri"/>
                <w:lang w:eastAsia="en-US"/>
              </w:rPr>
            </w:pPr>
            <w:r w:rsidRPr="005069BF">
              <w:rPr>
                <w:rStyle w:val="Attribute"/>
              </w:rPr>
              <w:t>themeTint</w:t>
            </w:r>
            <w:r>
              <w:rPr>
                <w:rFonts w:ascii="Cambria" w:hAnsi="Cambria" w:cs="Cambria"/>
                <w:lang w:eastAsia="en-US"/>
              </w:rPr>
              <w:t xml:space="preserve"> </w:t>
            </w:r>
            <w:r>
              <w:rPr>
                <w:rFonts w:ascii="Calibri" w:hAnsi="Calibri" w:cs="Calibri"/>
                <w:lang w:eastAsia="en-US"/>
              </w:rPr>
              <w:t>(Run</w:t>
            </w:r>
          </w:p>
          <w:p w14:paraId="14DFA31F" w14:textId="77777777" w:rsidR="00061379" w:rsidRDefault="00061379" w:rsidP="00B83084">
            <w:pPr>
              <w:autoSpaceDE w:val="0"/>
              <w:autoSpaceDN w:val="0"/>
              <w:adjustRightInd w:val="0"/>
              <w:rPr>
                <w:rFonts w:ascii="Calibri" w:hAnsi="Calibri" w:cs="Calibri"/>
                <w:lang w:eastAsia="en-US"/>
              </w:rPr>
            </w:pPr>
            <w:r>
              <w:rPr>
                <w:rFonts w:ascii="Calibri" w:hAnsi="Calibri" w:cs="Calibri"/>
                <w:lang w:eastAsia="en-US"/>
              </w:rPr>
              <w:t>Content Theme</w:t>
            </w:r>
          </w:p>
          <w:p w14:paraId="6281A624" w14:textId="77777777" w:rsidR="00061379" w:rsidRDefault="00061379" w:rsidP="00B83084">
            <w:r>
              <w:rPr>
                <w:rFonts w:ascii="Calibri" w:hAnsi="Calibri" w:cs="Calibri"/>
                <w:lang w:eastAsia="en-US"/>
              </w:rPr>
              <w:t>Color Tint)</w:t>
            </w:r>
          </w:p>
        </w:tc>
        <w:tc>
          <w:tcPr>
            <w:tcW w:w="4000" w:type="pct"/>
          </w:tcPr>
          <w:p w14:paraId="22CF90AA" w14:textId="77777777" w:rsidR="00061379" w:rsidRDefault="00061379" w:rsidP="00B83084">
            <w:r>
              <w:t>…</w:t>
            </w:r>
          </w:p>
          <w:p w14:paraId="0FED9E94" w14:textId="77777777" w:rsidR="00061379" w:rsidRPr="005069BF" w:rsidRDefault="00061379" w:rsidP="00B83084">
            <w:r w:rsidRPr="005069BF">
              <w:t>Given a</w:t>
            </w:r>
            <w:r w:rsidRPr="005069BF">
              <w:rPr>
                <w:color w:val="0000FF"/>
                <w:u w:val="single"/>
              </w:rPr>
              <w:t>n</w:t>
            </w:r>
            <w:r w:rsidRPr="005069BF">
              <w:t xml:space="preserve"> input red, green, or blue color value C (from 0-255), an output color value of C'</w:t>
            </w:r>
          </w:p>
          <w:p w14:paraId="29E95EEC" w14:textId="77777777" w:rsidR="00061379" w:rsidRDefault="00061379" w:rsidP="00B83084">
            <w:r w:rsidRPr="005069BF">
              <w:t>(from 0-255), and a tint value T (from 0-100), the tint is applied as follows:</w:t>
            </w:r>
          </w:p>
          <w:p w14:paraId="78EB3E53" w14:textId="77777777" w:rsidR="00061379" w:rsidRDefault="00061379" w:rsidP="00B83084">
            <w:r>
              <w:t>…</w:t>
            </w:r>
          </w:p>
        </w:tc>
      </w:tr>
    </w:tbl>
    <w:p w14:paraId="6E98F643" w14:textId="5EFDC4BD" w:rsidR="0017182A" w:rsidRPr="0017182A" w:rsidRDefault="0017182A" w:rsidP="00575490">
      <w:pPr>
        <w:pStyle w:val="Heading1"/>
      </w:pPr>
      <w:bookmarkStart w:id="171" w:name="_Toc327447806"/>
      <w:bookmarkStart w:id="172" w:name="bookadd2e26a-a42e-42bc-a4f4-67426a9e2c54"/>
      <w:bookmarkStart w:id="173" w:name="_Toc406166016"/>
      <w:r w:rsidRPr="0017182A">
        <w:t>§17.15.2.33, “optimizeForBrowser (Disable Features Not Supported by Target Web Profile)</w:t>
      </w:r>
      <w:bookmarkEnd w:id="171"/>
      <w:r w:rsidRPr="0017182A">
        <w:t>”, attribute target, p. 1,123</w:t>
      </w:r>
      <w:bookmarkEnd w:id="173"/>
    </w:p>
    <w:p w14:paraId="7D2C5EA6" w14:textId="77777777" w:rsidR="0017182A" w:rsidRPr="00C24D74" w:rsidRDefault="0017182A" w:rsidP="0017182A">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17182A" w14:paraId="6338CD4F"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172"/>
          <w:p w14:paraId="2A37FF51" w14:textId="77777777" w:rsidR="0017182A" w:rsidRDefault="0017182A" w:rsidP="00575490">
            <w:r>
              <w:t>Attributes</w:t>
            </w:r>
          </w:p>
        </w:tc>
        <w:tc>
          <w:tcPr>
            <w:tcW w:w="4000" w:type="pct"/>
          </w:tcPr>
          <w:p w14:paraId="414A8764" w14:textId="77777777" w:rsidR="0017182A" w:rsidRDefault="0017182A" w:rsidP="00575490">
            <w:r>
              <w:t>Description</w:t>
            </w:r>
          </w:p>
        </w:tc>
      </w:tr>
      <w:tr w:rsidR="0017182A" w14:paraId="18EF1A4D" w14:textId="77777777" w:rsidTr="00575490">
        <w:tc>
          <w:tcPr>
            <w:tcW w:w="1000" w:type="pct"/>
          </w:tcPr>
          <w:p w14:paraId="15294291" w14:textId="77777777" w:rsidR="0017182A" w:rsidRDefault="0017182A" w:rsidP="00575490">
            <w:r>
              <w:rPr>
                <w:rStyle w:val="Attribute"/>
              </w:rPr>
              <w:t>target</w:t>
            </w:r>
            <w:r>
              <w:t xml:space="preserve"> (Target Output Profile)</w:t>
            </w:r>
          </w:p>
        </w:tc>
        <w:tc>
          <w:tcPr>
            <w:tcW w:w="4000" w:type="pct"/>
          </w:tcPr>
          <w:p w14:paraId="6AEB799C" w14:textId="77777777" w:rsidR="0017182A" w:rsidRPr="00E0694C" w:rsidRDefault="0017182A" w:rsidP="00575490">
            <w:r>
              <w:t>…</w:t>
            </w:r>
          </w:p>
          <w:p w14:paraId="66A533B4" w14:textId="77777777" w:rsidR="0017182A" w:rsidRPr="00E0694C" w:rsidRDefault="0017182A" w:rsidP="00575490"/>
          <w:p w14:paraId="6ABD7F18" w14:textId="77777777" w:rsidR="0017182A" w:rsidRPr="00E0694C" w:rsidRDefault="0017182A" w:rsidP="00575490">
            <w:r w:rsidRPr="00E0694C">
              <w:t>The following reserved values and their targets are listed below:</w:t>
            </w:r>
          </w:p>
          <w:p w14:paraId="02C19B7B" w14:textId="77777777" w:rsidR="0017182A" w:rsidRPr="00E0694C" w:rsidRDefault="0017182A" w:rsidP="00575490"/>
          <w:tbl>
            <w:tblPr>
              <w:tblStyle w:val="ElementTable"/>
              <w:tblW w:w="8003" w:type="dxa"/>
              <w:tblLayout w:type="fixed"/>
              <w:tblLook w:val="04A0" w:firstRow="1" w:lastRow="0" w:firstColumn="1" w:lastColumn="0" w:noHBand="0" w:noVBand="1"/>
            </w:tblPr>
            <w:tblGrid>
              <w:gridCol w:w="4001"/>
              <w:gridCol w:w="4002"/>
            </w:tblGrid>
            <w:tr w:rsidR="0017182A" w14:paraId="1E36B66B" w14:textId="77777777" w:rsidTr="00575490">
              <w:trPr>
                <w:cnfStyle w:val="100000000000" w:firstRow="1" w:lastRow="0" w:firstColumn="0" w:lastColumn="0" w:oddVBand="0" w:evenVBand="0" w:oddHBand="0" w:evenHBand="0" w:firstRowFirstColumn="0" w:firstRowLastColumn="0" w:lastRowFirstColumn="0" w:lastRowLastColumn="0"/>
              </w:trPr>
              <w:tc>
                <w:tcPr>
                  <w:tcW w:w="4001" w:type="dxa"/>
                  <w:hideMark/>
                </w:tcPr>
                <w:p w14:paraId="58767667" w14:textId="77777777" w:rsidR="0017182A" w:rsidRPr="00E0694C" w:rsidRDefault="0017182A" w:rsidP="00575490">
                  <w:pPr>
                    <w:rPr>
                      <w:rFonts w:eastAsia="Calibri"/>
                    </w:rPr>
                  </w:pPr>
                  <w:r w:rsidRPr="00E0694C">
                    <w:t>Value</w:t>
                  </w:r>
                </w:p>
              </w:tc>
              <w:tc>
                <w:tcPr>
                  <w:tcW w:w="4002" w:type="dxa"/>
                  <w:hideMark/>
                </w:tcPr>
                <w:p w14:paraId="53A93A84" w14:textId="77777777" w:rsidR="0017182A" w:rsidRPr="00E0694C" w:rsidRDefault="0017182A" w:rsidP="00575490">
                  <w:pPr>
                    <w:rPr>
                      <w:rFonts w:eastAsia="Calibri"/>
                    </w:rPr>
                  </w:pPr>
                  <w:r w:rsidRPr="00E0694C">
                    <w:t>Target</w:t>
                  </w:r>
                </w:p>
              </w:tc>
            </w:tr>
            <w:tr w:rsidR="0017182A" w14:paraId="51754DA9" w14:textId="77777777" w:rsidTr="00575490">
              <w:tc>
                <w:tcPr>
                  <w:tcW w:w="4001" w:type="dxa"/>
                  <w:hideMark/>
                </w:tcPr>
                <w:p w14:paraId="3400DFE5" w14:textId="77777777" w:rsidR="0017182A" w:rsidRPr="00E0694C" w:rsidRDefault="0017182A" w:rsidP="00575490">
                  <w:pPr>
                    <w:rPr>
                      <w:rStyle w:val="Attributevalue"/>
                      <w:rFonts w:eastAsia="Calibri"/>
                    </w:rPr>
                  </w:pPr>
                  <w:r>
                    <w:rPr>
                      <w:rStyle w:val="Attributevalue"/>
                    </w:rPr>
                    <w:t>…</w:t>
                  </w:r>
                </w:p>
              </w:tc>
              <w:tc>
                <w:tcPr>
                  <w:tcW w:w="4002" w:type="dxa"/>
                  <w:hideMark/>
                </w:tcPr>
                <w:p w14:paraId="209A1070" w14:textId="77777777" w:rsidR="0017182A" w:rsidRPr="00E0694C" w:rsidRDefault="0017182A" w:rsidP="00575490">
                  <w:pPr>
                    <w:rPr>
                      <w:rFonts w:eastAsia="Calibri"/>
                    </w:rPr>
                  </w:pPr>
                  <w:r>
                    <w:t>…</w:t>
                  </w:r>
                </w:p>
              </w:tc>
            </w:tr>
            <w:tr w:rsidR="0017182A" w14:paraId="118CCC7B" w14:textId="77777777" w:rsidTr="00575490">
              <w:tc>
                <w:tcPr>
                  <w:tcW w:w="4001" w:type="dxa"/>
                  <w:hideMark/>
                </w:tcPr>
                <w:p w14:paraId="1C313658" w14:textId="77777777" w:rsidR="0017182A" w:rsidRPr="00E0694C" w:rsidRDefault="0017182A" w:rsidP="00575490">
                  <w:pPr>
                    <w:rPr>
                      <w:rStyle w:val="Attributevalue"/>
                      <w:rFonts w:eastAsia="Calibri"/>
                    </w:rPr>
                  </w:pPr>
                  <w:r w:rsidRPr="00E0694C">
                    <w:rPr>
                      <w:rStyle w:val="Attributevalue"/>
                    </w:rPr>
                    <w:t>W3C HTML4+</w:t>
                  </w:r>
                  <w:smartTag w:uri="urn:schemas-microsoft-com:office:smarttags" w:element="stockticker">
                    <w:r w:rsidRPr="00E0694C">
                      <w:rPr>
                        <w:rStyle w:val="Attributevalue"/>
                      </w:rPr>
                      <w:t>CSS</w:t>
                    </w:r>
                  </w:smartTag>
                  <w:r w:rsidRPr="00E0694C">
                    <w:rPr>
                      <w:rStyle w:val="Attributevalue"/>
                    </w:rPr>
                    <w:t>2</w:t>
                  </w:r>
                </w:p>
              </w:tc>
              <w:tc>
                <w:tcPr>
                  <w:tcW w:w="4002" w:type="dxa"/>
                  <w:hideMark/>
                </w:tcPr>
                <w:p w14:paraId="26FEA1AA" w14:textId="77777777" w:rsidR="0017182A" w:rsidRPr="00E0694C" w:rsidRDefault="0017182A" w:rsidP="00575490">
                  <w:pPr>
                    <w:rPr>
                      <w:rFonts w:eastAsia="Calibri"/>
                    </w:rPr>
                  </w:pPr>
                  <w:r w:rsidRPr="00E0694C">
                    <w:t xml:space="preserve">W3C HTML 4.01 + </w:t>
                  </w:r>
                  <w:smartTag w:uri="urn:schemas-microsoft-com:office:smarttags" w:element="stockticker">
                    <w:r w:rsidRPr="00E0694C">
                      <w:t>CSS</w:t>
                    </w:r>
                  </w:smartTag>
                  <w:r w:rsidRPr="00E0694C">
                    <w:t xml:space="preserve"> 2</w:t>
                  </w:r>
                </w:p>
              </w:tc>
            </w:tr>
          </w:tbl>
          <w:p w14:paraId="618D365D" w14:textId="77777777" w:rsidR="0017182A" w:rsidRPr="00E0694C" w:rsidRDefault="0017182A" w:rsidP="00575490"/>
          <w:p w14:paraId="016B8A05" w14:textId="77777777" w:rsidR="0017182A" w:rsidRPr="0075433D" w:rsidRDefault="0017182A" w:rsidP="00575490">
            <w:pPr>
              <w:rPr>
                <w:color w:val="0000FF"/>
                <w:u w:val="single"/>
              </w:rPr>
            </w:pPr>
            <w:r w:rsidRPr="0075433D">
              <w:rPr>
                <w:color w:val="0000FF"/>
                <w:u w:val="single"/>
              </w:rPr>
              <w:t>If this attribute is omitted, the version of HTML output is application-defined.</w:t>
            </w:r>
          </w:p>
          <w:p w14:paraId="159A9B70" w14:textId="77777777" w:rsidR="0017182A" w:rsidRPr="0075433D" w:rsidRDefault="0017182A" w:rsidP="00575490">
            <w:pPr>
              <w:rPr>
                <w:color w:val="0000FF"/>
                <w:u w:val="single"/>
              </w:rPr>
            </w:pPr>
          </w:p>
          <w:p w14:paraId="6749E550" w14:textId="77777777" w:rsidR="0017182A" w:rsidRDefault="0017182A" w:rsidP="00575490">
            <w:r>
              <w:t>...</w:t>
            </w:r>
          </w:p>
        </w:tc>
      </w:tr>
    </w:tbl>
    <w:p w14:paraId="7C6EB838" w14:textId="4814CF3C" w:rsidR="0056197E" w:rsidRPr="00FE3E72" w:rsidRDefault="0056197E" w:rsidP="0056197E">
      <w:pPr>
        <w:pStyle w:val="Heading1"/>
        <w:rPr>
          <w:rFonts w:eastAsiaTheme="minorEastAsia"/>
          <w:lang w:eastAsia="en-US"/>
        </w:rPr>
      </w:pPr>
      <w:bookmarkStart w:id="174" w:name="_Toc406166017"/>
      <w:r w:rsidRPr="00FE3E72">
        <w:rPr>
          <w:rFonts w:eastAsiaTheme="minorEastAsia"/>
          <w:lang w:eastAsia="en-US"/>
        </w:rPr>
        <w:t>§17.16.5.68, “</w:t>
      </w:r>
      <w:smartTag w:uri="urn:schemas-microsoft-com:office:smarttags" w:element="stockticker">
        <w:r w:rsidRPr="00FE3E72">
          <w:rPr>
            <w:rFonts w:eastAsiaTheme="minorEastAsia"/>
            <w:lang w:eastAsia="en-US"/>
          </w:rPr>
          <w:t>TOC</w:t>
        </w:r>
      </w:smartTag>
      <w:bookmarkEnd w:id="158"/>
      <w:bookmarkEnd w:id="159"/>
      <w:bookmarkEnd w:id="160"/>
      <w:bookmarkEnd w:id="161"/>
      <w:bookmarkEnd w:id="162"/>
      <w:bookmarkEnd w:id="163"/>
      <w:bookmarkEnd w:id="164"/>
      <w:bookmarkEnd w:id="165"/>
      <w:bookmarkEnd w:id="166"/>
      <w:bookmarkEnd w:id="167"/>
      <w:r w:rsidRPr="00FE3E72">
        <w:rPr>
          <w:rFonts w:eastAsiaTheme="minorEastAsia"/>
          <w:lang w:eastAsia="en-US"/>
        </w:rPr>
        <w:fldChar w:fldCharType="begin"/>
      </w:r>
      <w:r w:rsidRPr="00FE3E72">
        <w:rPr>
          <w:rFonts w:eastAsiaTheme="minorEastAsia"/>
          <w:lang w:eastAsia="en-US"/>
        </w:rPr>
        <w:instrText xml:space="preserve"> XE "TOC WordprocessingML field” \b </w:instrText>
      </w:r>
      <w:r w:rsidRPr="00FE3E72">
        <w:rPr>
          <w:rFonts w:eastAsiaTheme="minorEastAsia"/>
          <w:lang w:eastAsia="en-US"/>
        </w:rPr>
        <w:fldChar w:fldCharType="end"/>
      </w:r>
      <w:r w:rsidRPr="00FE3E72">
        <w:rPr>
          <w:rFonts w:eastAsiaTheme="minorEastAsia"/>
          <w:lang w:eastAsia="en-US"/>
        </w:rPr>
        <w:t>”, pp. 1</w:t>
      </w:r>
      <w:r w:rsidR="00024B45">
        <w:rPr>
          <w:rFonts w:eastAsiaTheme="minorEastAsia"/>
          <w:lang w:eastAsia="en-US"/>
        </w:rPr>
        <w:t>,</w:t>
      </w:r>
      <w:r w:rsidRPr="00FE3E72">
        <w:rPr>
          <w:rFonts w:eastAsiaTheme="minorEastAsia"/>
          <w:lang w:eastAsia="en-US"/>
        </w:rPr>
        <w:t>247–1</w:t>
      </w:r>
      <w:r w:rsidR="00024B45">
        <w:rPr>
          <w:rFonts w:eastAsiaTheme="minorEastAsia"/>
          <w:lang w:eastAsia="en-US"/>
        </w:rPr>
        <w:t>,</w:t>
      </w:r>
      <w:r w:rsidRPr="00FE3E72">
        <w:rPr>
          <w:rFonts w:eastAsiaTheme="minorEastAsia"/>
          <w:lang w:eastAsia="en-US"/>
        </w:rPr>
        <w:t>249</w:t>
      </w:r>
      <w:bookmarkEnd w:id="174"/>
    </w:p>
    <w:p w14:paraId="3E9E3760" w14:textId="77777777" w:rsidR="0056197E" w:rsidRPr="008B6A20" w:rsidRDefault="0056197E" w:rsidP="0056197E">
      <w:r w:rsidRPr="008B6A20">
        <w:t>[DR 12-0009]</w:t>
      </w:r>
    </w:p>
    <w:p w14:paraId="56BF419A" w14:textId="77777777" w:rsidR="0056197E" w:rsidRPr="00FE3E72" w:rsidRDefault="0056197E" w:rsidP="0056197E">
      <w:pPr>
        <w:rPr>
          <w:bCs/>
        </w:rPr>
      </w:pPr>
      <w:r w:rsidRPr="00FE3E72">
        <w:rPr>
          <w:bCs/>
        </w:rPr>
        <w:t>…</w:t>
      </w:r>
    </w:p>
    <w:p w14:paraId="0244A816" w14:textId="77777777" w:rsidR="0056197E" w:rsidRPr="00FE3E72" w:rsidRDefault="0056197E" w:rsidP="0056197E">
      <w:r w:rsidRPr="00FE3E72">
        <w:rPr>
          <w:b/>
          <w:bCs/>
        </w:rPr>
        <w:t>Switches</w:t>
      </w:r>
      <w:r w:rsidRPr="00FE3E72">
        <w:t xml:space="preserve">: Zero or more of the following </w:t>
      </w:r>
      <w:r w:rsidRPr="00FE3E72">
        <w:rPr>
          <w:rFonts w:ascii="Times New Roman" w:hAnsi="Times New Roman" w:cstheme="minorBidi"/>
          <w:i/>
          <w:noProof/>
        </w:rPr>
        <w:t>field-specific-switches</w:t>
      </w:r>
      <w:r w:rsidRPr="00FE3E72">
        <w:t>.</w:t>
      </w:r>
    </w:p>
    <w:tbl>
      <w:tblPr>
        <w:tblStyle w:val="IndentedElementTable"/>
        <w:tblW w:w="0" w:type="auto"/>
        <w:tblLook w:val="0480" w:firstRow="0" w:lastRow="0" w:firstColumn="1" w:lastColumn="0" w:noHBand="0" w:noVBand="1"/>
      </w:tblPr>
      <w:tblGrid>
        <w:gridCol w:w="2808"/>
        <w:gridCol w:w="6293"/>
      </w:tblGrid>
      <w:tr w:rsidR="0056197E" w:rsidRPr="00FE3E72" w14:paraId="472A8FCF" w14:textId="77777777" w:rsidTr="006676DA">
        <w:tc>
          <w:tcPr>
            <w:tcW w:w="2808" w:type="dxa"/>
            <w:tcBorders>
              <w:top w:val="single" w:sz="4" w:space="0" w:color="000000"/>
              <w:left w:val="single" w:sz="4" w:space="0" w:color="000000"/>
              <w:bottom w:val="single" w:sz="4" w:space="0" w:color="000000"/>
              <w:right w:val="single" w:sz="4" w:space="0" w:color="000000"/>
            </w:tcBorders>
            <w:hideMark/>
          </w:tcPr>
          <w:p w14:paraId="1EF10021" w14:textId="77777777" w:rsidR="0056197E" w:rsidRPr="00FE3E72" w:rsidRDefault="0056197E" w:rsidP="006676DA">
            <w:r w:rsidRPr="00FE3E72">
              <w:rPr>
                <w:rFonts w:ascii="Consolas" w:hAnsi="Consolas"/>
                <w:noProof/>
              </w:rPr>
              <w:t xml:space="preserve">\a </w:t>
            </w:r>
            <w:r w:rsidRPr="00FE3E72">
              <w:rPr>
                <w:rFonts w:ascii="Times New Roman" w:hAnsi="Times New Roman"/>
                <w:i/>
                <w:noProof/>
              </w:rPr>
              <w:t>field-argument</w:t>
            </w:r>
          </w:p>
        </w:tc>
        <w:tc>
          <w:tcPr>
            <w:tcW w:w="6293" w:type="dxa"/>
            <w:tcBorders>
              <w:top w:val="single" w:sz="4" w:space="0" w:color="000000"/>
              <w:left w:val="single" w:sz="4" w:space="0" w:color="000000"/>
              <w:bottom w:val="single" w:sz="4" w:space="0" w:color="000000"/>
              <w:right w:val="single" w:sz="4" w:space="0" w:color="000000"/>
            </w:tcBorders>
            <w:hideMark/>
          </w:tcPr>
          <w:p w14:paraId="1E9EA4F2" w14:textId="77777777" w:rsidR="0056197E" w:rsidRPr="00FE3E72" w:rsidRDefault="0056197E" w:rsidP="006676DA">
            <w:r w:rsidRPr="00FE3E72">
              <w:t>…</w:t>
            </w:r>
          </w:p>
        </w:tc>
      </w:tr>
      <w:tr w:rsidR="0056197E" w:rsidRPr="00FE3E72" w14:paraId="4CEA9084" w14:textId="77777777" w:rsidTr="006676DA">
        <w:tc>
          <w:tcPr>
            <w:tcW w:w="2808" w:type="dxa"/>
            <w:tcBorders>
              <w:top w:val="single" w:sz="4" w:space="0" w:color="000000"/>
              <w:left w:val="single" w:sz="4" w:space="0" w:color="000000"/>
              <w:bottom w:val="single" w:sz="4" w:space="0" w:color="000000"/>
              <w:right w:val="single" w:sz="4" w:space="0" w:color="000000"/>
            </w:tcBorders>
          </w:tcPr>
          <w:p w14:paraId="46DBE55F" w14:textId="77777777" w:rsidR="0056197E" w:rsidRPr="00FE3E72" w:rsidRDefault="0056197E" w:rsidP="006676DA">
            <w:r w:rsidRPr="00FE3E72">
              <w:t>…</w:t>
            </w:r>
          </w:p>
        </w:tc>
        <w:tc>
          <w:tcPr>
            <w:tcW w:w="6293" w:type="dxa"/>
            <w:tcBorders>
              <w:top w:val="single" w:sz="4" w:space="0" w:color="000000"/>
              <w:left w:val="single" w:sz="4" w:space="0" w:color="000000"/>
              <w:bottom w:val="single" w:sz="4" w:space="0" w:color="000000"/>
              <w:right w:val="single" w:sz="4" w:space="0" w:color="000000"/>
            </w:tcBorders>
            <w:hideMark/>
          </w:tcPr>
          <w:p w14:paraId="7CFB39EF" w14:textId="77777777" w:rsidR="0056197E" w:rsidRPr="00FE3E72" w:rsidRDefault="0056197E" w:rsidP="006676DA">
            <w:r w:rsidRPr="00FE3E72">
              <w:t>…</w:t>
            </w:r>
          </w:p>
        </w:tc>
      </w:tr>
      <w:tr w:rsidR="0056197E" w:rsidRPr="00FE3E72" w14:paraId="173E9805" w14:textId="77777777" w:rsidTr="006676DA">
        <w:tc>
          <w:tcPr>
            <w:tcW w:w="2808" w:type="dxa"/>
            <w:tcBorders>
              <w:top w:val="single" w:sz="4" w:space="0" w:color="000000"/>
              <w:left w:val="single" w:sz="4" w:space="0" w:color="000000"/>
              <w:bottom w:val="single" w:sz="4" w:space="0" w:color="000000"/>
              <w:right w:val="single" w:sz="4" w:space="0" w:color="000000"/>
            </w:tcBorders>
            <w:hideMark/>
          </w:tcPr>
          <w:p w14:paraId="5DB6FA2F" w14:textId="77777777" w:rsidR="0056197E" w:rsidRPr="00FE3E72" w:rsidRDefault="0056197E" w:rsidP="006676DA">
            <w:r w:rsidRPr="00FE3E72">
              <w:rPr>
                <w:rFonts w:ascii="Consolas" w:hAnsi="Consolas"/>
                <w:noProof/>
              </w:rPr>
              <w:t>\z</w:t>
            </w:r>
          </w:p>
        </w:tc>
        <w:tc>
          <w:tcPr>
            <w:tcW w:w="6293" w:type="dxa"/>
            <w:tcBorders>
              <w:top w:val="single" w:sz="4" w:space="0" w:color="000000"/>
              <w:left w:val="single" w:sz="4" w:space="0" w:color="000000"/>
              <w:bottom w:val="single" w:sz="4" w:space="0" w:color="000000"/>
              <w:right w:val="single" w:sz="4" w:space="0" w:color="000000"/>
            </w:tcBorders>
            <w:hideMark/>
          </w:tcPr>
          <w:p w14:paraId="4FA8BBEF" w14:textId="77777777" w:rsidR="0056197E" w:rsidRPr="00FE3E72" w:rsidRDefault="0056197E" w:rsidP="006676DA">
            <w:r w:rsidRPr="00FE3E72">
              <w:t xml:space="preserve">Hides tab leader and page numbers in </w:t>
            </w:r>
            <w:r w:rsidRPr="00FE3E72">
              <w:rPr>
                <w:color w:val="0000FF"/>
                <w:u w:val="single"/>
              </w:rPr>
              <w:t>web page view</w:t>
            </w:r>
            <w:r w:rsidRPr="00FE3E72">
              <w:rPr>
                <w:strike/>
                <w:color w:val="FF0000"/>
              </w:rPr>
              <w:t>Web layout view</w:t>
            </w:r>
            <w:r w:rsidRPr="00FE3E72">
              <w:rPr>
                <w:color w:val="0000FF"/>
                <w:u w:val="single"/>
              </w:rPr>
              <w:t xml:space="preserve"> (§17.18.102)</w:t>
            </w:r>
            <w:r w:rsidRPr="00FE3E72">
              <w:t>.</w:t>
            </w:r>
          </w:p>
        </w:tc>
      </w:tr>
    </w:tbl>
    <w:p w14:paraId="575AA346" w14:textId="77777777" w:rsidR="0056197E" w:rsidRPr="00FE3E72" w:rsidRDefault="0056197E" w:rsidP="0056197E">
      <w:r w:rsidRPr="00FE3E72">
        <w:t>…</w:t>
      </w:r>
    </w:p>
    <w:p w14:paraId="74026D73" w14:textId="5D43F41B" w:rsidR="009B0D9E" w:rsidRPr="009B0D9E" w:rsidRDefault="009B0D9E" w:rsidP="00575490">
      <w:pPr>
        <w:pStyle w:val="Heading1"/>
      </w:pPr>
      <w:bookmarkStart w:id="175" w:name="_Toc327447947"/>
      <w:bookmarkStart w:id="176" w:name="book5be2b143-20b9-4ed6-a01b-8933b9026b4a"/>
      <w:bookmarkStart w:id="177" w:name="_Toc327447956"/>
      <w:bookmarkStart w:id="178" w:name="_Toc406166018"/>
      <w:bookmarkEnd w:id="14"/>
      <w:r w:rsidRPr="009B0D9E">
        <w:t>§17.17.2.1, “altChunk (Anchor for Imported External Content)</w:t>
      </w:r>
      <w:bookmarkEnd w:id="175"/>
      <w:r w:rsidRPr="009B0D9E">
        <w:t>”, attribute id, p. 1,296</w:t>
      </w:r>
      <w:bookmarkEnd w:id="178"/>
    </w:p>
    <w:p w14:paraId="1C2DC699" w14:textId="77777777" w:rsidR="009B0D9E" w:rsidRPr="005A0792" w:rsidRDefault="009B0D9E" w:rsidP="009B0D9E">
      <w:pPr>
        <w:rPr>
          <w:b/>
        </w:rPr>
      </w:pPr>
      <w:r w:rsidRPr="004D7FB0">
        <w:t>[DR 13-0013]</w:t>
      </w:r>
    </w:p>
    <w:tbl>
      <w:tblPr>
        <w:tblStyle w:val="ElementTable"/>
        <w:tblW w:w="5000" w:type="pct"/>
        <w:tblLayout w:type="fixed"/>
        <w:tblLook w:val="01E0" w:firstRow="1" w:lastRow="1" w:firstColumn="1" w:lastColumn="1" w:noHBand="0" w:noVBand="0"/>
      </w:tblPr>
      <w:tblGrid>
        <w:gridCol w:w="2062"/>
        <w:gridCol w:w="8248"/>
      </w:tblGrid>
      <w:tr w:rsidR="009B0D9E" w14:paraId="7561BF76"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bookmarkEnd w:id="176"/>
          <w:p w14:paraId="23288BC3" w14:textId="77777777" w:rsidR="009B0D9E" w:rsidRDefault="009B0D9E" w:rsidP="00575490">
            <w:r>
              <w:t>Attributes</w:t>
            </w:r>
          </w:p>
        </w:tc>
        <w:tc>
          <w:tcPr>
            <w:tcW w:w="4000" w:type="pct"/>
          </w:tcPr>
          <w:p w14:paraId="658689CF" w14:textId="77777777" w:rsidR="009B0D9E" w:rsidRDefault="009B0D9E" w:rsidP="00575490">
            <w:r>
              <w:t>Description</w:t>
            </w:r>
          </w:p>
        </w:tc>
      </w:tr>
      <w:tr w:rsidR="009B0D9E" w14:paraId="2DEEC7FA" w14:textId="77777777" w:rsidTr="00575490">
        <w:tc>
          <w:tcPr>
            <w:tcW w:w="1000" w:type="pct"/>
          </w:tcPr>
          <w:p w14:paraId="41FAF5F9" w14:textId="77777777" w:rsidR="009B0D9E" w:rsidRDefault="009B0D9E" w:rsidP="00575490">
            <w:r>
              <w:rPr>
                <w:rStyle w:val="Attribute"/>
              </w:rPr>
              <w:t>id</w:t>
            </w:r>
            <w:r>
              <w:t xml:space="preserve"> (Relationship to Part)</w:t>
            </w:r>
          </w:p>
          <w:p w14:paraId="53BB1EB5" w14:textId="77777777" w:rsidR="009B0D9E" w:rsidRDefault="009B0D9E" w:rsidP="00575490"/>
          <w:p w14:paraId="4C95EA02" w14:textId="77777777" w:rsidR="009B0D9E" w:rsidRPr="000B4253" w:rsidRDefault="009B0D9E" w:rsidP="00575490">
            <w:pPr>
              <w:rPr>
                <w:rFonts w:asciiTheme="majorHAnsi" w:eastAsiaTheme="minorHAnsi" w:hAnsiTheme="majorHAnsi"/>
                <w:noProof/>
              </w:rPr>
            </w:pPr>
            <w:r>
              <w:t xml:space="preserve">Namespace: </w:t>
            </w:r>
            <w:r w:rsidRPr="000B4253">
              <w:rPr>
                <w:rFonts w:asciiTheme="majorHAnsi" w:eastAsiaTheme="minorHAnsi" w:hAnsiTheme="majorHAnsi"/>
                <w:noProof/>
              </w:rPr>
              <w:t>http://purl.oclc.org/ooxml/officeDocument/relationships</w:t>
            </w:r>
          </w:p>
          <w:p w14:paraId="2E3F29EA" w14:textId="77777777" w:rsidR="009B0D9E" w:rsidRDefault="009B0D9E" w:rsidP="00575490"/>
        </w:tc>
        <w:tc>
          <w:tcPr>
            <w:tcW w:w="4000" w:type="pct"/>
          </w:tcPr>
          <w:p w14:paraId="4837D205" w14:textId="77777777" w:rsidR="009B0D9E" w:rsidRDefault="009B0D9E" w:rsidP="00575490">
            <w:pPr>
              <w:pStyle w:val="c"/>
              <w:ind w:left="0"/>
            </w:pPr>
            <w:r>
              <w:t>…</w:t>
            </w:r>
          </w:p>
          <w:p w14:paraId="2080E5C1" w14:textId="77777777" w:rsidR="009B0D9E" w:rsidRDefault="009B0D9E" w:rsidP="00575490"/>
          <w:p w14:paraId="0BFAF216" w14:textId="77777777" w:rsidR="009B0D9E" w:rsidRPr="0075433D" w:rsidRDefault="009B0D9E" w:rsidP="00575490">
            <w:pPr>
              <w:rPr>
                <w:color w:val="0000FF"/>
                <w:u w:val="single"/>
              </w:rPr>
            </w:pPr>
            <w:r>
              <w:t xml:space="preserve">The markup specifies the associated relationship </w:t>
            </w:r>
            <w:r w:rsidRPr="00DC25DD">
              <w:t xml:space="preserve">part with relationship ID </w:t>
            </w:r>
            <w:r w:rsidRPr="00DC25DD">
              <w:rPr>
                <w:rStyle w:val="Attributevalue"/>
              </w:rPr>
              <w:t>rId1</w:t>
            </w:r>
            <w:r w:rsidRPr="00DC25DD">
              <w:t xml:space="preserve"> contains the corresponding relationship information for the parent XML element. </w:t>
            </w:r>
            <w:r w:rsidRPr="00DC25DD">
              <w:rPr>
                <w:rStyle w:val="Non-normativeBracket"/>
              </w:rPr>
              <w:t>end example</w:t>
            </w:r>
            <w:r w:rsidRPr="00DC25DD">
              <w:t>]</w:t>
            </w:r>
          </w:p>
          <w:p w14:paraId="3525E8B8" w14:textId="77777777" w:rsidR="009B0D9E" w:rsidRPr="0075433D" w:rsidRDefault="009B0D9E" w:rsidP="00575490">
            <w:pPr>
              <w:rPr>
                <w:color w:val="0000FF"/>
                <w:u w:val="single"/>
              </w:rPr>
            </w:pPr>
          </w:p>
          <w:p w14:paraId="0A5DB390" w14:textId="77777777" w:rsidR="009B0D9E" w:rsidRDefault="009B0D9E" w:rsidP="00575490">
            <w:r w:rsidRPr="0075433D">
              <w:rPr>
                <w:color w:val="0000FF"/>
                <w:u w:val="single"/>
              </w:rPr>
              <w:t>If this attribute is omitted, the parent element shall be ignored.</w:t>
            </w:r>
          </w:p>
          <w:p w14:paraId="47BE5130" w14:textId="77777777" w:rsidR="009B0D9E" w:rsidRDefault="009B0D9E" w:rsidP="00575490"/>
          <w:p w14:paraId="6B3D68EA" w14:textId="77777777" w:rsidR="009B0D9E" w:rsidRDefault="009B0D9E" w:rsidP="00575490">
            <w:r>
              <w:t>The possible values for this attribute are …</w:t>
            </w:r>
          </w:p>
        </w:tc>
      </w:tr>
    </w:tbl>
    <w:p w14:paraId="5E7E9498" w14:textId="78E3BCEE" w:rsidR="00C71B25" w:rsidRPr="00873E3A" w:rsidRDefault="00C71B25" w:rsidP="00C71B25">
      <w:pPr>
        <w:pStyle w:val="Heading1"/>
        <w:rPr>
          <w:rFonts w:eastAsiaTheme="minorEastAsia"/>
        </w:rPr>
      </w:pPr>
      <w:bookmarkStart w:id="179" w:name="_Toc406166019"/>
      <w:r w:rsidRPr="00873E3A">
        <w:rPr>
          <w:rFonts w:eastAsiaTheme="minorEastAsia"/>
        </w:rPr>
        <w:t>§17.17.3, “Roundtripping Alternate Content”, p</w:t>
      </w:r>
      <w:r w:rsidR="009D18D6">
        <w:rPr>
          <w:rFonts w:eastAsiaTheme="minorEastAsia"/>
        </w:rPr>
        <w:t>p</w:t>
      </w:r>
      <w:r w:rsidRPr="00873E3A">
        <w:rPr>
          <w:rFonts w:eastAsiaTheme="minorEastAsia"/>
        </w:rPr>
        <w:t>. 1</w:t>
      </w:r>
      <w:r w:rsidR="00024B45">
        <w:rPr>
          <w:rFonts w:eastAsiaTheme="minorEastAsia"/>
        </w:rPr>
        <w:t>,</w:t>
      </w:r>
      <w:r w:rsidRPr="00873E3A">
        <w:rPr>
          <w:rFonts w:eastAsiaTheme="minorEastAsia"/>
        </w:rPr>
        <w:t>297–1</w:t>
      </w:r>
      <w:r w:rsidR="00024B45">
        <w:rPr>
          <w:rFonts w:eastAsiaTheme="minorEastAsia"/>
        </w:rPr>
        <w:t>,</w:t>
      </w:r>
      <w:r w:rsidRPr="00873E3A">
        <w:rPr>
          <w:rFonts w:eastAsiaTheme="minorEastAsia"/>
        </w:rPr>
        <w:t>298</w:t>
      </w:r>
      <w:bookmarkEnd w:id="179"/>
    </w:p>
    <w:p w14:paraId="3917723F" w14:textId="77777777" w:rsidR="00C71B25" w:rsidRPr="00B32104" w:rsidRDefault="00C71B25" w:rsidP="00C71B25">
      <w:r w:rsidRPr="00B32104">
        <w:t>[DR 1</w:t>
      </w:r>
      <w:r>
        <w:t>3</w:t>
      </w:r>
      <w:r w:rsidRPr="00B32104">
        <w:t>-000</w:t>
      </w:r>
      <w:r>
        <w:t>9</w:t>
      </w:r>
      <w:r w:rsidRPr="00B32104">
        <w:t>]</w:t>
      </w:r>
    </w:p>
    <w:p w14:paraId="5386AB5C" w14:textId="77777777" w:rsidR="00C71B25" w:rsidRDefault="00C71B25" w:rsidP="00C71B25">
      <w:pPr>
        <w:rPr>
          <w:strike/>
          <w:color w:val="FF0000"/>
        </w:rPr>
      </w:pPr>
      <w:r>
        <w:rPr>
          <w:strike/>
          <w:color w:val="FF0000"/>
        </w:rPr>
        <w:t>Office Open XML defines a mechanism for the storage of content which is not defined by ISO/IEC 29500, for example extensions developed by future software applications which leverage the Office Open XML formats. This mechanism allows for the storage of a series of alternative representations of content, of which the consuming application should use the first alternative whose requirements are met.</w:t>
      </w:r>
    </w:p>
    <w:p w14:paraId="7068C568" w14:textId="77777777" w:rsidR="00C71B25" w:rsidRDefault="00C71B25" w:rsidP="00C71B25">
      <w:pPr>
        <w:rPr>
          <w:strike/>
          <w:color w:val="FF0000"/>
        </w:rPr>
      </w:pPr>
      <w:r>
        <w:rPr>
          <w:strike/>
          <w:color w:val="FF0000"/>
        </w:rPr>
        <w:t>[</w:t>
      </w:r>
      <w:r>
        <w:rPr>
          <w:rStyle w:val="Non-normativeBracket"/>
          <w:strike/>
          <w:color w:val="FF0000"/>
        </w:rPr>
        <w:t>Example</w:t>
      </w:r>
      <w:r>
        <w:rPr>
          <w:strike/>
          <w:color w:val="FF0000"/>
        </w:rPr>
        <w:t xml:space="preserve">: Consider an application which creates a new paragraph property intended to make the colors of its text change colors randomly when it is displayed. This functionality is not defined in ISO/IEC 29500, and so the application might choose to create an alternative representation setting a different manual color on each character for clients which do not understand this extension using an </w:t>
      </w:r>
      <w:r>
        <w:rPr>
          <w:rStyle w:val="Element"/>
          <w:strike/>
          <w:color w:val="FF0000"/>
        </w:rPr>
        <w:t>AlternateContent</w:t>
      </w:r>
      <w:r>
        <w:rPr>
          <w:strike/>
          <w:color w:val="FF0000"/>
        </w:rPr>
        <w:t xml:space="preserve"> block as follows:</w:t>
      </w:r>
    </w:p>
    <w:p w14:paraId="7E6A1094" w14:textId="77777777" w:rsidR="00C71B25" w:rsidRDefault="00C71B25" w:rsidP="00C71B25">
      <w:pPr>
        <w:pStyle w:val="c"/>
        <w:rPr>
          <w:strike/>
          <w:color w:val="FF0000"/>
          <w:lang w:val="fr-CA"/>
        </w:rPr>
      </w:pPr>
      <w:r>
        <w:rPr>
          <w:strike/>
          <w:color w:val="FF0000"/>
          <w:lang w:val="fr-CA"/>
        </w:rPr>
        <w:t>&lt;ve:AlternateContent xmlns:ve="…"&gt;</w:t>
      </w:r>
    </w:p>
    <w:p w14:paraId="460AE9E3" w14:textId="77777777" w:rsidR="00C71B25" w:rsidRDefault="00C71B25" w:rsidP="00C71B25">
      <w:pPr>
        <w:pStyle w:val="c"/>
        <w:rPr>
          <w:strike/>
          <w:color w:val="FF0000"/>
          <w:lang w:val="fr-CA"/>
        </w:rPr>
      </w:pPr>
      <w:r>
        <w:rPr>
          <w:strike/>
          <w:color w:val="FF0000"/>
          <w:lang w:val="fr-CA"/>
        </w:rPr>
        <w:t xml:space="preserve">  &lt;ve:Choice Requires="colors" xmlns:colors="urn:randomTextColors"&gt;</w:t>
      </w:r>
    </w:p>
    <w:p w14:paraId="2BBB8780" w14:textId="77777777" w:rsidR="00C71B25" w:rsidRDefault="00C71B25" w:rsidP="00C71B25">
      <w:pPr>
        <w:pStyle w:val="c"/>
        <w:rPr>
          <w:strike/>
          <w:color w:val="FF0000"/>
        </w:rPr>
      </w:pPr>
      <w:r>
        <w:rPr>
          <w:strike/>
          <w:color w:val="FF0000"/>
          <w:lang w:val="fr-CA"/>
        </w:rPr>
        <w:t xml:space="preserve">    </w:t>
      </w:r>
      <w:r>
        <w:rPr>
          <w:strike/>
          <w:color w:val="FF0000"/>
        </w:rPr>
        <w:t>&lt;w:p&gt;</w:t>
      </w:r>
    </w:p>
    <w:p w14:paraId="544A11C4" w14:textId="77777777" w:rsidR="00C71B25" w:rsidRDefault="00C71B25" w:rsidP="00C71B25">
      <w:pPr>
        <w:pStyle w:val="c"/>
        <w:rPr>
          <w:strike/>
          <w:color w:val="FF0000"/>
        </w:rPr>
      </w:pPr>
      <w:r>
        <w:rPr>
          <w:strike/>
          <w:color w:val="FF0000"/>
        </w:rPr>
        <w:t xml:space="preserve">      &lt;w:pPr&gt;</w:t>
      </w:r>
    </w:p>
    <w:p w14:paraId="389864FE" w14:textId="77777777" w:rsidR="00C71B25" w:rsidRDefault="00C71B25" w:rsidP="00C71B25">
      <w:pPr>
        <w:pStyle w:val="c"/>
        <w:rPr>
          <w:strike/>
          <w:color w:val="FF0000"/>
        </w:rPr>
      </w:pPr>
      <w:r>
        <w:rPr>
          <w:strike/>
          <w:color w:val="FF0000"/>
        </w:rPr>
        <w:t xml:space="preserve">        &lt;colors:random colors:val="true" /&gt;</w:t>
      </w:r>
    </w:p>
    <w:p w14:paraId="4967477A" w14:textId="77777777" w:rsidR="00C71B25" w:rsidRDefault="00C71B25" w:rsidP="00C71B25">
      <w:pPr>
        <w:pStyle w:val="c"/>
        <w:rPr>
          <w:strike/>
          <w:color w:val="FF0000"/>
        </w:rPr>
      </w:pPr>
      <w:r>
        <w:rPr>
          <w:strike/>
          <w:color w:val="FF0000"/>
        </w:rPr>
        <w:t xml:space="preserve">      &lt;/w:pPr&gt;</w:t>
      </w:r>
    </w:p>
    <w:p w14:paraId="1A2E000B" w14:textId="77777777" w:rsidR="00C71B25" w:rsidRDefault="00C71B25" w:rsidP="00C71B25">
      <w:pPr>
        <w:pStyle w:val="c"/>
        <w:rPr>
          <w:strike/>
          <w:color w:val="FF0000"/>
        </w:rPr>
      </w:pPr>
      <w:r>
        <w:rPr>
          <w:strike/>
          <w:color w:val="FF0000"/>
        </w:rPr>
        <w:t xml:space="preserve">      &lt;w:r&gt;</w:t>
      </w:r>
    </w:p>
    <w:p w14:paraId="71C46EF9" w14:textId="77777777" w:rsidR="00C71B25" w:rsidRDefault="00C71B25" w:rsidP="00C71B25">
      <w:pPr>
        <w:pStyle w:val="c"/>
        <w:rPr>
          <w:strike/>
          <w:color w:val="FF0000"/>
        </w:rPr>
      </w:pPr>
      <w:r>
        <w:rPr>
          <w:strike/>
          <w:color w:val="FF0000"/>
        </w:rPr>
        <w:t xml:space="preserve">        &lt;w:t&gt;Random colors!&lt;/w:t&gt;</w:t>
      </w:r>
    </w:p>
    <w:p w14:paraId="17E24384" w14:textId="77777777" w:rsidR="00C71B25" w:rsidRDefault="00C71B25" w:rsidP="00C71B25">
      <w:pPr>
        <w:pStyle w:val="c"/>
        <w:rPr>
          <w:strike/>
          <w:color w:val="FF0000"/>
        </w:rPr>
      </w:pPr>
      <w:r>
        <w:rPr>
          <w:strike/>
          <w:color w:val="FF0000"/>
        </w:rPr>
        <w:t xml:space="preserve">      &lt;/w:r&gt;</w:t>
      </w:r>
    </w:p>
    <w:p w14:paraId="5E44D892" w14:textId="77777777" w:rsidR="00C71B25" w:rsidRDefault="00C71B25" w:rsidP="00C71B25">
      <w:pPr>
        <w:pStyle w:val="c"/>
        <w:rPr>
          <w:strike/>
          <w:color w:val="FF0000"/>
        </w:rPr>
      </w:pPr>
      <w:r>
        <w:rPr>
          <w:strike/>
          <w:color w:val="FF0000"/>
        </w:rPr>
        <w:t xml:space="preserve">    &lt;/w:p&gt;</w:t>
      </w:r>
    </w:p>
    <w:p w14:paraId="12354D08" w14:textId="77777777" w:rsidR="00C71B25" w:rsidRDefault="00C71B25" w:rsidP="00C71B25">
      <w:pPr>
        <w:pStyle w:val="c"/>
        <w:rPr>
          <w:strike/>
          <w:color w:val="FF0000"/>
        </w:rPr>
      </w:pPr>
      <w:r>
        <w:rPr>
          <w:strike/>
          <w:color w:val="FF0000"/>
        </w:rPr>
        <w:t xml:space="preserve">  &lt;/ve:Choice&gt;</w:t>
      </w:r>
    </w:p>
    <w:p w14:paraId="21D8E647" w14:textId="77777777" w:rsidR="00C71B25" w:rsidRDefault="00C71B25" w:rsidP="00C71B25">
      <w:pPr>
        <w:pStyle w:val="c"/>
        <w:rPr>
          <w:strike/>
          <w:color w:val="FF0000"/>
        </w:rPr>
      </w:pPr>
      <w:r>
        <w:rPr>
          <w:strike/>
          <w:color w:val="FF0000"/>
        </w:rPr>
        <w:t xml:space="preserve">  &lt;ve:Fallback&gt;</w:t>
      </w:r>
    </w:p>
    <w:p w14:paraId="1906F861" w14:textId="77777777" w:rsidR="00C71B25" w:rsidRDefault="00C71B25" w:rsidP="00C71B25">
      <w:pPr>
        <w:pStyle w:val="c"/>
        <w:rPr>
          <w:strike/>
          <w:color w:val="FF0000"/>
        </w:rPr>
      </w:pPr>
      <w:r>
        <w:rPr>
          <w:strike/>
          <w:color w:val="FF0000"/>
        </w:rPr>
        <w:t xml:space="preserve">    &lt;w:p&gt;</w:t>
      </w:r>
    </w:p>
    <w:p w14:paraId="3B7358C3" w14:textId="77777777" w:rsidR="00C71B25" w:rsidRDefault="00C71B25" w:rsidP="00C71B25">
      <w:pPr>
        <w:pStyle w:val="c"/>
        <w:rPr>
          <w:strike/>
          <w:color w:val="FF0000"/>
        </w:rPr>
      </w:pPr>
      <w:r>
        <w:rPr>
          <w:strike/>
          <w:color w:val="FF0000"/>
        </w:rPr>
        <w:t xml:space="preserve">      &lt;w:r&gt;</w:t>
      </w:r>
    </w:p>
    <w:p w14:paraId="5320FB2B" w14:textId="77777777" w:rsidR="00C71B25" w:rsidRDefault="00C71B25" w:rsidP="00C71B25">
      <w:pPr>
        <w:pStyle w:val="c"/>
        <w:rPr>
          <w:strike/>
          <w:color w:val="FF0000"/>
        </w:rPr>
      </w:pPr>
      <w:r>
        <w:rPr>
          <w:strike/>
          <w:color w:val="FF0000"/>
        </w:rPr>
        <w:t xml:space="preserve">        &lt;w:rPr&gt;</w:t>
      </w:r>
    </w:p>
    <w:p w14:paraId="335081A8" w14:textId="77777777" w:rsidR="00C71B25" w:rsidRDefault="00C71B25" w:rsidP="00C71B25">
      <w:pPr>
        <w:pStyle w:val="c"/>
        <w:rPr>
          <w:strike/>
          <w:color w:val="FF0000"/>
        </w:rPr>
      </w:pPr>
      <w:r>
        <w:rPr>
          <w:strike/>
          <w:color w:val="FF0000"/>
        </w:rPr>
        <w:t xml:space="preserve">          &lt;w:color w:val="FF0000" /&gt;</w:t>
      </w:r>
    </w:p>
    <w:p w14:paraId="328AC620" w14:textId="77777777" w:rsidR="00C71B25" w:rsidRDefault="00C71B25" w:rsidP="00C71B25">
      <w:pPr>
        <w:pStyle w:val="c"/>
        <w:rPr>
          <w:strike/>
          <w:color w:val="FF0000"/>
          <w:lang w:val="fr-CA"/>
        </w:rPr>
      </w:pPr>
      <w:r>
        <w:rPr>
          <w:strike/>
          <w:color w:val="FF0000"/>
        </w:rPr>
        <w:t xml:space="preserve">        </w:t>
      </w:r>
      <w:r>
        <w:rPr>
          <w:strike/>
          <w:color w:val="FF0000"/>
          <w:lang w:val="fr-CA"/>
        </w:rPr>
        <w:t>&lt;/w:rPr&gt;</w:t>
      </w:r>
    </w:p>
    <w:p w14:paraId="10DF8707" w14:textId="77777777" w:rsidR="00C71B25" w:rsidRDefault="00C71B25" w:rsidP="00C71B25">
      <w:pPr>
        <w:pStyle w:val="c"/>
        <w:rPr>
          <w:strike/>
          <w:color w:val="FF0000"/>
          <w:lang w:val="fr-CA"/>
        </w:rPr>
      </w:pPr>
      <w:r>
        <w:rPr>
          <w:strike/>
          <w:color w:val="FF0000"/>
          <w:lang w:val="fr-CA"/>
        </w:rPr>
        <w:t xml:space="preserve">        &lt;w:t&gt;R&lt;/w:t&gt;</w:t>
      </w:r>
    </w:p>
    <w:p w14:paraId="6A4BE35E" w14:textId="77777777" w:rsidR="00C71B25" w:rsidRDefault="00C71B25" w:rsidP="00C71B25">
      <w:pPr>
        <w:pStyle w:val="c"/>
        <w:rPr>
          <w:strike/>
          <w:color w:val="FF0000"/>
          <w:lang w:val="fr-CA"/>
        </w:rPr>
      </w:pPr>
      <w:r>
        <w:rPr>
          <w:strike/>
          <w:color w:val="FF0000"/>
          <w:lang w:val="fr-CA"/>
        </w:rPr>
        <w:t xml:space="preserve">      &lt;/w:r&gt;</w:t>
      </w:r>
    </w:p>
    <w:p w14:paraId="7C5E8674" w14:textId="77777777" w:rsidR="00C71B25" w:rsidRDefault="00C71B25" w:rsidP="00C71B25">
      <w:pPr>
        <w:pStyle w:val="c"/>
        <w:rPr>
          <w:strike/>
          <w:color w:val="FF0000"/>
        </w:rPr>
      </w:pPr>
      <w:r>
        <w:rPr>
          <w:strike/>
          <w:color w:val="FF0000"/>
          <w:lang w:val="fr-CA"/>
        </w:rPr>
        <w:t xml:space="preserve">      </w:t>
      </w:r>
      <w:r>
        <w:rPr>
          <w:strike/>
          <w:color w:val="FF0000"/>
        </w:rPr>
        <w:t>&lt;w:r&gt;</w:t>
      </w:r>
    </w:p>
    <w:p w14:paraId="51591344" w14:textId="77777777" w:rsidR="00C71B25" w:rsidRDefault="00C71B25" w:rsidP="00C71B25">
      <w:pPr>
        <w:pStyle w:val="c"/>
        <w:rPr>
          <w:strike/>
          <w:color w:val="FF0000"/>
        </w:rPr>
      </w:pPr>
      <w:r>
        <w:rPr>
          <w:strike/>
          <w:color w:val="FF0000"/>
        </w:rPr>
        <w:t xml:space="preserve">        &lt;w:rPr&gt;</w:t>
      </w:r>
    </w:p>
    <w:p w14:paraId="6144ECBF" w14:textId="77777777" w:rsidR="00C71B25" w:rsidRDefault="00C71B25" w:rsidP="00C71B25">
      <w:pPr>
        <w:pStyle w:val="c"/>
        <w:rPr>
          <w:strike/>
          <w:color w:val="FF0000"/>
        </w:rPr>
      </w:pPr>
      <w:r>
        <w:rPr>
          <w:strike/>
          <w:color w:val="FF0000"/>
        </w:rPr>
        <w:t xml:space="preserve">          &lt;w:color w:val="00FF00" /&gt;</w:t>
      </w:r>
    </w:p>
    <w:p w14:paraId="2C3B3B72" w14:textId="77777777" w:rsidR="00C71B25" w:rsidRDefault="00C71B25" w:rsidP="00C71B25">
      <w:pPr>
        <w:pStyle w:val="c"/>
        <w:rPr>
          <w:strike/>
          <w:color w:val="FF0000"/>
          <w:lang w:val="fr-CA"/>
        </w:rPr>
      </w:pPr>
      <w:r>
        <w:rPr>
          <w:strike/>
          <w:color w:val="FF0000"/>
        </w:rPr>
        <w:t xml:space="preserve">        </w:t>
      </w:r>
      <w:r>
        <w:rPr>
          <w:strike/>
          <w:color w:val="FF0000"/>
          <w:lang w:val="fr-CA"/>
        </w:rPr>
        <w:t>&lt;/w:rPr&gt;</w:t>
      </w:r>
    </w:p>
    <w:p w14:paraId="77645901" w14:textId="77777777" w:rsidR="00C71B25" w:rsidRDefault="00C71B25" w:rsidP="00C71B25">
      <w:pPr>
        <w:pStyle w:val="c"/>
        <w:rPr>
          <w:strike/>
          <w:color w:val="FF0000"/>
          <w:lang w:val="fr-CA"/>
        </w:rPr>
      </w:pPr>
      <w:r>
        <w:rPr>
          <w:strike/>
          <w:color w:val="FF0000"/>
          <w:lang w:val="fr-CA"/>
        </w:rPr>
        <w:t xml:space="preserve">        &lt;w:t&gt;a&lt;/w:t&gt;</w:t>
      </w:r>
    </w:p>
    <w:p w14:paraId="5FB77E56" w14:textId="77777777" w:rsidR="00C71B25" w:rsidRDefault="00C71B25" w:rsidP="00C71B25">
      <w:pPr>
        <w:pStyle w:val="c"/>
        <w:rPr>
          <w:strike/>
          <w:color w:val="FF0000"/>
          <w:lang w:val="fr-CA"/>
        </w:rPr>
      </w:pPr>
      <w:r>
        <w:rPr>
          <w:strike/>
          <w:color w:val="FF0000"/>
          <w:lang w:val="fr-CA"/>
        </w:rPr>
        <w:t xml:space="preserve">      &lt;/w:r&gt;</w:t>
      </w:r>
    </w:p>
    <w:p w14:paraId="1D769691" w14:textId="77777777" w:rsidR="00C71B25" w:rsidRDefault="00C71B25" w:rsidP="00C71B25">
      <w:pPr>
        <w:pStyle w:val="c"/>
        <w:rPr>
          <w:strike/>
          <w:color w:val="FF0000"/>
        </w:rPr>
      </w:pPr>
      <w:r>
        <w:rPr>
          <w:strike/>
          <w:color w:val="FF0000"/>
          <w:lang w:val="fr-CA"/>
        </w:rPr>
        <w:t xml:space="preserve">      </w:t>
      </w:r>
      <w:r>
        <w:rPr>
          <w:strike/>
          <w:color w:val="FF0000"/>
        </w:rPr>
        <w:t>…</w:t>
      </w:r>
    </w:p>
    <w:p w14:paraId="697AECAC" w14:textId="77777777" w:rsidR="00C71B25" w:rsidRDefault="00C71B25" w:rsidP="00C71B25">
      <w:pPr>
        <w:pStyle w:val="c"/>
        <w:rPr>
          <w:strike/>
          <w:color w:val="FF0000"/>
        </w:rPr>
      </w:pPr>
      <w:r>
        <w:rPr>
          <w:strike/>
          <w:color w:val="FF0000"/>
        </w:rPr>
        <w:t xml:space="preserve">    &lt;/w:p&gt;</w:t>
      </w:r>
    </w:p>
    <w:p w14:paraId="2BD684F0" w14:textId="77777777" w:rsidR="00C71B25" w:rsidRDefault="00C71B25" w:rsidP="00C71B25">
      <w:pPr>
        <w:pStyle w:val="c"/>
        <w:rPr>
          <w:strike/>
          <w:color w:val="FF0000"/>
        </w:rPr>
      </w:pPr>
      <w:r>
        <w:rPr>
          <w:strike/>
          <w:color w:val="FF0000"/>
        </w:rPr>
        <w:t xml:space="preserve">  &lt;/ve:Fallback&gt;</w:t>
      </w:r>
    </w:p>
    <w:p w14:paraId="5FB6A7BA" w14:textId="77777777" w:rsidR="00C71B25" w:rsidRDefault="00C71B25" w:rsidP="00C71B25">
      <w:pPr>
        <w:pStyle w:val="c"/>
        <w:rPr>
          <w:strike/>
          <w:color w:val="FF0000"/>
        </w:rPr>
      </w:pPr>
      <w:r>
        <w:rPr>
          <w:strike/>
          <w:color w:val="FF0000"/>
        </w:rPr>
        <w:t>&lt;/ve:AlternateContent&gt;</w:t>
      </w:r>
    </w:p>
    <w:p w14:paraId="7D4D81C7" w14:textId="77777777" w:rsidR="00C71B25" w:rsidRDefault="00C71B25" w:rsidP="00C71B25">
      <w:pPr>
        <w:rPr>
          <w:strike/>
          <w:color w:val="FF0000"/>
        </w:rPr>
      </w:pPr>
      <w:r>
        <w:rPr>
          <w:strike/>
          <w:color w:val="FF0000"/>
        </w:rPr>
        <w:t xml:space="preserve">The </w:t>
      </w:r>
      <w:r>
        <w:rPr>
          <w:rStyle w:val="Element"/>
          <w:strike/>
          <w:color w:val="FF0000"/>
        </w:rPr>
        <w:t>Choice</w:t>
      </w:r>
      <w:r>
        <w:rPr>
          <w:strike/>
          <w:color w:val="FF0000"/>
        </w:rPr>
        <w:t xml:space="preserve"> element that requires the new color extensions uses the random element in its namespace, and the </w:t>
      </w:r>
      <w:r>
        <w:rPr>
          <w:rStyle w:val="Element"/>
          <w:strike/>
          <w:color w:val="FF0000"/>
        </w:rPr>
        <w:t>Fallback</w:t>
      </w:r>
      <w:r>
        <w:rPr>
          <w:strike/>
          <w:color w:val="FF0000"/>
        </w:rPr>
        <w:t xml:space="preserve"> element allows clients that do not support this namespace to see an appropriate alternative representation. </w:t>
      </w:r>
      <w:r>
        <w:rPr>
          <w:rStyle w:val="Non-normativeBracket"/>
          <w:strike/>
          <w:color w:val="FF0000"/>
        </w:rPr>
        <w:t>end example</w:t>
      </w:r>
      <w:r>
        <w:rPr>
          <w:strike/>
          <w:color w:val="FF0000"/>
        </w:rPr>
        <w:t>]</w:t>
      </w:r>
    </w:p>
    <w:p w14:paraId="2178AF1F" w14:textId="77777777" w:rsidR="00C71B25" w:rsidRDefault="00C71B25" w:rsidP="00C71B25">
      <w:pPr>
        <w:rPr>
          <w:strike/>
          <w:color w:val="FF0000"/>
        </w:rPr>
      </w:pPr>
      <w:r>
        <w:rPr>
          <w:strike/>
          <w:color w:val="FF0000"/>
        </w:rPr>
        <w:t>These alternate content blocks can occur at any location within a WordprocessingML document, and applications shall handle and process them appropriately (taking the appropriate choice).</w:t>
      </w:r>
    </w:p>
    <w:p w14:paraId="2DE30D9B" w14:textId="77777777" w:rsidR="00C71B25" w:rsidRDefault="00C71B25" w:rsidP="00C71B25">
      <w:r>
        <w:rPr>
          <w:strike/>
          <w:color w:val="FF0000"/>
        </w:rPr>
        <w:t>However,</w:t>
      </w:r>
      <w:r>
        <w:t xml:space="preserve"> WordprocessingML does not </w:t>
      </w:r>
      <w:r w:rsidRPr="00D02712">
        <w:rPr>
          <w:strike/>
          <w:color w:val="FF0000"/>
        </w:rPr>
        <w:t>explicitly</w:t>
      </w:r>
      <w:r>
        <w:t xml:space="preserve"> define a set of locations where applications </w:t>
      </w:r>
      <w:r>
        <w:rPr>
          <w:strike/>
          <w:color w:val="FF0000"/>
        </w:rPr>
        <w:t>shall</w:t>
      </w:r>
      <w:r>
        <w:rPr>
          <w:color w:val="0000FF"/>
          <w:u w:val="single"/>
        </w:rPr>
        <w:t xml:space="preserve">should, whenever possible, </w:t>
      </w:r>
      <w:r>
        <w:t xml:space="preserve">attempt to store and roundtrip all non-taken choices </w:t>
      </w:r>
      <w:r>
        <w:rPr>
          <w:color w:val="0000FF"/>
          <w:u w:val="single"/>
        </w:rPr>
        <w:t>in alternate content blocks</w:t>
      </w:r>
      <w:r>
        <w:rPr>
          <w:strike/>
          <w:color w:val="FF0000"/>
        </w:rPr>
        <w:t>whenever possible</w:t>
      </w:r>
      <w:r>
        <w:t>. This behavior is therefore application-defined.</w:t>
      </w:r>
      <w:r>
        <w:rPr>
          <w:color w:val="0000FF"/>
          <w:u w:val="single"/>
        </w:rPr>
        <w:t xml:space="preserve"> For further discussion of alternate content blocks see §L.1.18.4.</w:t>
      </w:r>
    </w:p>
    <w:p w14:paraId="7A8DC8E0" w14:textId="77777777" w:rsidR="00C71B25" w:rsidRDefault="00C71B25" w:rsidP="00C71B25">
      <w:pPr>
        <w:rPr>
          <w:strike/>
          <w:color w:val="FF0000"/>
        </w:rPr>
      </w:pPr>
      <w:r>
        <w:rPr>
          <w:strike/>
          <w:color w:val="FF0000"/>
        </w:rPr>
        <w:t>[</w:t>
      </w:r>
      <w:r>
        <w:rPr>
          <w:rStyle w:val="Non-normativeBracket"/>
          <w:strike/>
          <w:color w:val="FF0000"/>
        </w:rPr>
        <w:t>Example</w:t>
      </w:r>
      <w:r>
        <w:rPr>
          <w:strike/>
          <w:color w:val="FF0000"/>
        </w:rPr>
        <w:t>: If an application does not understand the colors extension, the resulting file (if alternate choices are to be preserved would appear as follows:</w:t>
      </w:r>
    </w:p>
    <w:p w14:paraId="2C6023DA" w14:textId="77777777" w:rsidR="00C71B25" w:rsidRDefault="00C71B25" w:rsidP="00C71B25">
      <w:pPr>
        <w:pStyle w:val="c"/>
        <w:rPr>
          <w:strike/>
          <w:color w:val="FF0000"/>
          <w:lang w:val="fr-CA"/>
        </w:rPr>
      </w:pPr>
      <w:r>
        <w:rPr>
          <w:strike/>
          <w:color w:val="FF0000"/>
          <w:lang w:val="fr-CA"/>
        </w:rPr>
        <w:t>&lt;ve:AlternateContent xmlns:ve="…"&gt;</w:t>
      </w:r>
    </w:p>
    <w:p w14:paraId="7F4C1A03" w14:textId="77777777" w:rsidR="00C71B25" w:rsidRDefault="00C71B25" w:rsidP="00C71B25">
      <w:pPr>
        <w:pStyle w:val="c"/>
        <w:rPr>
          <w:strike/>
          <w:color w:val="FF0000"/>
          <w:lang w:val="fr-CA"/>
        </w:rPr>
      </w:pPr>
      <w:r>
        <w:rPr>
          <w:strike/>
          <w:color w:val="FF0000"/>
          <w:lang w:val="fr-CA"/>
        </w:rPr>
        <w:t xml:space="preserve">  &lt;ve:Choice Requires="colors" xmlns:colors="urn:randomTextColors"&gt;</w:t>
      </w:r>
    </w:p>
    <w:p w14:paraId="258EF1A8" w14:textId="77777777" w:rsidR="00C71B25" w:rsidRDefault="00C71B25" w:rsidP="00C71B25">
      <w:pPr>
        <w:pStyle w:val="c"/>
        <w:rPr>
          <w:strike/>
          <w:color w:val="FF0000"/>
        </w:rPr>
      </w:pPr>
      <w:r>
        <w:rPr>
          <w:strike/>
          <w:color w:val="FF0000"/>
          <w:lang w:val="fr-CA"/>
        </w:rPr>
        <w:t xml:space="preserve">  </w:t>
      </w:r>
      <w:r>
        <w:rPr>
          <w:strike/>
          <w:color w:val="FF0000"/>
        </w:rPr>
        <w:t>…</w:t>
      </w:r>
    </w:p>
    <w:p w14:paraId="77D98A93" w14:textId="77777777" w:rsidR="00C71B25" w:rsidRDefault="00C71B25" w:rsidP="00C71B25">
      <w:pPr>
        <w:pStyle w:val="c"/>
        <w:rPr>
          <w:strike/>
          <w:color w:val="FF0000"/>
        </w:rPr>
      </w:pPr>
      <w:r>
        <w:rPr>
          <w:strike/>
          <w:color w:val="FF0000"/>
        </w:rPr>
        <w:t xml:space="preserve">  &lt;/ve:Choice&gt;</w:t>
      </w:r>
    </w:p>
    <w:p w14:paraId="6FA633B8" w14:textId="77777777" w:rsidR="00C71B25" w:rsidRDefault="00C71B25" w:rsidP="00C71B25">
      <w:pPr>
        <w:pStyle w:val="c"/>
        <w:rPr>
          <w:strike/>
          <w:color w:val="FF0000"/>
        </w:rPr>
      </w:pPr>
      <w:r>
        <w:rPr>
          <w:strike/>
          <w:color w:val="FF0000"/>
        </w:rPr>
        <w:t xml:space="preserve">  &lt;ve:Fallback&gt;</w:t>
      </w:r>
    </w:p>
    <w:p w14:paraId="561AFFAC" w14:textId="77777777" w:rsidR="00C71B25" w:rsidRDefault="00C71B25" w:rsidP="00C71B25">
      <w:pPr>
        <w:pStyle w:val="c"/>
        <w:rPr>
          <w:strike/>
          <w:color w:val="FF0000"/>
        </w:rPr>
      </w:pPr>
      <w:r>
        <w:rPr>
          <w:strike/>
          <w:color w:val="FF0000"/>
        </w:rPr>
        <w:t xml:space="preserve">  …</w:t>
      </w:r>
    </w:p>
    <w:p w14:paraId="64CF3DA0" w14:textId="77777777" w:rsidR="00C71B25" w:rsidRDefault="00C71B25" w:rsidP="00C71B25">
      <w:pPr>
        <w:pStyle w:val="c"/>
        <w:rPr>
          <w:strike/>
          <w:color w:val="FF0000"/>
        </w:rPr>
      </w:pPr>
      <w:r>
        <w:rPr>
          <w:strike/>
          <w:color w:val="FF0000"/>
        </w:rPr>
        <w:t xml:space="preserve">  &lt;/ve:Fallback&gt;</w:t>
      </w:r>
    </w:p>
    <w:p w14:paraId="7D7C22A6" w14:textId="77777777" w:rsidR="00C71B25" w:rsidRDefault="00C71B25" w:rsidP="00C71B25">
      <w:pPr>
        <w:pStyle w:val="c"/>
        <w:rPr>
          <w:strike/>
          <w:color w:val="FF0000"/>
        </w:rPr>
      </w:pPr>
      <w:r>
        <w:rPr>
          <w:strike/>
          <w:color w:val="FF0000"/>
        </w:rPr>
        <w:t>&lt;/ve:AlternateContent&gt;</w:t>
      </w:r>
    </w:p>
    <w:p w14:paraId="1E4A405B" w14:textId="77777777" w:rsidR="00C71B25" w:rsidRDefault="00C71B25" w:rsidP="00C71B25">
      <w:pPr>
        <w:rPr>
          <w:strike/>
          <w:color w:val="FF0000"/>
        </w:rPr>
      </w:pPr>
      <w:r>
        <w:rPr>
          <w:strike/>
          <w:color w:val="FF0000"/>
        </w:rPr>
        <w:t>The file would then appear as follows after the choice is processed:</w:t>
      </w:r>
    </w:p>
    <w:p w14:paraId="219394E3" w14:textId="77777777" w:rsidR="00C71B25" w:rsidRDefault="00C71B25" w:rsidP="00C71B25">
      <w:pPr>
        <w:pStyle w:val="c"/>
        <w:rPr>
          <w:strike/>
          <w:color w:val="FF0000"/>
        </w:rPr>
      </w:pPr>
      <w:r>
        <w:rPr>
          <w:strike/>
          <w:color w:val="FF0000"/>
        </w:rPr>
        <w:t>&lt;w:p&gt;</w:t>
      </w:r>
    </w:p>
    <w:p w14:paraId="35C39A4A" w14:textId="77777777" w:rsidR="00C71B25" w:rsidRDefault="00C71B25" w:rsidP="00C71B25">
      <w:pPr>
        <w:pStyle w:val="c"/>
        <w:rPr>
          <w:strike/>
          <w:color w:val="FF0000"/>
        </w:rPr>
      </w:pPr>
      <w:r>
        <w:rPr>
          <w:strike/>
          <w:color w:val="FF0000"/>
        </w:rPr>
        <w:t xml:space="preserve">  &lt;w:r&gt;</w:t>
      </w:r>
    </w:p>
    <w:p w14:paraId="2C02C9D9" w14:textId="77777777" w:rsidR="00C71B25" w:rsidRDefault="00C71B25" w:rsidP="00C71B25">
      <w:pPr>
        <w:pStyle w:val="c"/>
        <w:rPr>
          <w:strike/>
          <w:color w:val="FF0000"/>
        </w:rPr>
      </w:pPr>
      <w:r>
        <w:rPr>
          <w:strike/>
          <w:color w:val="FF0000"/>
        </w:rPr>
        <w:t xml:space="preserve">    &lt;w:rPr&gt;</w:t>
      </w:r>
    </w:p>
    <w:p w14:paraId="02064FD2" w14:textId="77777777" w:rsidR="00C71B25" w:rsidRDefault="00C71B25" w:rsidP="00C71B25">
      <w:pPr>
        <w:pStyle w:val="c"/>
        <w:rPr>
          <w:strike/>
          <w:color w:val="FF0000"/>
        </w:rPr>
      </w:pPr>
      <w:r>
        <w:rPr>
          <w:strike/>
          <w:color w:val="FF0000"/>
        </w:rPr>
        <w:t xml:space="preserve">      &lt;w:color w:val="FF0000" /&gt;</w:t>
      </w:r>
    </w:p>
    <w:p w14:paraId="4730D16D" w14:textId="77777777" w:rsidR="00C71B25" w:rsidRDefault="00C71B25" w:rsidP="00C71B25">
      <w:pPr>
        <w:pStyle w:val="c"/>
        <w:rPr>
          <w:strike/>
          <w:color w:val="FF0000"/>
          <w:lang w:val="fr-CA"/>
        </w:rPr>
      </w:pPr>
      <w:r>
        <w:rPr>
          <w:strike/>
          <w:color w:val="FF0000"/>
        </w:rPr>
        <w:t xml:space="preserve">    </w:t>
      </w:r>
      <w:r>
        <w:rPr>
          <w:strike/>
          <w:color w:val="FF0000"/>
          <w:lang w:val="fr-CA"/>
        </w:rPr>
        <w:t>&lt;/w:rPr&gt;</w:t>
      </w:r>
    </w:p>
    <w:p w14:paraId="36DF2DE6" w14:textId="77777777" w:rsidR="00C71B25" w:rsidRDefault="00C71B25" w:rsidP="00C71B25">
      <w:pPr>
        <w:pStyle w:val="c"/>
        <w:rPr>
          <w:strike/>
          <w:color w:val="FF0000"/>
          <w:lang w:val="fr-CA"/>
        </w:rPr>
      </w:pPr>
      <w:r>
        <w:rPr>
          <w:strike/>
          <w:color w:val="FF0000"/>
          <w:lang w:val="fr-CA"/>
        </w:rPr>
        <w:t xml:space="preserve">    &lt;w:t&gt;R&lt;/w:t&gt;</w:t>
      </w:r>
    </w:p>
    <w:p w14:paraId="2AF09F3B" w14:textId="77777777" w:rsidR="00C71B25" w:rsidRDefault="00C71B25" w:rsidP="00C71B25">
      <w:pPr>
        <w:pStyle w:val="c"/>
        <w:rPr>
          <w:strike/>
          <w:color w:val="FF0000"/>
          <w:lang w:val="fr-CA"/>
        </w:rPr>
      </w:pPr>
      <w:r>
        <w:rPr>
          <w:strike/>
          <w:color w:val="FF0000"/>
          <w:lang w:val="fr-CA"/>
        </w:rPr>
        <w:t xml:space="preserve">  &lt;/w:r&gt;</w:t>
      </w:r>
    </w:p>
    <w:p w14:paraId="6C1969A1" w14:textId="77777777" w:rsidR="00C71B25" w:rsidRDefault="00C71B25" w:rsidP="00C71B25">
      <w:pPr>
        <w:pStyle w:val="c"/>
        <w:rPr>
          <w:strike/>
          <w:color w:val="FF0000"/>
        </w:rPr>
      </w:pPr>
      <w:r>
        <w:rPr>
          <w:strike/>
          <w:color w:val="FF0000"/>
          <w:lang w:val="fr-CA"/>
        </w:rPr>
        <w:t xml:space="preserve">  </w:t>
      </w:r>
      <w:r>
        <w:rPr>
          <w:strike/>
          <w:color w:val="FF0000"/>
        </w:rPr>
        <w:t>&lt;w:r&gt;</w:t>
      </w:r>
    </w:p>
    <w:p w14:paraId="25F64578" w14:textId="77777777" w:rsidR="00C71B25" w:rsidRDefault="00C71B25" w:rsidP="00C71B25">
      <w:pPr>
        <w:pStyle w:val="c"/>
        <w:rPr>
          <w:strike/>
          <w:color w:val="FF0000"/>
        </w:rPr>
      </w:pPr>
      <w:r>
        <w:rPr>
          <w:strike/>
          <w:color w:val="FF0000"/>
        </w:rPr>
        <w:t xml:space="preserve">    &lt;w:rPr&gt;</w:t>
      </w:r>
    </w:p>
    <w:p w14:paraId="73D3C95C" w14:textId="77777777" w:rsidR="00C71B25" w:rsidRDefault="00C71B25" w:rsidP="00C71B25">
      <w:pPr>
        <w:pStyle w:val="c"/>
        <w:rPr>
          <w:strike/>
          <w:color w:val="FF0000"/>
        </w:rPr>
      </w:pPr>
      <w:r>
        <w:rPr>
          <w:strike/>
          <w:color w:val="FF0000"/>
        </w:rPr>
        <w:t xml:space="preserve">      &lt;w:color w:val="00FF00" /&gt;</w:t>
      </w:r>
    </w:p>
    <w:p w14:paraId="1EE0B42D" w14:textId="77777777" w:rsidR="00C71B25" w:rsidRDefault="00C71B25" w:rsidP="00C71B25">
      <w:pPr>
        <w:pStyle w:val="c"/>
        <w:rPr>
          <w:strike/>
          <w:color w:val="FF0000"/>
          <w:lang w:val="fr-CA"/>
        </w:rPr>
      </w:pPr>
      <w:r>
        <w:rPr>
          <w:strike/>
          <w:color w:val="FF0000"/>
        </w:rPr>
        <w:t xml:space="preserve">    </w:t>
      </w:r>
      <w:r>
        <w:rPr>
          <w:strike/>
          <w:color w:val="FF0000"/>
          <w:lang w:val="fr-CA"/>
        </w:rPr>
        <w:t>&lt;/w:rPr&gt;</w:t>
      </w:r>
    </w:p>
    <w:p w14:paraId="2D6CEF9A" w14:textId="77777777" w:rsidR="00C71B25" w:rsidRDefault="00C71B25" w:rsidP="00C71B25">
      <w:pPr>
        <w:pStyle w:val="c"/>
        <w:rPr>
          <w:strike/>
          <w:color w:val="FF0000"/>
          <w:lang w:val="fr-CA"/>
        </w:rPr>
      </w:pPr>
      <w:r>
        <w:rPr>
          <w:strike/>
          <w:color w:val="FF0000"/>
          <w:lang w:val="fr-CA"/>
        </w:rPr>
        <w:t xml:space="preserve">    &lt;w:t&gt;a&lt;/w:t&gt;</w:t>
      </w:r>
    </w:p>
    <w:p w14:paraId="4730A4D6" w14:textId="77777777" w:rsidR="00C71B25" w:rsidRDefault="00C71B25" w:rsidP="00C71B25">
      <w:pPr>
        <w:pStyle w:val="c"/>
        <w:rPr>
          <w:strike/>
          <w:color w:val="FF0000"/>
          <w:lang w:val="fr-CA"/>
        </w:rPr>
      </w:pPr>
      <w:r>
        <w:rPr>
          <w:strike/>
          <w:color w:val="FF0000"/>
          <w:lang w:val="fr-CA"/>
        </w:rPr>
        <w:t xml:space="preserve">  &lt;/w:r&gt;</w:t>
      </w:r>
    </w:p>
    <w:p w14:paraId="303080EE" w14:textId="77777777" w:rsidR="00C71B25" w:rsidRDefault="00C71B25" w:rsidP="00C71B25">
      <w:pPr>
        <w:pStyle w:val="c"/>
        <w:rPr>
          <w:strike/>
          <w:color w:val="FF0000"/>
        </w:rPr>
      </w:pPr>
      <w:r>
        <w:rPr>
          <w:strike/>
          <w:color w:val="FF0000"/>
          <w:lang w:val="fr-CA"/>
        </w:rPr>
        <w:t xml:space="preserve">  </w:t>
      </w:r>
      <w:r>
        <w:rPr>
          <w:strike/>
          <w:color w:val="FF0000"/>
        </w:rPr>
        <w:t>…</w:t>
      </w:r>
    </w:p>
    <w:p w14:paraId="4FCF0679" w14:textId="77777777" w:rsidR="00C71B25" w:rsidRDefault="00C71B25" w:rsidP="00C71B25">
      <w:pPr>
        <w:pStyle w:val="c"/>
        <w:rPr>
          <w:strike/>
          <w:color w:val="FF0000"/>
        </w:rPr>
      </w:pPr>
      <w:r>
        <w:rPr>
          <w:strike/>
          <w:color w:val="FF0000"/>
        </w:rPr>
        <w:t>&lt;/w:p&gt;</w:t>
      </w:r>
    </w:p>
    <w:p w14:paraId="54382BE5" w14:textId="77777777" w:rsidR="00C71B25" w:rsidRDefault="00C71B25" w:rsidP="00C71B25">
      <w:pPr>
        <w:rPr>
          <w:strike/>
          <w:color w:val="FF0000"/>
        </w:rPr>
      </w:pPr>
      <w:r>
        <w:rPr>
          <w:strike/>
          <w:color w:val="FF0000"/>
        </w:rPr>
        <w:t xml:space="preserve">The state of the alternate choices (preserved or not) is dependent on the application hosting the file. Preserving the content involves storing each non-taken choice while the file is being edited, and writing out the file with an </w:t>
      </w:r>
      <w:r>
        <w:rPr>
          <w:rStyle w:val="Element"/>
          <w:strike/>
          <w:color w:val="FF0000"/>
        </w:rPr>
        <w:t>AlternateContent</w:t>
      </w:r>
      <w:r>
        <w:rPr>
          <w:strike/>
          <w:color w:val="FF0000"/>
        </w:rPr>
        <w:t xml:space="preserve"> block when it is resaved. </w:t>
      </w:r>
      <w:r>
        <w:rPr>
          <w:rStyle w:val="Non-normativeBracket"/>
          <w:strike/>
          <w:color w:val="FF0000"/>
        </w:rPr>
        <w:t>end example</w:t>
      </w:r>
      <w:r>
        <w:rPr>
          <w:strike/>
          <w:color w:val="FF0000"/>
        </w:rPr>
        <w:t>]</w:t>
      </w:r>
    </w:p>
    <w:p w14:paraId="699810E4" w14:textId="58F48737" w:rsidR="00FE3E72" w:rsidRPr="00FE3E72" w:rsidRDefault="00FE3E72" w:rsidP="00FE3E72">
      <w:pPr>
        <w:pStyle w:val="Heading1"/>
        <w:rPr>
          <w:rFonts w:eastAsiaTheme="minorEastAsia" w:cstheme="minorHAnsi"/>
          <w:lang w:eastAsia="en-US"/>
        </w:rPr>
      </w:pPr>
      <w:bookmarkStart w:id="180" w:name="_Toc406166020"/>
      <w:r w:rsidRPr="00FE3E72">
        <w:rPr>
          <w:rFonts w:eastAsiaTheme="minorEastAsia" w:cstheme="minorHAnsi"/>
          <w:lang w:eastAsia="en-US"/>
        </w:rPr>
        <w:t>§17.18.4, “ST_BrType (Break Types)</w:t>
      </w:r>
      <w:bookmarkEnd w:id="177"/>
      <w:r w:rsidRPr="00FE3E72">
        <w:rPr>
          <w:rFonts w:eastAsiaTheme="minorEastAsia" w:cstheme="minorHAnsi"/>
          <w:lang w:eastAsia="en-US"/>
        </w:rPr>
        <w:t>”, p</w:t>
      </w:r>
      <w:r w:rsidR="0079440B">
        <w:rPr>
          <w:rFonts w:eastAsiaTheme="minorEastAsia" w:cstheme="minorHAnsi"/>
          <w:lang w:eastAsia="en-US"/>
        </w:rPr>
        <w:t>p</w:t>
      </w:r>
      <w:r w:rsidRPr="00FE3E72">
        <w:rPr>
          <w:rFonts w:eastAsiaTheme="minorEastAsia" w:cstheme="minorHAnsi"/>
          <w:lang w:eastAsia="en-US"/>
        </w:rPr>
        <w:t>. 1</w:t>
      </w:r>
      <w:r w:rsidR="00024B45">
        <w:rPr>
          <w:rFonts w:eastAsiaTheme="minorEastAsia" w:cstheme="minorHAnsi"/>
          <w:lang w:eastAsia="en-US"/>
        </w:rPr>
        <w:t>,</w:t>
      </w:r>
      <w:r w:rsidRPr="00FE3E72">
        <w:rPr>
          <w:rFonts w:eastAsiaTheme="minorEastAsia" w:cstheme="minorHAnsi"/>
          <w:lang w:eastAsia="en-US"/>
        </w:rPr>
        <w:t>355–1</w:t>
      </w:r>
      <w:r w:rsidR="00024B45">
        <w:rPr>
          <w:rFonts w:eastAsiaTheme="minorEastAsia" w:cstheme="minorHAnsi"/>
          <w:lang w:eastAsia="en-US"/>
        </w:rPr>
        <w:t>,</w:t>
      </w:r>
      <w:r w:rsidRPr="00FE3E72">
        <w:rPr>
          <w:rFonts w:eastAsiaTheme="minorEastAsia" w:cstheme="minorHAnsi"/>
          <w:lang w:eastAsia="en-US"/>
        </w:rPr>
        <w:t>356</w:t>
      </w:r>
      <w:bookmarkEnd w:id="180"/>
    </w:p>
    <w:p w14:paraId="09CCEC93" w14:textId="63AF5702" w:rsidR="008B6A20" w:rsidRPr="008B6A20" w:rsidRDefault="008B6A20" w:rsidP="008B6A20">
      <w:bookmarkStart w:id="181" w:name="book2b5e7c9d-bf88-4a49-90a5-fa49d044386f"/>
      <w:bookmarkEnd w:id="181"/>
      <w:r w:rsidRPr="008B6A20">
        <w:t>[DR 12-0009</w:t>
      </w:r>
      <w:r w:rsidR="00024ED2">
        <w:t>,</w:t>
      </w:r>
      <w:r w:rsidR="00024ED2" w:rsidRPr="00024ED2">
        <w:t xml:space="preserve"> </w:t>
      </w:r>
      <w:r w:rsidR="00024ED2" w:rsidRPr="00B32104">
        <w:t>DR 1</w:t>
      </w:r>
      <w:r w:rsidR="00024ED2">
        <w:t>3</w:t>
      </w:r>
      <w:r w:rsidR="00024ED2" w:rsidRPr="00B32104">
        <w:t>-000</w:t>
      </w:r>
      <w:r w:rsidR="00024ED2">
        <w:t>3</w:t>
      </w:r>
      <w:r w:rsidRPr="008B6A20">
        <w:t>]</w:t>
      </w:r>
    </w:p>
    <w:p w14:paraId="57400A28" w14:textId="77777777" w:rsidR="00024ED2" w:rsidRPr="00FE3E72" w:rsidRDefault="00024ED2" w:rsidP="00024ED2">
      <w:r w:rsidRPr="00FE3E72">
        <w:t>…</w:t>
      </w:r>
    </w:p>
    <w:tbl>
      <w:tblPr>
        <w:tblStyle w:val="ElementTable"/>
        <w:tblW w:w="5000" w:type="pct"/>
        <w:tblLayout w:type="fixed"/>
        <w:tblLook w:val="01E0" w:firstRow="1" w:lastRow="1" w:firstColumn="1" w:lastColumn="1" w:noHBand="0" w:noVBand="0"/>
      </w:tblPr>
      <w:tblGrid>
        <w:gridCol w:w="2062"/>
        <w:gridCol w:w="8248"/>
      </w:tblGrid>
      <w:tr w:rsidR="00024ED2" w14:paraId="51023CDC" w14:textId="77777777" w:rsidTr="0079440B">
        <w:trPr>
          <w:cnfStyle w:val="100000000000" w:firstRow="1" w:lastRow="0" w:firstColumn="0" w:lastColumn="0" w:oddVBand="0" w:evenVBand="0" w:oddHBand="0" w:evenHBand="0" w:firstRowFirstColumn="0" w:firstRowLastColumn="0" w:lastRowFirstColumn="0" w:lastRowLastColumn="0"/>
        </w:trPr>
        <w:tc>
          <w:tcPr>
            <w:tcW w:w="1000" w:type="pct"/>
          </w:tcPr>
          <w:p w14:paraId="7BC21E5D" w14:textId="77777777" w:rsidR="00024ED2" w:rsidRDefault="00024ED2" w:rsidP="0079440B">
            <w:r>
              <w:t>Attributes</w:t>
            </w:r>
          </w:p>
        </w:tc>
        <w:tc>
          <w:tcPr>
            <w:tcW w:w="4000" w:type="pct"/>
          </w:tcPr>
          <w:p w14:paraId="6113D5E9" w14:textId="77777777" w:rsidR="00024ED2" w:rsidRDefault="00024ED2" w:rsidP="0079440B">
            <w:r>
              <w:t>Description</w:t>
            </w:r>
          </w:p>
        </w:tc>
      </w:tr>
      <w:tr w:rsidR="00024ED2" w14:paraId="41B0480F" w14:textId="77777777" w:rsidTr="0079440B">
        <w:tc>
          <w:tcPr>
            <w:tcW w:w="1000" w:type="pct"/>
          </w:tcPr>
          <w:p w14:paraId="5DE5AF5E" w14:textId="77777777" w:rsidR="00024ED2" w:rsidRDefault="00024ED2" w:rsidP="0079440B">
            <w:r w:rsidRPr="00020556">
              <w:rPr>
                <w:rStyle w:val="Attribute"/>
              </w:rPr>
              <w:t>page</w:t>
            </w:r>
            <w:r>
              <w:rPr>
                <w:rFonts w:ascii="Cambria" w:hAnsi="Cambria" w:cs="Cambria"/>
                <w:lang w:eastAsia="en-US"/>
              </w:rPr>
              <w:t xml:space="preserve"> </w:t>
            </w:r>
            <w:r>
              <w:rPr>
                <w:rFonts w:ascii="Calibri" w:hAnsi="Calibri" w:cs="Calibri"/>
                <w:lang w:eastAsia="en-US"/>
              </w:rPr>
              <w:t>(Page Break)</w:t>
            </w:r>
          </w:p>
        </w:tc>
        <w:tc>
          <w:tcPr>
            <w:tcW w:w="4000" w:type="pct"/>
          </w:tcPr>
          <w:p w14:paraId="4F85951F" w14:textId="77777777" w:rsidR="00024ED2" w:rsidRPr="00020556" w:rsidRDefault="00024ED2" w:rsidP="0079440B">
            <w:r>
              <w:t>…</w:t>
            </w:r>
          </w:p>
          <w:p w14:paraId="52B69649" w14:textId="77777777" w:rsidR="00024ED2" w:rsidRDefault="00024ED2" w:rsidP="0079440B">
            <w:r w:rsidRPr="00020556">
              <w:t>Page breaks shall be ignored when present in frames</w:t>
            </w:r>
            <w:r>
              <w:t xml:space="preserve"> </w:t>
            </w:r>
            <w:r w:rsidRPr="00020556">
              <w:t xml:space="preserve">unless the </w:t>
            </w:r>
            <w:r w:rsidRPr="00020556">
              <w:rPr>
                <w:rStyle w:val="Element"/>
              </w:rPr>
              <w:t>showBreaksInFrames</w:t>
            </w:r>
            <w:r w:rsidRPr="00020556">
              <w:t xml:space="preserve"> element (Part</w:t>
            </w:r>
            <w:r>
              <w:t> </w:t>
            </w:r>
            <w:r w:rsidRPr="00020556">
              <w:t>4,</w:t>
            </w:r>
            <w:r>
              <w:t xml:space="preserve"> </w:t>
            </w:r>
            <w:r w:rsidRPr="00020556">
              <w:t>§</w:t>
            </w:r>
            <w:r w:rsidRPr="00020556">
              <w:rPr>
                <w:strike/>
                <w:color w:val="FF0000"/>
              </w:rPr>
              <w:t>9</w:t>
            </w:r>
            <w:r w:rsidRPr="00020556">
              <w:rPr>
                <w:color w:val="0000FF"/>
                <w:u w:val="single"/>
              </w:rPr>
              <w:t>14</w:t>
            </w:r>
            <w:r w:rsidRPr="00020556">
              <w:t>.7.3.36) is present in the document's compatibility</w:t>
            </w:r>
            <w:r>
              <w:t xml:space="preserve"> </w:t>
            </w:r>
            <w:r w:rsidRPr="00020556">
              <w:t>settings.</w:t>
            </w:r>
          </w:p>
        </w:tc>
      </w:tr>
    </w:tbl>
    <w:p w14:paraId="159C6C8A" w14:textId="77777777" w:rsidR="00FE3E72" w:rsidRPr="00FE3E72" w:rsidRDefault="00FE3E72" w:rsidP="00FE3E72">
      <w:r w:rsidRPr="00FE3E72">
        <w:t>…</w:t>
      </w:r>
    </w:p>
    <w:p w14:paraId="2CFCB942" w14:textId="77777777" w:rsidR="00FE3E72" w:rsidRPr="00FE3E72" w:rsidRDefault="00FE3E72" w:rsidP="00FE3E72">
      <w:pPr>
        <w:keepNext/>
        <w:spacing w:before="240" w:after="0"/>
        <w:rPr>
          <w:lang w:val="en-CA"/>
        </w:rPr>
      </w:pPr>
      <w:r w:rsidRPr="00FE3E72">
        <w:rPr>
          <w:lang w:val="en-CA"/>
        </w:rPr>
        <w:t>This simple type is restricted to the values listed in the following table:</w:t>
      </w:r>
    </w:p>
    <w:tbl>
      <w:tblPr>
        <w:tblStyle w:val="ElementTable"/>
        <w:tblW w:w="5000" w:type="pct"/>
        <w:tblLook w:val="01E0" w:firstRow="1" w:lastRow="1" w:firstColumn="1" w:lastColumn="1" w:noHBand="0" w:noVBand="0"/>
      </w:tblPr>
      <w:tblGrid>
        <w:gridCol w:w="5155"/>
        <w:gridCol w:w="5155"/>
      </w:tblGrid>
      <w:tr w:rsidR="00FE3E72" w:rsidRPr="00FE3E72" w14:paraId="0AD1CA9F"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000000"/>
              <w:left w:val="single" w:sz="4" w:space="0" w:color="000000"/>
              <w:bottom w:val="single" w:sz="4" w:space="0" w:color="000000"/>
              <w:right w:val="single" w:sz="4" w:space="0" w:color="000000"/>
            </w:tcBorders>
            <w:hideMark/>
          </w:tcPr>
          <w:p w14:paraId="765BEB9F" w14:textId="77777777" w:rsidR="00FE3E72" w:rsidRPr="00FE3E72" w:rsidRDefault="00FE3E72" w:rsidP="00FE3E72">
            <w:r w:rsidRPr="00FE3E72">
              <w:t>Enumeration Value</w:t>
            </w:r>
          </w:p>
        </w:tc>
        <w:tc>
          <w:tcPr>
            <w:tcW w:w="2500" w:type="pct"/>
            <w:tcBorders>
              <w:top w:val="single" w:sz="4" w:space="0" w:color="000000"/>
              <w:left w:val="single" w:sz="4" w:space="0" w:color="000000"/>
              <w:bottom w:val="single" w:sz="4" w:space="0" w:color="000000"/>
              <w:right w:val="single" w:sz="4" w:space="0" w:color="000000"/>
            </w:tcBorders>
            <w:hideMark/>
          </w:tcPr>
          <w:p w14:paraId="3F6B1A03" w14:textId="77777777" w:rsidR="00FE3E72" w:rsidRPr="00FE3E72" w:rsidRDefault="00FE3E72" w:rsidP="00FE3E72">
            <w:r w:rsidRPr="00FE3E72">
              <w:t>Description</w:t>
            </w:r>
          </w:p>
        </w:tc>
      </w:tr>
      <w:tr w:rsidR="00FE3E72" w:rsidRPr="00FE3E72" w14:paraId="3BD544D2"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2D56EDF6" w14:textId="77777777" w:rsidR="00FE3E72" w:rsidRPr="00FE3E72" w:rsidRDefault="00FE3E72" w:rsidP="00FE3E72">
            <w:r w:rsidRPr="00FE3E72">
              <w:rPr>
                <w:rFonts w:asciiTheme="majorHAnsi" w:hAnsiTheme="majorHAnsi"/>
                <w:noProof/>
              </w:rPr>
              <w:t>column</w:t>
            </w:r>
            <w:r w:rsidRPr="00FE3E72">
              <w:t xml:space="preserve"> (Column Break)</w:t>
            </w:r>
          </w:p>
        </w:tc>
        <w:tc>
          <w:tcPr>
            <w:tcW w:w="2500" w:type="pct"/>
            <w:tcBorders>
              <w:top w:val="single" w:sz="4" w:space="0" w:color="000000"/>
              <w:left w:val="single" w:sz="4" w:space="0" w:color="000000"/>
              <w:bottom w:val="single" w:sz="4" w:space="0" w:color="000000"/>
              <w:right w:val="single" w:sz="4" w:space="0" w:color="000000"/>
            </w:tcBorders>
          </w:tcPr>
          <w:p w14:paraId="7AF3B2AE" w14:textId="77777777" w:rsidR="00FE3E72" w:rsidRPr="00FE3E72" w:rsidRDefault="00FE3E72" w:rsidP="00FE3E72">
            <w:r w:rsidRPr="00FE3E72">
              <w:t>Specifies that the current break shall restart itself on the next column available on the current page</w:t>
            </w:r>
            <w:r w:rsidRPr="00FE3E72">
              <w:rPr>
                <w:strike/>
                <w:color w:val="FF0000"/>
              </w:rPr>
              <w:t xml:space="preserve"> when the document is displayed in page view</w:t>
            </w:r>
            <w:r w:rsidRPr="00FE3E72">
              <w:t>.</w:t>
            </w:r>
          </w:p>
          <w:p w14:paraId="721AC5E1" w14:textId="77777777" w:rsidR="00FE3E72" w:rsidRPr="00FE3E72" w:rsidRDefault="00FE3E72" w:rsidP="00FE3E72"/>
          <w:p w14:paraId="08262E92" w14:textId="77777777" w:rsidR="00FE3E72" w:rsidRPr="00FE3E72" w:rsidRDefault="00FE3E72" w:rsidP="00FE3E72">
            <w:r w:rsidRPr="00FE3E72">
              <w:t>…</w:t>
            </w:r>
          </w:p>
        </w:tc>
      </w:tr>
      <w:tr w:rsidR="00FE3E72" w:rsidRPr="00FE3E72" w14:paraId="7E2D6E35"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7FBE0573" w14:textId="77777777" w:rsidR="00FE3E72" w:rsidRPr="00FE3E72" w:rsidRDefault="00FE3E72" w:rsidP="00FE3E72">
            <w:r w:rsidRPr="00FE3E72">
              <w:rPr>
                <w:rFonts w:asciiTheme="majorHAnsi" w:hAnsiTheme="majorHAnsi"/>
                <w:noProof/>
              </w:rPr>
              <w:t>page</w:t>
            </w:r>
            <w:r w:rsidRPr="00FE3E72">
              <w:t xml:space="preserve"> (Page Break)</w:t>
            </w:r>
          </w:p>
        </w:tc>
        <w:tc>
          <w:tcPr>
            <w:tcW w:w="2500" w:type="pct"/>
            <w:tcBorders>
              <w:top w:val="single" w:sz="4" w:space="0" w:color="000000"/>
              <w:left w:val="single" w:sz="4" w:space="0" w:color="000000"/>
              <w:bottom w:val="single" w:sz="4" w:space="0" w:color="000000"/>
              <w:right w:val="single" w:sz="4" w:space="0" w:color="000000"/>
            </w:tcBorders>
          </w:tcPr>
          <w:p w14:paraId="37E412D3" w14:textId="77777777" w:rsidR="00FE3E72" w:rsidRPr="00FE3E72" w:rsidRDefault="00FE3E72" w:rsidP="00FE3E72">
            <w:r w:rsidRPr="00FE3E72">
              <w:t>Specifies that the current break shall restart itself on the next page of the document</w:t>
            </w:r>
            <w:r w:rsidRPr="00FE3E72">
              <w:rPr>
                <w:strike/>
                <w:color w:val="FF0000"/>
              </w:rPr>
              <w:t xml:space="preserve"> when the document is displayed in page view</w:t>
            </w:r>
            <w:r w:rsidRPr="00FE3E72">
              <w:t>.</w:t>
            </w:r>
          </w:p>
          <w:p w14:paraId="43B300D8" w14:textId="77777777" w:rsidR="00FE3E72" w:rsidRPr="00FE3E72" w:rsidRDefault="00FE3E72" w:rsidP="00FE3E72"/>
          <w:p w14:paraId="4534304A" w14:textId="77777777" w:rsidR="00FE3E72" w:rsidRPr="00FE3E72" w:rsidRDefault="00FE3E72" w:rsidP="00FE3E72">
            <w:r w:rsidRPr="00FE3E72">
              <w:t>Page breaks shall be ignored when present in frames</w:t>
            </w:r>
            <w:r w:rsidRPr="00FE3E72">
              <w:rPr>
                <w:strike/>
                <w:color w:val="FF0000"/>
              </w:rPr>
              <w:t xml:space="preserve"> unless the </w:t>
            </w:r>
            <w:r w:rsidRPr="00FE3E72">
              <w:rPr>
                <w:rFonts w:asciiTheme="majorHAnsi" w:hAnsiTheme="majorHAnsi"/>
                <w:strike/>
                <w:noProof/>
                <w:color w:val="FF0000"/>
              </w:rPr>
              <w:t>showBreaksInFrames</w:t>
            </w:r>
            <w:r w:rsidRPr="00FE3E72">
              <w:rPr>
                <w:strike/>
                <w:color w:val="FF0000"/>
              </w:rPr>
              <w:t xml:space="preserve"> element (Part 4, §9.7.3.36) is present in the document's compatibility settings</w:t>
            </w:r>
            <w:r w:rsidRPr="00FE3E72">
              <w:t>.</w:t>
            </w:r>
          </w:p>
        </w:tc>
      </w:tr>
      <w:tr w:rsidR="00FE3E72" w:rsidRPr="00FE3E72" w14:paraId="25A407EA"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2FE9D39A" w14:textId="77777777" w:rsidR="00FE3E72" w:rsidRPr="00FE3E72" w:rsidRDefault="00FE3E72" w:rsidP="00FE3E72">
            <w:r w:rsidRPr="00FE3E72">
              <w:rPr>
                <w:rFonts w:asciiTheme="majorHAnsi" w:hAnsiTheme="majorHAnsi"/>
                <w:noProof/>
              </w:rPr>
              <w:t>textWrapping</w:t>
            </w:r>
            <w:r w:rsidRPr="00FE3E72">
              <w:t xml:space="preserve"> (Line Break)</w:t>
            </w:r>
          </w:p>
        </w:tc>
        <w:tc>
          <w:tcPr>
            <w:tcW w:w="2500" w:type="pct"/>
            <w:tcBorders>
              <w:top w:val="single" w:sz="4" w:space="0" w:color="000000"/>
              <w:left w:val="single" w:sz="4" w:space="0" w:color="000000"/>
              <w:bottom w:val="single" w:sz="4" w:space="0" w:color="000000"/>
              <w:right w:val="single" w:sz="4" w:space="0" w:color="000000"/>
            </w:tcBorders>
          </w:tcPr>
          <w:p w14:paraId="38678799" w14:textId="77777777" w:rsidR="00FE3E72" w:rsidRPr="00FE3E72" w:rsidRDefault="00FE3E72" w:rsidP="00FE3E72">
            <w:r w:rsidRPr="00FE3E72">
              <w:t>Specifies that the current break shall restart itself on the next line in the document</w:t>
            </w:r>
            <w:r w:rsidRPr="00FE3E72">
              <w:rPr>
                <w:strike/>
                <w:color w:val="FF0000"/>
              </w:rPr>
              <w:t xml:space="preserve"> when the document is displayed in page view</w:t>
            </w:r>
            <w:r w:rsidRPr="00FE3E72">
              <w:t>.</w:t>
            </w:r>
          </w:p>
          <w:p w14:paraId="76C9CB73" w14:textId="77777777" w:rsidR="00FE3E72" w:rsidRPr="00FE3E72" w:rsidRDefault="00FE3E72" w:rsidP="00FE3E72"/>
          <w:p w14:paraId="368EF6EF" w14:textId="77777777" w:rsidR="00FE3E72" w:rsidRPr="00FE3E72" w:rsidRDefault="00FE3E72" w:rsidP="00FE3E72">
            <w:r w:rsidRPr="00FE3E72">
              <w:t>The determin</w:t>
            </w:r>
            <w:r w:rsidRPr="00FE3E72">
              <w:rPr>
                <w:color w:val="0000FF"/>
                <w:u w:val="single"/>
              </w:rPr>
              <w:t>ation</w:t>
            </w:r>
            <w:r w:rsidRPr="00FE3E72">
              <w:rPr>
                <w:strike/>
                <w:color w:val="FF0000"/>
              </w:rPr>
              <w:t>e</w:t>
            </w:r>
            <w:r w:rsidRPr="00FE3E72">
              <w:t xml:space="preserve"> of the next line shall be done subject to the value of the </w:t>
            </w:r>
            <w:r w:rsidRPr="00FE3E72">
              <w:rPr>
                <w:rFonts w:asciiTheme="majorHAnsi" w:hAnsiTheme="majorHAnsi"/>
                <w:noProof/>
              </w:rPr>
              <w:t>clear</w:t>
            </w:r>
            <w:r w:rsidRPr="00FE3E72">
              <w:t xml:space="preserve"> attribute on the specified break character.</w:t>
            </w:r>
          </w:p>
        </w:tc>
      </w:tr>
    </w:tbl>
    <w:p w14:paraId="20D074BA" w14:textId="77777777" w:rsidR="00FE3E72" w:rsidRPr="00FE3E72" w:rsidRDefault="00FE3E72" w:rsidP="00FE3E72">
      <w:pPr>
        <w:rPr>
          <w:rFonts w:cstheme="minorBidi"/>
        </w:rPr>
      </w:pPr>
      <w:r w:rsidRPr="00FE3E72">
        <w:rPr>
          <w:rFonts w:cstheme="minorBidi"/>
        </w:rPr>
        <w:t>…</w:t>
      </w:r>
    </w:p>
    <w:p w14:paraId="654F3338" w14:textId="2F6C5B7C" w:rsidR="00F1683C" w:rsidRPr="00F1683C" w:rsidRDefault="00F1683C" w:rsidP="006676DA">
      <w:pPr>
        <w:pStyle w:val="Heading1"/>
        <w:rPr>
          <w:rFonts w:eastAsiaTheme="minorEastAsia"/>
        </w:rPr>
      </w:pPr>
      <w:bookmarkStart w:id="182" w:name="_Toc327448106"/>
      <w:bookmarkStart w:id="183" w:name="book944d2831-95dc-4a33-a042-7b95e3a4fb83"/>
      <w:bookmarkStart w:id="184" w:name="_Toc327448179"/>
      <w:bookmarkStart w:id="185" w:name="bookdc8dbab8-7e69-4d64-b2de-b42f60aac352"/>
      <w:bookmarkStart w:id="186" w:name="_Toc327448946"/>
      <w:bookmarkStart w:id="187" w:name="bookfcc996ae-d635-4f28-b607-9849801590e3"/>
      <w:bookmarkStart w:id="188" w:name="_Toc406166021"/>
      <w:bookmarkEnd w:id="15"/>
      <w:r w:rsidRPr="00F1683C">
        <w:rPr>
          <w:rFonts w:eastAsiaTheme="minorEastAsia" w:cstheme="minorHAnsi"/>
        </w:rPr>
        <w:t>§</w:t>
      </w:r>
      <w:r w:rsidRPr="00F1683C">
        <w:rPr>
          <w:rFonts w:eastAsiaTheme="minorEastAsia"/>
        </w:rPr>
        <w:t>17.18.24, “ST_Em (Emphasis Mark Type)”, pp. 1</w:t>
      </w:r>
      <w:r w:rsidR="00024B45">
        <w:rPr>
          <w:rFonts w:eastAsiaTheme="minorEastAsia"/>
        </w:rPr>
        <w:t>,</w:t>
      </w:r>
      <w:r w:rsidRPr="00F1683C">
        <w:rPr>
          <w:rFonts w:eastAsiaTheme="minorEastAsia"/>
        </w:rPr>
        <w:t>376–1</w:t>
      </w:r>
      <w:r w:rsidR="00024B45">
        <w:rPr>
          <w:rFonts w:eastAsiaTheme="minorEastAsia"/>
        </w:rPr>
        <w:t>,</w:t>
      </w:r>
      <w:r w:rsidRPr="00F1683C">
        <w:rPr>
          <w:rFonts w:eastAsiaTheme="minorEastAsia"/>
        </w:rPr>
        <w:t>376</w:t>
      </w:r>
      <w:bookmarkEnd w:id="188"/>
    </w:p>
    <w:p w14:paraId="12A029E1" w14:textId="2567564B" w:rsidR="00F1683C" w:rsidRPr="00B01080" w:rsidRDefault="00F1683C" w:rsidP="00F1683C">
      <w:r w:rsidRPr="00B01080">
        <w:t>[DR 1</w:t>
      </w:r>
      <w:r>
        <w:t>1</w:t>
      </w:r>
      <w:r w:rsidRPr="00B01080">
        <w:t>-00</w:t>
      </w:r>
      <w:r>
        <w:t>33</w:t>
      </w:r>
      <w:r w:rsidRPr="00B01080">
        <w:t>]</w:t>
      </w:r>
    </w:p>
    <w:p w14:paraId="2A6CD97D" w14:textId="77777777" w:rsidR="00F1683C" w:rsidRPr="00F1683C" w:rsidRDefault="00F1683C" w:rsidP="00F1683C">
      <w:pPr>
        <w:rPr>
          <w:rFonts w:eastAsiaTheme="minorEastAsia"/>
          <w:color w:val="0000FF"/>
          <w:u w:val="single"/>
        </w:rPr>
      </w:pPr>
      <w:r w:rsidRPr="00F1683C">
        <w:rPr>
          <w:rFonts w:eastAsiaTheme="minorEastAsia"/>
          <w:noProof/>
          <w:color w:val="0000FF"/>
          <w:u w:val="single"/>
        </w:rPr>
        <w:t xml:space="preserve">This simple type specifies an enumerated list of emphasis marks, any one of which may be selected to be applied to each non-space character in a run. </w:t>
      </w:r>
      <w:r w:rsidRPr="00F1683C">
        <w:rPr>
          <w:rFonts w:eastAsiaTheme="minorEastAsia"/>
          <w:color w:val="0000FF"/>
          <w:u w:val="single"/>
        </w:rPr>
        <w:t>When displayed, the position of the emphasis mark relative to the character to which it is applied is language- and writing-direction-dependent. When displayed, the glyph used for the emphasis mark is implementation-dependent.</w:t>
      </w:r>
    </w:p>
    <w:p w14:paraId="2CE06AB3" w14:textId="77777777" w:rsidR="00F1683C" w:rsidRPr="00F1683C" w:rsidRDefault="00F1683C" w:rsidP="00F1683C">
      <w:pPr>
        <w:rPr>
          <w:rFonts w:eastAsiaTheme="minorEastAsia"/>
          <w:color w:val="0000FF"/>
          <w:u w:val="single"/>
        </w:rPr>
      </w:pPr>
      <w:r w:rsidRPr="00F1683C">
        <w:rPr>
          <w:rFonts w:eastAsiaTheme="minorEastAsia"/>
          <w:color w:val="0000FF"/>
          <w:u w:val="single"/>
        </w:rPr>
        <w:t>[</w:t>
      </w:r>
      <w:r w:rsidRPr="00F1683C">
        <w:rPr>
          <w:rFonts w:eastAsiaTheme="minorEastAsia"/>
          <w:i/>
          <w:noProof/>
          <w:color w:val="0000FF"/>
          <w:u w:val="single"/>
        </w:rPr>
        <w:t>Example</w:t>
      </w:r>
      <w:r w:rsidRPr="00F1683C">
        <w:rPr>
          <w:rFonts w:eastAsiaTheme="minorEastAsia"/>
          <w:color w:val="0000FF"/>
          <w:u w:val="single"/>
        </w:rPr>
        <w:t>: Consider a run of text that is to have a dot emphasis mark applied to it. This is specified using the following WordprocessingML:</w:t>
      </w:r>
    </w:p>
    <w:p w14:paraId="386A2A26" w14:textId="77777777" w:rsidR="00F1683C" w:rsidRPr="00F1683C" w:rsidRDefault="00F1683C" w:rsidP="00F1683C">
      <w:pPr>
        <w:keepLines/>
        <w:ind w:left="288"/>
        <w:contextualSpacing/>
        <w:rPr>
          <w:rFonts w:ascii="Consolas" w:eastAsiaTheme="minorEastAsia" w:hAnsi="Consolas"/>
          <w:noProof/>
          <w:color w:val="0000FF"/>
          <w:u w:val="single"/>
        </w:rPr>
      </w:pPr>
      <w:r w:rsidRPr="00F1683C">
        <w:rPr>
          <w:rFonts w:ascii="Consolas" w:eastAsiaTheme="minorEastAsia" w:hAnsi="Consolas"/>
          <w:noProof/>
          <w:color w:val="0000FF"/>
          <w:u w:val="single"/>
        </w:rPr>
        <w:t>&lt;w:rPr&gt;</w:t>
      </w:r>
      <w:r w:rsidRPr="00F1683C">
        <w:rPr>
          <w:rFonts w:ascii="Consolas" w:eastAsiaTheme="minorEastAsia" w:hAnsi="Consolas"/>
          <w:noProof/>
          <w:color w:val="0000FF"/>
          <w:u w:val="single"/>
        </w:rPr>
        <w:br/>
        <w:t xml:space="preserve">  &lt;w:em w:val="dot"/&gt;</w:t>
      </w:r>
      <w:r w:rsidRPr="00F1683C">
        <w:rPr>
          <w:rFonts w:ascii="Consolas" w:eastAsiaTheme="minorEastAsia" w:hAnsi="Consolas"/>
          <w:noProof/>
          <w:color w:val="0000FF"/>
          <w:u w:val="single"/>
        </w:rPr>
        <w:br/>
        <w:t>&lt;/w:rPr&gt;</w:t>
      </w:r>
    </w:p>
    <w:p w14:paraId="5BDFB477" w14:textId="77777777" w:rsidR="00F1683C" w:rsidRPr="00F1683C" w:rsidRDefault="00F1683C" w:rsidP="00F1683C">
      <w:pPr>
        <w:rPr>
          <w:rFonts w:eastAsiaTheme="minorEastAsia"/>
          <w:color w:val="0000FF"/>
          <w:u w:val="single"/>
        </w:rPr>
      </w:pPr>
      <w:r w:rsidRPr="00F1683C">
        <w:rPr>
          <w:rFonts w:eastAsiaTheme="minorEastAsia"/>
          <w:i/>
          <w:noProof/>
          <w:color w:val="0000FF"/>
          <w:u w:val="single"/>
        </w:rPr>
        <w:t>end example</w:t>
      </w:r>
      <w:r w:rsidRPr="00F1683C">
        <w:rPr>
          <w:rFonts w:eastAsiaTheme="minorEastAsia"/>
          <w:color w:val="0000FF"/>
          <w:u w:val="single"/>
        </w:rPr>
        <w:t>]</w:t>
      </w:r>
    </w:p>
    <w:p w14:paraId="301B3011" w14:textId="77777777" w:rsidR="00F1683C" w:rsidRPr="00F1683C" w:rsidRDefault="00F1683C" w:rsidP="00F1683C">
      <w:pPr>
        <w:rPr>
          <w:rFonts w:eastAsiaTheme="minorEastAsia"/>
          <w:strike/>
          <w:color w:val="FF0000"/>
        </w:rPr>
      </w:pPr>
      <w:r w:rsidRPr="00F1683C">
        <w:rPr>
          <w:rFonts w:eastAsiaTheme="minorEastAsia"/>
          <w:strike/>
          <w:color w:val="FF0000"/>
        </w:rPr>
        <w:t>This simple type specifies possible types of emphasis marks which can be displayed for each non-space character in a run. This character is rendered above or below the character glyph as specified by enumeration values.</w:t>
      </w:r>
    </w:p>
    <w:p w14:paraId="1E0FD92A" w14:textId="77777777" w:rsidR="00F1683C" w:rsidRPr="00F1683C" w:rsidRDefault="00F1683C" w:rsidP="00F1683C">
      <w:pPr>
        <w:rPr>
          <w:rFonts w:eastAsiaTheme="minorEastAsia"/>
          <w:strike/>
          <w:color w:val="FF0000"/>
        </w:rPr>
      </w:pPr>
      <w:r w:rsidRPr="00F1683C">
        <w:rPr>
          <w:rFonts w:eastAsiaTheme="minorEastAsia"/>
          <w:strike/>
          <w:color w:val="FF0000"/>
        </w:rPr>
        <w:t>[</w:t>
      </w:r>
      <w:r w:rsidRPr="00F1683C">
        <w:rPr>
          <w:rFonts w:eastAsiaTheme="minorEastAsia"/>
          <w:i/>
          <w:strike/>
          <w:noProof/>
          <w:color w:val="FF0000"/>
        </w:rPr>
        <w:t>Example</w:t>
      </w:r>
      <w:r w:rsidRPr="00F1683C">
        <w:rPr>
          <w:rFonts w:eastAsiaTheme="minorEastAsia"/>
          <w:strike/>
          <w:color w:val="FF0000"/>
        </w:rPr>
        <w:t>: Consider a run of text which must have a dot underneath each character as an emphasis mark. This constraint is specified using the following WordprocessingML:</w:t>
      </w:r>
    </w:p>
    <w:p w14:paraId="610AE3B1" w14:textId="77777777" w:rsidR="00F1683C" w:rsidRPr="00F1683C" w:rsidRDefault="00F1683C" w:rsidP="00F1683C">
      <w:pPr>
        <w:keepLines/>
        <w:ind w:left="288"/>
        <w:contextualSpacing/>
        <w:rPr>
          <w:rFonts w:ascii="Consolas" w:eastAsiaTheme="minorEastAsia" w:hAnsi="Consolas"/>
          <w:strike/>
          <w:noProof/>
          <w:color w:val="FF0000"/>
        </w:rPr>
      </w:pPr>
      <w:r w:rsidRPr="00F1683C">
        <w:rPr>
          <w:rFonts w:ascii="Consolas" w:eastAsiaTheme="minorEastAsia" w:hAnsi="Consolas"/>
          <w:strike/>
          <w:noProof/>
          <w:color w:val="FF0000"/>
        </w:rPr>
        <w:t>&lt;w:rPr&gt;</w:t>
      </w:r>
      <w:r w:rsidRPr="00F1683C">
        <w:rPr>
          <w:rFonts w:ascii="Consolas" w:eastAsiaTheme="minorEastAsia" w:hAnsi="Consolas"/>
          <w:strike/>
          <w:noProof/>
          <w:color w:val="FF0000"/>
        </w:rPr>
        <w:br/>
        <w:t xml:space="preserve">  &lt;w:em w:val="dot"/&gt;</w:t>
      </w:r>
      <w:r w:rsidRPr="00F1683C">
        <w:rPr>
          <w:rFonts w:ascii="Consolas" w:eastAsiaTheme="minorEastAsia" w:hAnsi="Consolas"/>
          <w:strike/>
          <w:noProof/>
          <w:color w:val="FF0000"/>
        </w:rPr>
        <w:br/>
        <w:t>&lt;/w:rPr&gt;</w:t>
      </w:r>
    </w:p>
    <w:p w14:paraId="79CDE96B" w14:textId="77777777" w:rsidR="00F1683C" w:rsidRPr="00F1683C" w:rsidRDefault="00F1683C" w:rsidP="00F1683C">
      <w:pPr>
        <w:rPr>
          <w:rFonts w:eastAsiaTheme="minorEastAsia"/>
          <w:strike/>
          <w:color w:val="FF0000"/>
        </w:rPr>
      </w:pPr>
      <w:r w:rsidRPr="00F1683C">
        <w:rPr>
          <w:rFonts w:eastAsiaTheme="minorEastAsia"/>
          <w:strike/>
          <w:color w:val="FF0000"/>
        </w:rPr>
        <w:t xml:space="preserve">This run explicitly declares that the emphasis mark type is </w:t>
      </w:r>
      <w:r w:rsidRPr="00F1683C">
        <w:rPr>
          <w:rFonts w:ascii="Consolas" w:eastAsiaTheme="minorEastAsia" w:hAnsi="Consolas"/>
          <w:strike/>
          <w:noProof/>
          <w:color w:val="FF0000"/>
          <w:sz w:val="20"/>
        </w:rPr>
        <w:t>dot</w:t>
      </w:r>
      <w:r w:rsidRPr="00F1683C">
        <w:rPr>
          <w:rFonts w:eastAsiaTheme="minorEastAsia"/>
          <w:strike/>
          <w:color w:val="FF0000"/>
        </w:rPr>
        <w:t xml:space="preserve">, so the contents of this run has a dot emphasis mark above each character. </w:t>
      </w:r>
      <w:r w:rsidRPr="00F1683C">
        <w:rPr>
          <w:rFonts w:eastAsiaTheme="minorEastAsia"/>
          <w:i/>
          <w:strike/>
          <w:noProof/>
          <w:color w:val="FF0000"/>
        </w:rPr>
        <w:t>end example</w:t>
      </w:r>
      <w:r w:rsidRPr="00F1683C">
        <w:rPr>
          <w:rFonts w:eastAsiaTheme="minorEastAsia"/>
          <w:strike/>
          <w:color w:val="FF0000"/>
        </w:rPr>
        <w:t>]</w:t>
      </w:r>
    </w:p>
    <w:p w14:paraId="6B80B231" w14:textId="77777777" w:rsidR="00F1683C" w:rsidRPr="00F1683C" w:rsidRDefault="00F1683C" w:rsidP="00F1683C">
      <w:pPr>
        <w:rPr>
          <w:rFonts w:eastAsiaTheme="minorEastAsia"/>
        </w:rPr>
      </w:pPr>
      <w:r w:rsidRPr="00F1683C">
        <w:rPr>
          <w:rFonts w:eastAsiaTheme="minorEastAsia"/>
        </w:rPr>
        <w:t xml:space="preserve">This simple type's contents are a restriction of the W3C XML Schema </w:t>
      </w:r>
      <w:r w:rsidRPr="00F1683C">
        <w:rPr>
          <w:rFonts w:asciiTheme="majorHAnsi" w:eastAsiaTheme="minorEastAsia" w:hAnsiTheme="majorHAnsi"/>
          <w:noProof/>
        </w:rPr>
        <w:t>string</w:t>
      </w:r>
      <w:r w:rsidRPr="00F1683C">
        <w:rPr>
          <w:rFonts w:eastAsiaTheme="minorEastAsia"/>
        </w:rPr>
        <w:t xml:space="preserve"> datatype.</w:t>
      </w:r>
    </w:p>
    <w:p w14:paraId="4340F99C" w14:textId="77777777" w:rsidR="00F1683C" w:rsidRPr="00F1683C" w:rsidRDefault="00F1683C" w:rsidP="00F1683C">
      <w:pPr>
        <w:keepNext/>
        <w:spacing w:before="240" w:after="0"/>
        <w:rPr>
          <w:lang w:val="en-CA"/>
        </w:rPr>
      </w:pPr>
      <w:r w:rsidRPr="00F1683C">
        <w:rPr>
          <w:lang w:val="en-CA"/>
        </w:rPr>
        <w:t>This simple type is restricted to the values listed in the following table:</w:t>
      </w:r>
    </w:p>
    <w:tbl>
      <w:tblPr>
        <w:tblStyle w:val="ElementTable24"/>
        <w:tblW w:w="5000" w:type="pct"/>
        <w:tblLayout w:type="fixed"/>
        <w:tblLook w:val="01E0" w:firstRow="1" w:lastRow="1" w:firstColumn="1" w:lastColumn="1" w:noHBand="0" w:noVBand="0"/>
      </w:tblPr>
      <w:tblGrid>
        <w:gridCol w:w="4961"/>
        <w:gridCol w:w="5349"/>
      </w:tblGrid>
      <w:tr w:rsidR="00F1683C" w:rsidRPr="00F1683C" w14:paraId="1FB960CE" w14:textId="77777777" w:rsidTr="006676DA">
        <w:trPr>
          <w:cnfStyle w:val="100000000000" w:firstRow="1" w:lastRow="0" w:firstColumn="0" w:lastColumn="0" w:oddVBand="0" w:evenVBand="0" w:oddHBand="0" w:evenHBand="0" w:firstRowFirstColumn="0" w:firstRowLastColumn="0" w:lastRowFirstColumn="0" w:lastRowLastColumn="0"/>
        </w:trPr>
        <w:tc>
          <w:tcPr>
            <w:tcW w:w="2406" w:type="pct"/>
          </w:tcPr>
          <w:p w14:paraId="2EB4C099" w14:textId="77777777" w:rsidR="00F1683C" w:rsidRPr="00F1683C" w:rsidRDefault="00F1683C" w:rsidP="00F1683C">
            <w:r w:rsidRPr="00F1683C">
              <w:t>Enumeration Value</w:t>
            </w:r>
          </w:p>
        </w:tc>
        <w:tc>
          <w:tcPr>
            <w:tcW w:w="2594" w:type="pct"/>
          </w:tcPr>
          <w:p w14:paraId="674D68C6" w14:textId="77777777" w:rsidR="00F1683C" w:rsidRPr="00F1683C" w:rsidRDefault="00F1683C" w:rsidP="00F1683C">
            <w:r w:rsidRPr="00F1683C">
              <w:t>Description</w:t>
            </w:r>
          </w:p>
        </w:tc>
      </w:tr>
      <w:tr w:rsidR="00F1683C" w:rsidRPr="00F1683C" w14:paraId="4BDBE5F8" w14:textId="77777777" w:rsidTr="006676DA">
        <w:tblPrEx>
          <w:tblLook w:val="04A0" w:firstRow="1" w:lastRow="0" w:firstColumn="1" w:lastColumn="0" w:noHBand="0" w:noVBand="1"/>
        </w:tblPrEx>
        <w:tc>
          <w:tcPr>
            <w:tcW w:w="2406" w:type="pct"/>
          </w:tcPr>
          <w:p w14:paraId="25C36F64" w14:textId="77777777" w:rsidR="00F1683C" w:rsidRPr="00F1683C" w:rsidRDefault="00F1683C" w:rsidP="00F1683C">
            <w:pPr>
              <w:rPr>
                <w:color w:val="0000FF"/>
                <w:u w:val="single"/>
              </w:rPr>
            </w:pPr>
            <w:r w:rsidRPr="00F1683C">
              <w:rPr>
                <w:rFonts w:asciiTheme="majorHAnsi" w:hAnsiTheme="majorHAnsi"/>
                <w:noProof/>
                <w:color w:val="0000FF"/>
                <w:u w:val="single"/>
              </w:rPr>
              <w:t>circle</w:t>
            </w:r>
            <w:r w:rsidRPr="00F1683C">
              <w:rPr>
                <w:color w:val="0000FF"/>
                <w:u w:val="single"/>
              </w:rPr>
              <w:t xml:space="preserve"> (Circle Emphasis Mark)</w:t>
            </w:r>
          </w:p>
        </w:tc>
        <w:tc>
          <w:tcPr>
            <w:tcW w:w="2594" w:type="pct"/>
          </w:tcPr>
          <w:p w14:paraId="55951DC7" w14:textId="77777777" w:rsidR="00F1683C" w:rsidRPr="00F1683C" w:rsidRDefault="00F1683C" w:rsidP="00F1683C">
            <w:pPr>
              <w:rPr>
                <w:rFonts w:cstheme="minorBidi"/>
                <w:color w:val="0000FF"/>
                <w:u w:val="single"/>
              </w:rPr>
            </w:pPr>
            <w:r w:rsidRPr="00F1683C">
              <w:rPr>
                <w:color w:val="0000FF"/>
                <w:u w:val="single"/>
              </w:rPr>
              <w:t>Specifies that the emphasis mark is a circle. [</w:t>
            </w:r>
            <w:r w:rsidRPr="00F1683C">
              <w:rPr>
                <w:i/>
                <w:noProof/>
                <w:color w:val="0000FF"/>
                <w:u w:val="single"/>
              </w:rPr>
              <w:t>Note</w:t>
            </w:r>
            <w:r w:rsidRPr="00F1683C">
              <w:rPr>
                <w:color w:val="0000FF"/>
                <w:u w:val="single"/>
              </w:rPr>
              <w:t>: The intent is to have an emphasis mark similar to the following:</w:t>
            </w:r>
          </w:p>
          <w:p w14:paraId="54A43BF3" w14:textId="77777777" w:rsidR="00F1683C" w:rsidRPr="00F1683C" w:rsidRDefault="00F1683C" w:rsidP="00F1683C">
            <w:pPr>
              <w:rPr>
                <w:rFonts w:cstheme="minorBidi"/>
                <w:color w:val="0000FF"/>
                <w:u w:val="single"/>
              </w:rPr>
            </w:pPr>
            <w:r w:rsidRPr="00F1683C">
              <w:rPr>
                <w:color w:val="0000FF"/>
                <w:u w:val="single"/>
              </w:rPr>
              <w:t xml:space="preserve">  (written horizontally in Japanese)</w:t>
            </w:r>
          </w:p>
          <w:p w14:paraId="3B9CBF41" w14:textId="77777777" w:rsidR="00F1683C" w:rsidRPr="00F1683C" w:rsidRDefault="00F1683C" w:rsidP="00F1683C">
            <w:pPr>
              <w:rPr>
                <w:color w:val="0000FF"/>
                <w:u w:val="single"/>
              </w:rPr>
            </w:pPr>
            <w:r w:rsidRPr="00F1683C">
              <w:rPr>
                <w:color w:val="0000FF"/>
                <w:u w:val="single"/>
              </w:rPr>
              <w:t xml:space="preserve">      </w:t>
            </w:r>
            <w:r w:rsidRPr="00F1683C">
              <w:rPr>
                <w:rFonts w:cstheme="minorBidi"/>
                <w:noProof/>
                <w:color w:val="0000FF"/>
                <w:u w:val="single"/>
                <w:lang w:eastAsia="en-US"/>
              </w:rPr>
              <w:drawing>
                <wp:inline distT="0" distB="0" distL="0" distR="0" wp14:anchorId="59948825" wp14:editId="3237E230">
                  <wp:extent cx="116205" cy="147955"/>
                  <wp:effectExtent l="0" t="0" r="0" b="4445"/>
                  <wp:docPr id="1" name="Picture 1" descr="Description: E:\Std\SC 34\WG4\DRs\Log\2011\circle JP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Std\SC 34\WG4\DRs\Log\2011\circle JP 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47955"/>
                          </a:xfrm>
                          <a:prstGeom prst="rect">
                            <a:avLst/>
                          </a:prstGeom>
                          <a:noFill/>
                          <a:ln>
                            <a:noFill/>
                          </a:ln>
                        </pic:spPr>
                      </pic:pic>
                    </a:graphicData>
                  </a:graphic>
                </wp:inline>
              </w:drawing>
            </w:r>
          </w:p>
          <w:p w14:paraId="076202A0" w14:textId="77777777" w:rsidR="00F1683C" w:rsidRPr="00F1683C" w:rsidRDefault="00F1683C" w:rsidP="00F1683C">
            <w:pPr>
              <w:rPr>
                <w:color w:val="0000FF"/>
                <w:u w:val="single"/>
              </w:rPr>
            </w:pPr>
            <w:r w:rsidRPr="00F1683C">
              <w:rPr>
                <w:color w:val="0000FF"/>
                <w:u w:val="single"/>
              </w:rPr>
              <w:t xml:space="preserve">  (written vertically in Japanese)</w:t>
            </w:r>
          </w:p>
          <w:p w14:paraId="560B57B7"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24ED10C0" wp14:editId="35A849E7">
                  <wp:extent cx="173736" cy="118872"/>
                  <wp:effectExtent l="0" t="0" r="0" b="0"/>
                  <wp:docPr id="2" name="Picture 2" descr="E:\Std\SC 34\WG4\DRs\Log\2011\circle JP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d\SC 34\WG4\DRs\Log\2011\circle JP 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736" cy="118872"/>
                          </a:xfrm>
                          <a:prstGeom prst="rect">
                            <a:avLst/>
                          </a:prstGeom>
                          <a:noFill/>
                          <a:ln>
                            <a:noFill/>
                          </a:ln>
                        </pic:spPr>
                      </pic:pic>
                    </a:graphicData>
                  </a:graphic>
                </wp:inline>
              </w:drawing>
            </w:r>
            <w:r w:rsidRPr="00F1683C">
              <w:rPr>
                <w:color w:val="0000FF"/>
                <w:u w:val="single"/>
              </w:rPr>
              <w:t xml:space="preserve"> </w:t>
            </w:r>
          </w:p>
          <w:p w14:paraId="0C30EC0A" w14:textId="77777777" w:rsidR="00F1683C" w:rsidRPr="00F1683C" w:rsidRDefault="00F1683C" w:rsidP="00F1683C">
            <w:pPr>
              <w:rPr>
                <w:rFonts w:cstheme="minorBidi"/>
                <w:color w:val="0000FF"/>
                <w:u w:val="single"/>
              </w:rPr>
            </w:pPr>
            <w:r w:rsidRPr="00F1683C">
              <w:rPr>
                <w:i/>
                <w:noProof/>
                <w:color w:val="0000FF"/>
                <w:u w:val="single"/>
              </w:rPr>
              <w:t>end note</w:t>
            </w:r>
            <w:r w:rsidRPr="00F1683C">
              <w:rPr>
                <w:color w:val="0000FF"/>
                <w:u w:val="single"/>
              </w:rPr>
              <w:t xml:space="preserve">] </w:t>
            </w:r>
          </w:p>
        </w:tc>
      </w:tr>
      <w:tr w:rsidR="00F1683C" w:rsidRPr="000357AA" w14:paraId="3BDCFF6B" w14:textId="77777777" w:rsidTr="006676DA">
        <w:tc>
          <w:tcPr>
            <w:tcW w:w="2406" w:type="pct"/>
          </w:tcPr>
          <w:p w14:paraId="4E12269F" w14:textId="77777777" w:rsidR="00F1683C" w:rsidRPr="000357AA" w:rsidRDefault="00F1683C" w:rsidP="00F1683C">
            <w:pPr>
              <w:rPr>
                <w:strike/>
                <w:color w:val="FF0000"/>
              </w:rPr>
            </w:pPr>
            <w:r w:rsidRPr="000357AA">
              <w:rPr>
                <w:rFonts w:asciiTheme="majorHAnsi" w:hAnsiTheme="majorHAnsi"/>
                <w:strike/>
                <w:noProof/>
                <w:color w:val="FF0000"/>
              </w:rPr>
              <w:t>circle</w:t>
            </w:r>
            <w:r w:rsidRPr="000357AA">
              <w:rPr>
                <w:strike/>
                <w:color w:val="FF0000"/>
              </w:rPr>
              <w:t xml:space="preserve"> (</w:t>
            </w:r>
            <w:sdt>
              <w:sdtPr>
                <w:rPr>
                  <w:strike/>
                  <w:color w:val="FF0000"/>
                </w:rPr>
                <w:id w:val="1882394599"/>
                <w:dataBinding w:prefixMappings="xmlns:ns0='http://schemas.microsoft.com/schemaDocumentation/2007/longNames'" w:xpath="/ns0:longNames/ns0:book5210c6273a034968af4f5f4896d43672" w:storeItemID="{C077731C-C7F2-42FA-ACA0-2E15C9DA31EE}"/>
                <w:text/>
              </w:sdtPr>
              <w:sdtEndPr/>
              <w:sdtContent>
                <w:r w:rsidRPr="000357AA">
                  <w:rPr>
                    <w:strike/>
                    <w:color w:val="FF0000"/>
                  </w:rPr>
                  <w:t>Circle Emphasis Mark Above Characters</w:t>
                </w:r>
              </w:sdtContent>
            </w:sdt>
            <w:r w:rsidRPr="000357AA">
              <w:rPr>
                <w:strike/>
                <w:color w:val="FF0000"/>
              </w:rPr>
              <w:t>)</w:t>
            </w:r>
          </w:p>
        </w:tc>
        <w:tc>
          <w:tcPr>
            <w:tcW w:w="2594" w:type="pct"/>
          </w:tcPr>
          <w:sdt>
            <w:sdtPr>
              <w:rPr>
                <w:strike/>
                <w:color w:val="FF0000"/>
              </w:rPr>
              <w:alias w:val=""/>
              <w:tag w:val="5210c627-3a03-4968-af4f-5f4896d43672"/>
              <w:id w:val="1882394600"/>
            </w:sdtPr>
            <w:sdtEndPr/>
            <w:sdtContent>
              <w:p w14:paraId="29607F33" w14:textId="77777777" w:rsidR="00F1683C" w:rsidRPr="000357AA" w:rsidRDefault="00F1683C" w:rsidP="00F1683C">
                <w:pPr>
                  <w:rPr>
                    <w:strike/>
                    <w:color w:val="FF0000"/>
                  </w:rPr>
                </w:pPr>
                <w:r w:rsidRPr="000357AA">
                  <w:rPr>
                    <w:strike/>
                    <w:color w:val="FF0000"/>
                  </w:rPr>
                  <w:t>Specifies that the emphasis mark is a circle character which shall be rendered above each character in this run using Unicode character 0x02DA when the language of the text is not Traditional Chinese.</w:t>
                </w:r>
              </w:p>
              <w:p w14:paraId="75FC8E68" w14:textId="77777777" w:rsidR="00F1683C" w:rsidRPr="000357AA" w:rsidRDefault="00F1683C" w:rsidP="00F1683C">
                <w:pPr>
                  <w:rPr>
                    <w:strike/>
                    <w:color w:val="FF0000"/>
                  </w:rPr>
                </w:pPr>
              </w:p>
              <w:p w14:paraId="74F02589" w14:textId="77777777" w:rsidR="00F1683C" w:rsidRPr="000357AA" w:rsidRDefault="00F1683C" w:rsidP="00F1683C">
                <w:pPr>
                  <w:rPr>
                    <w:strike/>
                    <w:color w:val="FF0000"/>
                  </w:rPr>
                </w:pPr>
                <w:r w:rsidRPr="000357AA">
                  <w:rPr>
                    <w:strike/>
                    <w:color w:val="FF0000"/>
                  </w:rPr>
                  <w:t>For that language Unicode character 0x3002 shall be used instead, positioned beneath the characters.</w:t>
                </w:r>
              </w:p>
            </w:sdtContent>
          </w:sdt>
        </w:tc>
      </w:tr>
      <w:tr w:rsidR="00F1683C" w:rsidRPr="00F1683C" w14:paraId="35EB50A2" w14:textId="77777777" w:rsidTr="006676DA">
        <w:tc>
          <w:tcPr>
            <w:tcW w:w="2406" w:type="pct"/>
          </w:tcPr>
          <w:p w14:paraId="283F6F15" w14:textId="77777777" w:rsidR="00F1683C" w:rsidRPr="00F1683C" w:rsidRDefault="00F1683C" w:rsidP="00F1683C">
            <w:pPr>
              <w:rPr>
                <w:rFonts w:asciiTheme="majorHAnsi" w:hAnsiTheme="majorHAnsi"/>
                <w:noProof/>
                <w:color w:val="0000FF"/>
                <w:u w:val="single"/>
              </w:rPr>
            </w:pPr>
            <w:r w:rsidRPr="00F1683C">
              <w:rPr>
                <w:rFonts w:asciiTheme="majorHAnsi" w:hAnsiTheme="majorHAnsi"/>
                <w:noProof/>
                <w:color w:val="0000FF"/>
                <w:u w:val="single"/>
              </w:rPr>
              <w:t>comma</w:t>
            </w:r>
            <w:r w:rsidRPr="00F1683C">
              <w:rPr>
                <w:color w:val="0000FF"/>
                <w:u w:val="single"/>
              </w:rPr>
              <w:t xml:space="preserve"> (Comma Emphasis Mark)</w:t>
            </w:r>
          </w:p>
        </w:tc>
        <w:tc>
          <w:tcPr>
            <w:tcW w:w="2594" w:type="pct"/>
          </w:tcPr>
          <w:p w14:paraId="24954FD9" w14:textId="77777777" w:rsidR="00F1683C" w:rsidRPr="00F1683C" w:rsidRDefault="00F1683C" w:rsidP="00F1683C">
            <w:pPr>
              <w:rPr>
                <w:rFonts w:cstheme="minorBidi"/>
                <w:color w:val="0000FF"/>
                <w:u w:val="single"/>
              </w:rPr>
            </w:pPr>
            <w:r w:rsidRPr="00F1683C">
              <w:rPr>
                <w:color w:val="0000FF"/>
                <w:u w:val="single"/>
              </w:rPr>
              <w:t>Specifies that the emphasis mark is a comma. [</w:t>
            </w:r>
            <w:r w:rsidRPr="00F1683C">
              <w:rPr>
                <w:i/>
                <w:noProof/>
                <w:color w:val="0000FF"/>
                <w:u w:val="single"/>
              </w:rPr>
              <w:t>Note</w:t>
            </w:r>
            <w:r w:rsidRPr="00F1683C">
              <w:rPr>
                <w:color w:val="0000FF"/>
                <w:u w:val="single"/>
              </w:rPr>
              <w:t>: The intent is to have an emphasis mark similar to the following:</w:t>
            </w:r>
          </w:p>
          <w:p w14:paraId="0F24FBCC" w14:textId="77777777" w:rsidR="00F1683C" w:rsidRPr="00F1683C" w:rsidRDefault="00F1683C" w:rsidP="00F1683C">
            <w:pPr>
              <w:rPr>
                <w:color w:val="0000FF"/>
                <w:u w:val="single"/>
              </w:rPr>
            </w:pPr>
            <w:r w:rsidRPr="00F1683C">
              <w:rPr>
                <w:color w:val="0000FF"/>
                <w:u w:val="single"/>
              </w:rPr>
              <w:t xml:space="preserve">  (written horizontally in Japanese)</w:t>
            </w:r>
          </w:p>
          <w:p w14:paraId="18DC6AEC"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1427E695" wp14:editId="59C5966D">
                  <wp:extent cx="91440" cy="155448"/>
                  <wp:effectExtent l="0" t="0" r="3810" b="0"/>
                  <wp:docPr id="3" name="Picture 3" descr="E:\Std\SC 34\WG4\DRs\Log\2011\comma JP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td\SC 34\WG4\DRs\Log\2011\comma JP 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 cy="155448"/>
                          </a:xfrm>
                          <a:prstGeom prst="rect">
                            <a:avLst/>
                          </a:prstGeom>
                          <a:noFill/>
                          <a:ln>
                            <a:noFill/>
                          </a:ln>
                        </pic:spPr>
                      </pic:pic>
                    </a:graphicData>
                  </a:graphic>
                </wp:inline>
              </w:drawing>
            </w:r>
          </w:p>
          <w:p w14:paraId="5AFEA0D9" w14:textId="77777777" w:rsidR="00F1683C" w:rsidRPr="00F1683C" w:rsidRDefault="00F1683C" w:rsidP="00F1683C">
            <w:pPr>
              <w:rPr>
                <w:color w:val="0000FF"/>
                <w:u w:val="single"/>
              </w:rPr>
            </w:pPr>
            <w:r w:rsidRPr="00F1683C">
              <w:rPr>
                <w:color w:val="0000FF"/>
                <w:u w:val="single"/>
              </w:rPr>
              <w:t xml:space="preserve">  (written vertically in Japanese)</w:t>
            </w:r>
          </w:p>
          <w:p w14:paraId="756D78C0"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0C28CB90" wp14:editId="1415FF60">
                  <wp:extent cx="137160" cy="118872"/>
                  <wp:effectExtent l="0" t="0" r="0" b="0"/>
                  <wp:docPr id="4" name="Picture 4" descr="E:\Std\SC 34\WG4\DRs\Log\2011\comma JP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td\SC 34\WG4\DRs\Log\2011\comma JP V.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 cy="118872"/>
                          </a:xfrm>
                          <a:prstGeom prst="rect">
                            <a:avLst/>
                          </a:prstGeom>
                          <a:noFill/>
                          <a:ln>
                            <a:noFill/>
                          </a:ln>
                        </pic:spPr>
                      </pic:pic>
                    </a:graphicData>
                  </a:graphic>
                </wp:inline>
              </w:drawing>
            </w:r>
          </w:p>
          <w:p w14:paraId="03BE4861" w14:textId="77777777" w:rsidR="00F1683C" w:rsidRPr="00F1683C" w:rsidRDefault="00F1683C" w:rsidP="00F1683C">
            <w:pPr>
              <w:rPr>
                <w:rFonts w:cstheme="minorBidi"/>
                <w:color w:val="0000FF"/>
                <w:u w:val="single"/>
              </w:rPr>
            </w:pPr>
            <w:r w:rsidRPr="00F1683C">
              <w:rPr>
                <w:i/>
                <w:noProof/>
                <w:color w:val="0000FF"/>
                <w:u w:val="single"/>
              </w:rPr>
              <w:t>end note</w:t>
            </w:r>
            <w:r w:rsidRPr="00F1683C">
              <w:rPr>
                <w:color w:val="0000FF"/>
                <w:u w:val="single"/>
              </w:rPr>
              <w:t>]</w:t>
            </w:r>
          </w:p>
        </w:tc>
      </w:tr>
      <w:tr w:rsidR="00F1683C" w:rsidRPr="00F1683C" w14:paraId="6D6634D5" w14:textId="77777777" w:rsidTr="006676DA">
        <w:tc>
          <w:tcPr>
            <w:tcW w:w="2406" w:type="pct"/>
          </w:tcPr>
          <w:p w14:paraId="1F8134D0" w14:textId="77777777" w:rsidR="00F1683C" w:rsidRPr="00F1683C" w:rsidRDefault="00F1683C" w:rsidP="00F1683C">
            <w:pPr>
              <w:rPr>
                <w:strike/>
                <w:color w:val="FF0000"/>
              </w:rPr>
            </w:pPr>
            <w:r w:rsidRPr="00F1683C">
              <w:rPr>
                <w:rFonts w:asciiTheme="majorHAnsi" w:hAnsiTheme="majorHAnsi"/>
                <w:strike/>
                <w:noProof/>
                <w:color w:val="FF0000"/>
              </w:rPr>
              <w:t>comma</w:t>
            </w:r>
            <w:r w:rsidRPr="00F1683C">
              <w:rPr>
                <w:strike/>
                <w:color w:val="FF0000"/>
              </w:rPr>
              <w:t xml:space="preserve"> (</w:t>
            </w:r>
            <w:sdt>
              <w:sdtPr>
                <w:rPr>
                  <w:strike/>
                  <w:color w:val="FF0000"/>
                </w:rPr>
                <w:id w:val="1882394601"/>
                <w:dataBinding w:prefixMappings="xmlns:ns0='http://schemas.microsoft.com/schemaDocumentation/2007/longNames'" w:xpath="/ns0:longNames/ns0:bookd22d9db1491448ab95e0a9135fb0004c" w:storeItemID="{C077731C-C7F2-42FA-ACA0-2E15C9DA31EE}"/>
                <w:text/>
              </w:sdtPr>
              <w:sdtEndPr/>
              <w:sdtContent>
                <w:r w:rsidRPr="00F1683C">
                  <w:rPr>
                    <w:strike/>
                    <w:color w:val="FF0000"/>
                  </w:rPr>
                  <w:t>Comma Emphasis Mark Above Characters</w:t>
                </w:r>
              </w:sdtContent>
            </w:sdt>
            <w:r w:rsidRPr="00F1683C">
              <w:rPr>
                <w:strike/>
                <w:color w:val="FF0000"/>
              </w:rPr>
              <w:t>)</w:t>
            </w:r>
          </w:p>
        </w:tc>
        <w:tc>
          <w:tcPr>
            <w:tcW w:w="2594" w:type="pct"/>
          </w:tcPr>
          <w:sdt>
            <w:sdtPr>
              <w:rPr>
                <w:strike/>
                <w:color w:val="FF0000"/>
              </w:rPr>
              <w:alias w:val=""/>
              <w:tag w:val="d22d9db1-4914-48ab-95e0-a9135fb0004c"/>
              <w:id w:val="1882394602"/>
            </w:sdtPr>
            <w:sdtEndPr/>
            <w:sdtContent>
              <w:p w14:paraId="3AD3E0DC" w14:textId="77777777" w:rsidR="00F1683C" w:rsidRPr="00F1683C" w:rsidRDefault="00F1683C" w:rsidP="00F1683C">
                <w:pPr>
                  <w:rPr>
                    <w:strike/>
                    <w:color w:val="FF0000"/>
                  </w:rPr>
                </w:pPr>
                <w:r w:rsidRPr="00F1683C">
                  <w:rPr>
                    <w:strike/>
                    <w:color w:val="FF0000"/>
                  </w:rPr>
                  <w:t>Specifies that the emphasis mark is a comma character which shall be rendered above each character in this run, using Unicode character 0x3001.</w:t>
                </w:r>
              </w:p>
            </w:sdtContent>
          </w:sdt>
        </w:tc>
      </w:tr>
      <w:tr w:rsidR="00F1683C" w:rsidRPr="00F1683C" w14:paraId="386BD49A" w14:textId="77777777" w:rsidTr="006676DA">
        <w:tc>
          <w:tcPr>
            <w:tcW w:w="2406" w:type="pct"/>
          </w:tcPr>
          <w:p w14:paraId="0505B237" w14:textId="77777777" w:rsidR="00F1683C" w:rsidRPr="00F1683C" w:rsidRDefault="00F1683C" w:rsidP="00F1683C">
            <w:pPr>
              <w:rPr>
                <w:rFonts w:asciiTheme="majorHAnsi" w:hAnsiTheme="majorHAnsi"/>
                <w:noProof/>
                <w:color w:val="0000FF"/>
                <w:u w:val="single"/>
              </w:rPr>
            </w:pPr>
            <w:r w:rsidRPr="00F1683C">
              <w:rPr>
                <w:rFonts w:asciiTheme="majorHAnsi" w:hAnsiTheme="majorHAnsi"/>
                <w:noProof/>
                <w:color w:val="0000FF"/>
                <w:u w:val="single"/>
              </w:rPr>
              <w:t>dot</w:t>
            </w:r>
            <w:r w:rsidRPr="00F1683C">
              <w:rPr>
                <w:color w:val="0000FF"/>
                <w:u w:val="single"/>
              </w:rPr>
              <w:t xml:space="preserve"> (Dot Emphasis Mark)</w:t>
            </w:r>
          </w:p>
        </w:tc>
        <w:tc>
          <w:tcPr>
            <w:tcW w:w="2594" w:type="pct"/>
          </w:tcPr>
          <w:p w14:paraId="46928B92" w14:textId="77777777" w:rsidR="00F1683C" w:rsidRPr="00F1683C" w:rsidRDefault="00F1683C" w:rsidP="00F1683C">
            <w:pPr>
              <w:rPr>
                <w:rFonts w:cstheme="minorBidi"/>
                <w:color w:val="0000FF"/>
                <w:u w:val="single"/>
              </w:rPr>
            </w:pPr>
            <w:r w:rsidRPr="00F1683C">
              <w:rPr>
                <w:color w:val="0000FF"/>
                <w:u w:val="single"/>
              </w:rPr>
              <w:t>Specifies that the emphasis mark is a dot. [</w:t>
            </w:r>
            <w:r w:rsidRPr="00F1683C">
              <w:rPr>
                <w:i/>
                <w:noProof/>
                <w:color w:val="0000FF"/>
                <w:u w:val="single"/>
              </w:rPr>
              <w:t>Note</w:t>
            </w:r>
            <w:r w:rsidRPr="00F1683C">
              <w:rPr>
                <w:color w:val="0000FF"/>
                <w:u w:val="single"/>
              </w:rPr>
              <w:t>: The intent is to have an emphasis mark similar to the following:</w:t>
            </w:r>
          </w:p>
          <w:p w14:paraId="7F014497" w14:textId="77777777" w:rsidR="00F1683C" w:rsidRPr="00F1683C" w:rsidRDefault="00F1683C" w:rsidP="00F1683C">
            <w:pPr>
              <w:rPr>
                <w:rFonts w:cstheme="minorBidi"/>
                <w:color w:val="0000FF"/>
                <w:u w:val="single"/>
              </w:rPr>
            </w:pPr>
            <w:r w:rsidRPr="00F1683C">
              <w:rPr>
                <w:color w:val="0000FF"/>
                <w:u w:val="single"/>
              </w:rPr>
              <w:t xml:space="preserve">  (written horizontally in Simplified or Traditional Chinese)</w:t>
            </w:r>
          </w:p>
          <w:p w14:paraId="6EB14BEA" w14:textId="77777777" w:rsidR="00F1683C" w:rsidRPr="00F1683C" w:rsidRDefault="00F1683C" w:rsidP="00F1683C">
            <w:pPr>
              <w:rPr>
                <w:rFonts w:cstheme="minorBidi"/>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2AF2B1DC" wp14:editId="3B9E104D">
                  <wp:extent cx="82296" cy="118872"/>
                  <wp:effectExtent l="0" t="0" r="0" b="0"/>
                  <wp:docPr id="5" name="Picture 17" descr="E:\Std\SC 34\WG4\DRs\Log\2011\dot CN S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td\SC 34\WG4\DRs\Log\2011\dot CN S 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296" cy="118872"/>
                          </a:xfrm>
                          <a:prstGeom prst="rect">
                            <a:avLst/>
                          </a:prstGeom>
                          <a:noFill/>
                          <a:ln>
                            <a:noFill/>
                          </a:ln>
                        </pic:spPr>
                      </pic:pic>
                    </a:graphicData>
                  </a:graphic>
                </wp:inline>
              </w:drawing>
            </w:r>
          </w:p>
          <w:p w14:paraId="22BA41FA" w14:textId="77777777" w:rsidR="00F1683C" w:rsidRPr="00F1683C" w:rsidRDefault="00F1683C" w:rsidP="00F1683C">
            <w:pPr>
              <w:rPr>
                <w:rFonts w:cstheme="minorBidi"/>
                <w:color w:val="0000FF"/>
                <w:u w:val="single"/>
              </w:rPr>
            </w:pPr>
            <w:r w:rsidRPr="00F1683C">
              <w:rPr>
                <w:color w:val="0000FF"/>
                <w:u w:val="single"/>
              </w:rPr>
              <w:t xml:space="preserve">  (written vertically in Simplified or Traditional Chinese)</w:t>
            </w:r>
          </w:p>
          <w:p w14:paraId="5E81D1EF"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39E42979" wp14:editId="0117D616">
                  <wp:extent cx="109728" cy="100584"/>
                  <wp:effectExtent l="0" t="0" r="5080" b="0"/>
                  <wp:docPr id="6" name="Picture 16" descr="E:\Std\SC 34\WG4\DRs\Log\2011\dot CN S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td\SC 34\WG4\DRs\Log\2011\dot CN S 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9728" cy="100584"/>
                          </a:xfrm>
                          <a:prstGeom prst="rect">
                            <a:avLst/>
                          </a:prstGeom>
                          <a:noFill/>
                          <a:ln>
                            <a:noFill/>
                          </a:ln>
                        </pic:spPr>
                      </pic:pic>
                    </a:graphicData>
                  </a:graphic>
                </wp:inline>
              </w:drawing>
            </w:r>
          </w:p>
          <w:p w14:paraId="355FADEB" w14:textId="77777777" w:rsidR="00F1683C" w:rsidRPr="00F1683C" w:rsidRDefault="00F1683C" w:rsidP="00F1683C">
            <w:pPr>
              <w:rPr>
                <w:color w:val="0000FF"/>
                <w:u w:val="single"/>
              </w:rPr>
            </w:pPr>
            <w:r w:rsidRPr="00F1683C">
              <w:rPr>
                <w:color w:val="0000FF"/>
                <w:u w:val="single"/>
              </w:rPr>
              <w:t xml:space="preserve"> </w:t>
            </w:r>
            <w:r w:rsidRPr="00F1683C" w:rsidDel="00AC0A4A">
              <w:rPr>
                <w:color w:val="0000FF"/>
                <w:u w:val="single"/>
              </w:rPr>
              <w:t xml:space="preserve"> </w:t>
            </w:r>
            <w:r w:rsidRPr="00F1683C">
              <w:rPr>
                <w:color w:val="0000FF"/>
                <w:u w:val="single"/>
              </w:rPr>
              <w:t>(written horizontally in Japanese)</w:t>
            </w:r>
          </w:p>
          <w:p w14:paraId="329FE005"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0A7CB647" wp14:editId="6D6982AE">
                  <wp:extent cx="90805" cy="152400"/>
                  <wp:effectExtent l="0" t="0" r="4445" b="0"/>
                  <wp:docPr id="7" name="图片 23" descr="Description: E:\Std\SC 34\WG4\DRs\Log\2011\dot JP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E:\Std\SC 34\WG4\DRs\Log\2011\dot JP H.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805" cy="152400"/>
                          </a:xfrm>
                          <a:prstGeom prst="rect">
                            <a:avLst/>
                          </a:prstGeom>
                          <a:noFill/>
                          <a:ln>
                            <a:noFill/>
                          </a:ln>
                        </pic:spPr>
                      </pic:pic>
                    </a:graphicData>
                  </a:graphic>
                </wp:inline>
              </w:drawing>
            </w:r>
          </w:p>
          <w:p w14:paraId="3A61FCE1" w14:textId="77777777" w:rsidR="00F1683C" w:rsidRPr="00F1683C" w:rsidRDefault="00F1683C" w:rsidP="00F1683C">
            <w:pPr>
              <w:rPr>
                <w:color w:val="0000FF"/>
                <w:u w:val="single"/>
              </w:rPr>
            </w:pPr>
            <w:r w:rsidRPr="00F1683C">
              <w:rPr>
                <w:color w:val="0000FF"/>
                <w:u w:val="single"/>
              </w:rPr>
              <w:t xml:space="preserve">  (written vertically in Japanese)</w:t>
            </w:r>
          </w:p>
          <w:p w14:paraId="5C2F0E24"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03C73E18" wp14:editId="0DA5D7BE">
                  <wp:extent cx="137160" cy="118872"/>
                  <wp:effectExtent l="0" t="0" r="0" b="0"/>
                  <wp:docPr id="8" name="Picture 15" descr="E:\Std\SC 34\WG4\DRs\Log\2011\dot JP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d\SC 34\WG4\DRs\Log\2011\dot JP V.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 cy="118872"/>
                          </a:xfrm>
                          <a:prstGeom prst="rect">
                            <a:avLst/>
                          </a:prstGeom>
                          <a:noFill/>
                          <a:ln>
                            <a:noFill/>
                          </a:ln>
                        </pic:spPr>
                      </pic:pic>
                    </a:graphicData>
                  </a:graphic>
                </wp:inline>
              </w:drawing>
            </w:r>
          </w:p>
          <w:p w14:paraId="143E6315" w14:textId="77777777" w:rsidR="00F1683C" w:rsidRPr="00F1683C" w:rsidRDefault="00F1683C" w:rsidP="00F1683C">
            <w:pPr>
              <w:rPr>
                <w:rFonts w:cstheme="minorBidi"/>
                <w:color w:val="0000FF"/>
                <w:u w:val="single"/>
              </w:rPr>
            </w:pPr>
            <w:r w:rsidRPr="00F1683C">
              <w:rPr>
                <w:i/>
                <w:noProof/>
                <w:color w:val="0000FF"/>
                <w:u w:val="single"/>
              </w:rPr>
              <w:t>end note</w:t>
            </w:r>
            <w:r w:rsidRPr="00F1683C">
              <w:rPr>
                <w:color w:val="0000FF"/>
                <w:u w:val="single"/>
              </w:rPr>
              <w:t>]</w:t>
            </w:r>
          </w:p>
        </w:tc>
      </w:tr>
      <w:tr w:rsidR="00F1683C" w:rsidRPr="00F1683C" w14:paraId="35984947" w14:textId="77777777" w:rsidTr="006676DA">
        <w:tc>
          <w:tcPr>
            <w:tcW w:w="2406" w:type="pct"/>
          </w:tcPr>
          <w:p w14:paraId="1BC7E5B9" w14:textId="77777777" w:rsidR="00F1683C" w:rsidRPr="00F1683C" w:rsidRDefault="00F1683C" w:rsidP="00F1683C">
            <w:pPr>
              <w:rPr>
                <w:strike/>
                <w:color w:val="FF0000"/>
              </w:rPr>
            </w:pPr>
            <w:r w:rsidRPr="00F1683C">
              <w:rPr>
                <w:rFonts w:asciiTheme="majorHAnsi" w:hAnsiTheme="majorHAnsi"/>
                <w:strike/>
                <w:noProof/>
                <w:color w:val="FF0000"/>
              </w:rPr>
              <w:t>dot</w:t>
            </w:r>
            <w:r w:rsidRPr="00F1683C">
              <w:rPr>
                <w:strike/>
                <w:color w:val="FF0000"/>
              </w:rPr>
              <w:t xml:space="preserve"> (</w:t>
            </w:r>
            <w:sdt>
              <w:sdtPr>
                <w:rPr>
                  <w:strike/>
                  <w:color w:val="FF0000"/>
                </w:rPr>
                <w:id w:val="1882394603"/>
                <w:dataBinding w:prefixMappings="xmlns:ns0='http://schemas.microsoft.com/schemaDocumentation/2007/longNames'" w:xpath="/ns0:longNames/ns0:book01d88342d02d4a67afb499a6165e164a" w:storeItemID="{C077731C-C7F2-42FA-ACA0-2E15C9DA31EE}"/>
                <w:text/>
              </w:sdtPr>
              <w:sdtEndPr/>
              <w:sdtContent>
                <w:r w:rsidRPr="00F1683C">
                  <w:rPr>
                    <w:strike/>
                    <w:color w:val="FF0000"/>
                  </w:rPr>
                  <w:t>Dot Emphasis Mark Above Characters</w:t>
                </w:r>
              </w:sdtContent>
            </w:sdt>
            <w:r w:rsidRPr="00F1683C">
              <w:rPr>
                <w:strike/>
                <w:color w:val="FF0000"/>
              </w:rPr>
              <w:t>)</w:t>
            </w:r>
          </w:p>
        </w:tc>
        <w:tc>
          <w:tcPr>
            <w:tcW w:w="2594" w:type="pct"/>
          </w:tcPr>
          <w:sdt>
            <w:sdtPr>
              <w:rPr>
                <w:strike/>
                <w:color w:val="FF0000"/>
              </w:rPr>
              <w:alias w:val=""/>
              <w:tag w:val="01d88342-d02d-4a67-afb4-99a6165e164a"/>
              <w:id w:val="1882394604"/>
            </w:sdtPr>
            <w:sdtEndPr/>
            <w:sdtContent>
              <w:p w14:paraId="5EC4B283" w14:textId="77777777" w:rsidR="00F1683C" w:rsidRPr="00F1683C" w:rsidRDefault="00F1683C" w:rsidP="00F1683C">
                <w:pPr>
                  <w:rPr>
                    <w:strike/>
                    <w:color w:val="FF0000"/>
                  </w:rPr>
                </w:pPr>
                <w:r w:rsidRPr="00F1683C">
                  <w:rPr>
                    <w:strike/>
                    <w:color w:val="FF0000"/>
                  </w:rPr>
                  <w:t>Specifies that the emphasis mark is a dot character which shall be rendered above each character in this run using Unicode character 0x02D9 whenever the language of the text is not Japanese, Simplified Chinese, or Traditional Chinese.</w:t>
                </w:r>
              </w:p>
              <w:p w14:paraId="3B01304B" w14:textId="77777777" w:rsidR="00F1683C" w:rsidRPr="00F1683C" w:rsidRDefault="00F1683C" w:rsidP="00F1683C">
                <w:pPr>
                  <w:rPr>
                    <w:strike/>
                    <w:color w:val="FF0000"/>
                  </w:rPr>
                </w:pPr>
              </w:p>
              <w:p w14:paraId="37A68BE2" w14:textId="77777777" w:rsidR="00F1683C" w:rsidRPr="00F1683C" w:rsidRDefault="00F1683C" w:rsidP="00F1683C">
                <w:pPr>
                  <w:rPr>
                    <w:strike/>
                    <w:color w:val="FF0000"/>
                  </w:rPr>
                </w:pPr>
                <w:r w:rsidRPr="00F1683C">
                  <w:rPr>
                    <w:strike/>
                    <w:color w:val="FF0000"/>
                  </w:rPr>
                  <w:t>For those three languages, the emphasis mark shall be rendered as follows:</w:t>
                </w:r>
              </w:p>
              <w:p w14:paraId="0B512064" w14:textId="77777777" w:rsidR="00F1683C" w:rsidRPr="00F1683C" w:rsidRDefault="00F1683C" w:rsidP="00F1683C">
                <w:pPr>
                  <w:numPr>
                    <w:ilvl w:val="0"/>
                    <w:numId w:val="1"/>
                  </w:numPr>
                  <w:contextualSpacing/>
                  <w:rPr>
                    <w:strike/>
                    <w:color w:val="FF0000"/>
                  </w:rPr>
                </w:pPr>
                <w:r w:rsidRPr="00F1683C">
                  <w:rPr>
                    <w:strike/>
                    <w:color w:val="FF0000"/>
                  </w:rPr>
                  <w:t>Japanese = Unicode character 0xFF0E (dot beneath characters)</w:t>
                </w:r>
              </w:p>
              <w:p w14:paraId="42545426" w14:textId="77777777" w:rsidR="00F1683C" w:rsidRPr="00F1683C" w:rsidRDefault="00F1683C" w:rsidP="00F1683C">
                <w:pPr>
                  <w:numPr>
                    <w:ilvl w:val="0"/>
                    <w:numId w:val="1"/>
                  </w:numPr>
                  <w:contextualSpacing/>
                  <w:rPr>
                    <w:strike/>
                    <w:color w:val="FF0000"/>
                  </w:rPr>
                </w:pPr>
                <w:r w:rsidRPr="00F1683C">
                  <w:rPr>
                    <w:strike/>
                    <w:color w:val="FF0000"/>
                  </w:rPr>
                  <w:t>Simplified Chinese = Unicode character 0xFF0E (dot beneath characters)</w:t>
                </w:r>
              </w:p>
              <w:p w14:paraId="382D1C02" w14:textId="77777777" w:rsidR="00F1683C" w:rsidRPr="00F1683C" w:rsidRDefault="00F1683C" w:rsidP="00F1683C">
                <w:pPr>
                  <w:numPr>
                    <w:ilvl w:val="0"/>
                    <w:numId w:val="1"/>
                  </w:numPr>
                  <w:contextualSpacing/>
                  <w:rPr>
                    <w:strike/>
                    <w:color w:val="FF0000"/>
                    <w:lang w:val="fr-CA"/>
                  </w:rPr>
                </w:pPr>
                <w:r w:rsidRPr="00F1683C">
                  <w:rPr>
                    <w:strike/>
                    <w:color w:val="FF0000"/>
                    <w:lang w:val="fr-CA"/>
                  </w:rPr>
                  <w:t>Traditional Chinese = Unicode character 0x2027</w:t>
                </w:r>
              </w:p>
            </w:sdtContent>
          </w:sdt>
        </w:tc>
      </w:tr>
      <w:tr w:rsidR="00F1683C" w:rsidRPr="00F1683C" w14:paraId="2334474B" w14:textId="77777777" w:rsidTr="006676DA">
        <w:tc>
          <w:tcPr>
            <w:tcW w:w="2406" w:type="pct"/>
          </w:tcPr>
          <w:p w14:paraId="2E3FE663" w14:textId="77777777" w:rsidR="00F1683C" w:rsidRPr="00F1683C" w:rsidRDefault="00F1683C" w:rsidP="00F1683C">
            <w:pPr>
              <w:rPr>
                <w:rFonts w:asciiTheme="majorHAnsi" w:hAnsiTheme="majorHAnsi"/>
                <w:noProof/>
                <w:color w:val="0000FF"/>
                <w:u w:val="single"/>
              </w:rPr>
            </w:pPr>
            <w:r w:rsidRPr="00F1683C">
              <w:rPr>
                <w:rFonts w:asciiTheme="majorHAnsi" w:hAnsiTheme="majorHAnsi"/>
                <w:noProof/>
                <w:color w:val="0000FF"/>
                <w:u w:val="single"/>
              </w:rPr>
              <w:t>none</w:t>
            </w:r>
            <w:r w:rsidRPr="00F1683C">
              <w:rPr>
                <w:color w:val="0000FF"/>
                <w:u w:val="single"/>
              </w:rPr>
              <w:t xml:space="preserve"> (No Emphasis Mark)</w:t>
            </w:r>
          </w:p>
        </w:tc>
        <w:tc>
          <w:tcPr>
            <w:tcW w:w="2594" w:type="pct"/>
          </w:tcPr>
          <w:p w14:paraId="64762347" w14:textId="77777777" w:rsidR="00F1683C" w:rsidRPr="00F1683C" w:rsidRDefault="00F1683C" w:rsidP="00F1683C">
            <w:pPr>
              <w:rPr>
                <w:rFonts w:cstheme="minorBidi"/>
                <w:color w:val="0000FF"/>
                <w:u w:val="single"/>
              </w:rPr>
            </w:pPr>
            <w:r w:rsidRPr="00F1683C">
              <w:rPr>
                <w:color w:val="0000FF"/>
                <w:u w:val="single"/>
              </w:rPr>
              <w:t>Specifies that no emphasis marks shall be applied to any characters in the run.</w:t>
            </w:r>
          </w:p>
        </w:tc>
      </w:tr>
      <w:tr w:rsidR="00F1683C" w:rsidRPr="00F1683C" w14:paraId="7E10D540" w14:textId="77777777" w:rsidTr="006676DA">
        <w:tc>
          <w:tcPr>
            <w:tcW w:w="2406" w:type="pct"/>
          </w:tcPr>
          <w:p w14:paraId="279FBC53" w14:textId="77777777" w:rsidR="00F1683C" w:rsidRPr="00F1683C" w:rsidRDefault="00F1683C" w:rsidP="00F1683C">
            <w:pPr>
              <w:rPr>
                <w:strike/>
                <w:color w:val="FF0000"/>
              </w:rPr>
            </w:pPr>
            <w:r w:rsidRPr="00F1683C">
              <w:rPr>
                <w:rFonts w:asciiTheme="majorHAnsi" w:hAnsiTheme="majorHAnsi"/>
                <w:strike/>
                <w:noProof/>
                <w:color w:val="FF0000"/>
              </w:rPr>
              <w:t>none</w:t>
            </w:r>
            <w:r w:rsidRPr="00F1683C">
              <w:rPr>
                <w:strike/>
                <w:color w:val="FF0000"/>
              </w:rPr>
              <w:t xml:space="preserve"> (</w:t>
            </w:r>
            <w:sdt>
              <w:sdtPr>
                <w:rPr>
                  <w:strike/>
                  <w:color w:val="FF0000"/>
                </w:rPr>
                <w:id w:val="1882394605"/>
                <w:dataBinding w:prefixMappings="xmlns:ns0='http://schemas.microsoft.com/schemaDocumentation/2007/longNames'" w:xpath="/ns0:longNames/ns0:book527d689ea6bd4453a6930e10b2901962" w:storeItemID="{C077731C-C7F2-42FA-ACA0-2E15C9DA31EE}"/>
                <w:text/>
              </w:sdtPr>
              <w:sdtEndPr/>
              <w:sdtContent>
                <w:r w:rsidRPr="00F1683C">
                  <w:rPr>
                    <w:strike/>
                    <w:color w:val="FF0000"/>
                  </w:rPr>
                  <w:t>No Emphasis Mark</w:t>
                </w:r>
              </w:sdtContent>
            </w:sdt>
            <w:r w:rsidRPr="00F1683C">
              <w:rPr>
                <w:strike/>
                <w:color w:val="FF0000"/>
              </w:rPr>
              <w:t>)</w:t>
            </w:r>
          </w:p>
        </w:tc>
        <w:tc>
          <w:tcPr>
            <w:tcW w:w="2594" w:type="pct"/>
          </w:tcPr>
          <w:sdt>
            <w:sdtPr>
              <w:rPr>
                <w:strike/>
                <w:color w:val="FF0000"/>
              </w:rPr>
              <w:alias w:val=""/>
              <w:tag w:val="527d689e-a6bd-4453-a693-0e10b2901962"/>
              <w:id w:val="1882394606"/>
            </w:sdtPr>
            <w:sdtEndPr/>
            <w:sdtContent>
              <w:p w14:paraId="360878D8" w14:textId="77777777" w:rsidR="00F1683C" w:rsidRPr="00F1683C" w:rsidRDefault="00F1683C" w:rsidP="00F1683C">
                <w:pPr>
                  <w:rPr>
                    <w:strike/>
                    <w:color w:val="FF0000"/>
                  </w:rPr>
                </w:pPr>
                <w:r w:rsidRPr="00F1683C">
                  <w:rPr>
                    <w:strike/>
                    <w:color w:val="FF0000"/>
                  </w:rPr>
                  <w:t>Specifies that there shall be no emphasis mark for any character in this run.</w:t>
                </w:r>
              </w:p>
            </w:sdtContent>
          </w:sdt>
        </w:tc>
      </w:tr>
      <w:tr w:rsidR="00F1683C" w:rsidRPr="00F1683C" w14:paraId="4A68AAA5" w14:textId="77777777" w:rsidTr="006676DA">
        <w:tc>
          <w:tcPr>
            <w:tcW w:w="2406" w:type="pct"/>
          </w:tcPr>
          <w:p w14:paraId="66D1EFD5" w14:textId="77777777" w:rsidR="00F1683C" w:rsidRPr="00F1683C" w:rsidRDefault="00F1683C" w:rsidP="00F1683C">
            <w:pPr>
              <w:rPr>
                <w:rFonts w:asciiTheme="majorHAnsi" w:hAnsiTheme="majorHAnsi"/>
                <w:noProof/>
                <w:color w:val="0000FF"/>
                <w:u w:val="single"/>
              </w:rPr>
            </w:pPr>
            <w:r w:rsidRPr="00F1683C">
              <w:rPr>
                <w:rFonts w:asciiTheme="majorHAnsi" w:hAnsiTheme="majorHAnsi"/>
                <w:noProof/>
                <w:color w:val="0000FF"/>
                <w:u w:val="single"/>
              </w:rPr>
              <w:t>underDot</w:t>
            </w:r>
            <w:r w:rsidRPr="00F1683C">
              <w:rPr>
                <w:color w:val="0000FF"/>
                <w:u w:val="single"/>
              </w:rPr>
              <w:t xml:space="preserve"> (Dot Emphasis Mark Below Characters)</w:t>
            </w:r>
          </w:p>
        </w:tc>
        <w:tc>
          <w:tcPr>
            <w:tcW w:w="2594" w:type="pct"/>
          </w:tcPr>
          <w:p w14:paraId="1EEABAB0" w14:textId="77777777" w:rsidR="00F1683C" w:rsidRPr="00F1683C" w:rsidRDefault="00F1683C" w:rsidP="00F1683C">
            <w:pPr>
              <w:rPr>
                <w:color w:val="0000FF"/>
                <w:u w:val="single"/>
              </w:rPr>
            </w:pPr>
            <w:r w:rsidRPr="00F1683C">
              <w:rPr>
                <w:color w:val="0000FF"/>
                <w:u w:val="single"/>
              </w:rPr>
              <w:t xml:space="preserve">Specifies that the emphasis mark is a dot that shall be rendered below each character in </w:t>
            </w:r>
            <w:r w:rsidRPr="00F1683C">
              <w:rPr>
                <w:rFonts w:hint="eastAsia"/>
                <w:color w:val="0000FF"/>
                <w:u w:val="single"/>
              </w:rPr>
              <w:t xml:space="preserve">horizontal </w:t>
            </w:r>
            <w:r w:rsidRPr="00F1683C">
              <w:rPr>
                <w:color w:val="0000FF"/>
                <w:u w:val="single"/>
              </w:rPr>
              <w:t>writing</w:t>
            </w:r>
            <w:r w:rsidRPr="00F1683C">
              <w:rPr>
                <w:rFonts w:hint="eastAsia"/>
                <w:color w:val="0000FF"/>
                <w:u w:val="single"/>
              </w:rPr>
              <w:t xml:space="preserve"> and on the left in vertical writing</w:t>
            </w:r>
            <w:r w:rsidRPr="00F1683C">
              <w:rPr>
                <w:color w:val="0000FF"/>
                <w:u w:val="single"/>
              </w:rPr>
              <w:t>. [</w:t>
            </w:r>
            <w:r w:rsidRPr="00F1683C">
              <w:rPr>
                <w:i/>
                <w:noProof/>
                <w:color w:val="0000FF"/>
                <w:u w:val="single"/>
              </w:rPr>
              <w:t>Note</w:t>
            </w:r>
            <w:r w:rsidRPr="00F1683C">
              <w:rPr>
                <w:color w:val="0000FF"/>
                <w:u w:val="single"/>
              </w:rPr>
              <w:t>: The intent is to have an emphasis mark similar to the following:</w:t>
            </w:r>
          </w:p>
          <w:p w14:paraId="2E08B287" w14:textId="77777777" w:rsidR="00F1683C" w:rsidRPr="00F1683C" w:rsidRDefault="00F1683C" w:rsidP="00F1683C">
            <w:pPr>
              <w:rPr>
                <w:color w:val="0000FF"/>
                <w:u w:val="single"/>
              </w:rPr>
            </w:pPr>
            <w:r w:rsidRPr="00F1683C">
              <w:rPr>
                <w:color w:val="0000FF"/>
                <w:u w:val="single"/>
              </w:rPr>
              <w:t>..(written horizontally in Japanese)</w:t>
            </w:r>
          </w:p>
          <w:p w14:paraId="1EB5AE8D"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2E525044" wp14:editId="26DE1C0B">
                  <wp:extent cx="91440" cy="137160"/>
                  <wp:effectExtent l="0" t="0" r="3810" b="0"/>
                  <wp:docPr id="9" name="Picture 9" descr="E:\Std\SC 34\WG4\DRs\Log\2011\udot JP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td\SC 34\WG4\DRs\Log\2011\udot JP 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 cy="137160"/>
                          </a:xfrm>
                          <a:prstGeom prst="rect">
                            <a:avLst/>
                          </a:prstGeom>
                          <a:noFill/>
                          <a:ln>
                            <a:noFill/>
                          </a:ln>
                        </pic:spPr>
                      </pic:pic>
                    </a:graphicData>
                  </a:graphic>
                </wp:inline>
              </w:drawing>
            </w:r>
          </w:p>
          <w:p w14:paraId="3AF611F8" w14:textId="77777777" w:rsidR="00F1683C" w:rsidRPr="00F1683C" w:rsidRDefault="00F1683C" w:rsidP="00F1683C">
            <w:pPr>
              <w:rPr>
                <w:color w:val="0000FF"/>
                <w:u w:val="single"/>
              </w:rPr>
            </w:pPr>
            <w:r w:rsidRPr="00F1683C">
              <w:rPr>
                <w:color w:val="0000FF"/>
                <w:u w:val="single"/>
              </w:rPr>
              <w:t>..(written vertically in Japanese)</w:t>
            </w:r>
          </w:p>
          <w:p w14:paraId="0D1C1A28" w14:textId="77777777" w:rsidR="00F1683C" w:rsidRPr="00F1683C" w:rsidRDefault="00F1683C" w:rsidP="00F1683C">
            <w:pPr>
              <w:rPr>
                <w:color w:val="0000FF"/>
                <w:u w:val="single"/>
              </w:rPr>
            </w:pPr>
            <w:r w:rsidRPr="00F1683C">
              <w:rPr>
                <w:color w:val="0000FF"/>
                <w:u w:val="single"/>
              </w:rPr>
              <w:t xml:space="preserve">      </w:t>
            </w:r>
            <w:r w:rsidRPr="00F1683C">
              <w:rPr>
                <w:noProof/>
                <w:color w:val="0000FF"/>
                <w:u w:val="single"/>
                <w:lang w:eastAsia="en-US"/>
              </w:rPr>
              <w:drawing>
                <wp:inline distT="0" distB="0" distL="0" distR="0" wp14:anchorId="31E69595" wp14:editId="760548D2">
                  <wp:extent cx="118872" cy="109728"/>
                  <wp:effectExtent l="0" t="0" r="0" b="5080"/>
                  <wp:docPr id="10" name="Picture 10" descr="E:\Std\SC 34\WG4\DRs\Log\2011\udot JP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Std\SC 34\WG4\DRs\Log\2011\udot JP V.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872" cy="109728"/>
                          </a:xfrm>
                          <a:prstGeom prst="rect">
                            <a:avLst/>
                          </a:prstGeom>
                          <a:noFill/>
                          <a:ln>
                            <a:noFill/>
                          </a:ln>
                        </pic:spPr>
                      </pic:pic>
                    </a:graphicData>
                  </a:graphic>
                </wp:inline>
              </w:drawing>
            </w:r>
          </w:p>
          <w:p w14:paraId="0A2439D1" w14:textId="77777777" w:rsidR="00F1683C" w:rsidRPr="00F1683C" w:rsidRDefault="00F1683C" w:rsidP="00F1683C">
            <w:pPr>
              <w:rPr>
                <w:color w:val="0000FF"/>
                <w:u w:val="single"/>
              </w:rPr>
            </w:pPr>
            <w:r w:rsidRPr="00F1683C">
              <w:rPr>
                <w:i/>
                <w:noProof/>
                <w:color w:val="0000FF"/>
                <w:u w:val="single"/>
              </w:rPr>
              <w:t>end note</w:t>
            </w:r>
            <w:r w:rsidRPr="00F1683C">
              <w:rPr>
                <w:color w:val="0000FF"/>
                <w:u w:val="single"/>
              </w:rPr>
              <w:t>]</w:t>
            </w:r>
          </w:p>
          <w:p w14:paraId="2ACAACC4" w14:textId="77777777" w:rsidR="00F1683C" w:rsidRPr="00F1683C" w:rsidRDefault="00F1683C" w:rsidP="00F1683C">
            <w:pPr>
              <w:rPr>
                <w:color w:val="0000FF"/>
                <w:u w:val="single"/>
              </w:rPr>
            </w:pPr>
          </w:p>
          <w:p w14:paraId="3C52AAA1" w14:textId="77777777" w:rsidR="00F1683C" w:rsidRPr="00F1683C" w:rsidRDefault="00F1683C" w:rsidP="00F1683C">
            <w:pPr>
              <w:rPr>
                <w:rFonts w:cstheme="minorBidi"/>
                <w:color w:val="0000FF"/>
                <w:u w:val="single"/>
              </w:rPr>
            </w:pPr>
            <w:r w:rsidRPr="00F1683C">
              <w:rPr>
                <w:color w:val="0000FF"/>
                <w:u w:val="single"/>
              </w:rPr>
              <w:t>[</w:t>
            </w:r>
            <w:r w:rsidRPr="00F1683C">
              <w:rPr>
                <w:i/>
                <w:noProof/>
                <w:color w:val="0000FF"/>
                <w:u w:val="single"/>
              </w:rPr>
              <w:t>Note</w:t>
            </w:r>
            <w:r w:rsidRPr="00F1683C">
              <w:rPr>
                <w:color w:val="0000FF"/>
                <w:u w:val="single"/>
              </w:rPr>
              <w:t xml:space="preserve">: Ordinarily, the position of the emphasis mark relative to the character to which it is applied is determined automatically by the language- and writing-direction. As such, the position need not be specified explicitly, and the use of this value is discouraged. </w:t>
            </w:r>
            <w:r w:rsidRPr="00F1683C">
              <w:rPr>
                <w:i/>
                <w:noProof/>
                <w:color w:val="0000FF"/>
                <w:u w:val="single"/>
              </w:rPr>
              <w:t>end note</w:t>
            </w:r>
            <w:r w:rsidRPr="00F1683C">
              <w:rPr>
                <w:color w:val="0000FF"/>
                <w:u w:val="single"/>
              </w:rPr>
              <w:t>]</w:t>
            </w:r>
          </w:p>
        </w:tc>
      </w:tr>
      <w:tr w:rsidR="00F1683C" w:rsidRPr="00F1683C" w14:paraId="3C3C9963" w14:textId="77777777" w:rsidTr="006676DA">
        <w:tc>
          <w:tcPr>
            <w:tcW w:w="2406" w:type="pct"/>
          </w:tcPr>
          <w:p w14:paraId="2C6752B6" w14:textId="77777777" w:rsidR="00F1683C" w:rsidRPr="00F1683C" w:rsidRDefault="00F1683C" w:rsidP="00F1683C">
            <w:pPr>
              <w:rPr>
                <w:strike/>
                <w:color w:val="FF0000"/>
              </w:rPr>
            </w:pPr>
            <w:r w:rsidRPr="00F1683C">
              <w:rPr>
                <w:rFonts w:asciiTheme="majorHAnsi" w:hAnsiTheme="majorHAnsi"/>
                <w:strike/>
                <w:noProof/>
                <w:color w:val="FF0000"/>
              </w:rPr>
              <w:t>underDot</w:t>
            </w:r>
            <w:r w:rsidRPr="00F1683C">
              <w:rPr>
                <w:strike/>
                <w:color w:val="FF0000"/>
              </w:rPr>
              <w:t xml:space="preserve"> (</w:t>
            </w:r>
            <w:sdt>
              <w:sdtPr>
                <w:rPr>
                  <w:strike/>
                  <w:color w:val="FF0000"/>
                </w:rPr>
                <w:id w:val="1882394607"/>
                <w:dataBinding w:prefixMappings="xmlns:ns0='http://schemas.microsoft.com/schemaDocumentation/2007/longNames'" w:xpath="/ns0:longNames/ns0:bookc5055b2d214540eebf4dff2101594ffb" w:storeItemID="{C077731C-C7F2-42FA-ACA0-2E15C9DA31EE}"/>
                <w:text/>
              </w:sdtPr>
              <w:sdtEndPr/>
              <w:sdtContent>
                <w:r w:rsidRPr="00F1683C">
                  <w:rPr>
                    <w:strike/>
                    <w:color w:val="FF0000"/>
                  </w:rPr>
                  <w:t>Dot Emphasis Mark Below Characters</w:t>
                </w:r>
              </w:sdtContent>
            </w:sdt>
            <w:r w:rsidRPr="00F1683C">
              <w:rPr>
                <w:strike/>
                <w:color w:val="FF0000"/>
              </w:rPr>
              <w:t>)</w:t>
            </w:r>
          </w:p>
        </w:tc>
        <w:tc>
          <w:tcPr>
            <w:tcW w:w="2594" w:type="pct"/>
          </w:tcPr>
          <w:sdt>
            <w:sdtPr>
              <w:rPr>
                <w:strike/>
                <w:color w:val="FF0000"/>
              </w:rPr>
              <w:alias w:val=""/>
              <w:tag w:val="c5055b2d-2145-40ee-bf4d-ff2101594ffb"/>
              <w:id w:val="1882394608"/>
            </w:sdtPr>
            <w:sdtEndPr/>
            <w:sdtContent>
              <w:p w14:paraId="12DCD0A2" w14:textId="77777777" w:rsidR="00F1683C" w:rsidRPr="00F1683C" w:rsidRDefault="00F1683C" w:rsidP="00F1683C">
                <w:pPr>
                  <w:rPr>
                    <w:strike/>
                    <w:color w:val="FF0000"/>
                  </w:rPr>
                </w:pPr>
                <w:r w:rsidRPr="00F1683C">
                  <w:rPr>
                    <w:strike/>
                    <w:color w:val="FF0000"/>
                  </w:rPr>
                  <w:t>Specifies that the emphasis mark is a dot character which shall be rendered below each character in this run using Unicode character 0xFF0E.</w:t>
                </w:r>
              </w:p>
            </w:sdtContent>
          </w:sdt>
        </w:tc>
      </w:tr>
    </w:tbl>
    <w:p w14:paraId="7BD55031" w14:textId="77777777" w:rsidR="00F1683C" w:rsidRPr="00F1683C" w:rsidRDefault="00F1683C" w:rsidP="00F1683C">
      <w:pPr>
        <w:rPr>
          <w:rFonts w:ascii="Calibri" w:eastAsiaTheme="minorHAnsi" w:hAnsi="Calibri" w:cs="Calibri"/>
          <w:color w:val="000000"/>
        </w:rPr>
      </w:pPr>
    </w:p>
    <w:p w14:paraId="417250DA" w14:textId="77777777" w:rsidR="00F1683C" w:rsidRPr="00F1683C" w:rsidRDefault="00F1683C" w:rsidP="00F1683C">
      <w:pPr>
        <w:rPr>
          <w:rFonts w:eastAsiaTheme="minorEastAsia"/>
        </w:rPr>
      </w:pPr>
      <w:r w:rsidRPr="00F1683C">
        <w:rPr>
          <w:rFonts w:eastAsiaTheme="minorEastAsia"/>
        </w:rPr>
        <w:t>[</w:t>
      </w:r>
      <w:r w:rsidRPr="00F1683C">
        <w:rPr>
          <w:rFonts w:eastAsiaTheme="minorEastAsia"/>
          <w:i/>
          <w:noProof/>
        </w:rPr>
        <w:t>Note</w:t>
      </w:r>
      <w:r w:rsidRPr="00F1683C">
        <w:rPr>
          <w:rFonts w:eastAsiaTheme="minorEastAsia"/>
        </w:rPr>
        <w:t xml:space="preserve">: The W3C XML Schema definition of this simple type’s content model (ST_Em) is located in §A.1. </w:t>
      </w:r>
      <w:r w:rsidRPr="00F1683C">
        <w:rPr>
          <w:rFonts w:eastAsiaTheme="minorEastAsia"/>
          <w:i/>
          <w:noProof/>
        </w:rPr>
        <w:t>end note</w:t>
      </w:r>
      <w:r w:rsidRPr="00F1683C">
        <w:rPr>
          <w:rFonts w:eastAsiaTheme="minorEastAsia"/>
        </w:rPr>
        <w:t>]</w:t>
      </w:r>
    </w:p>
    <w:p w14:paraId="6389B4B7" w14:textId="6AFE6588" w:rsidR="00A61519" w:rsidRPr="00A61519" w:rsidRDefault="00A61519" w:rsidP="0079440B">
      <w:pPr>
        <w:pStyle w:val="Heading1"/>
      </w:pPr>
      <w:bookmarkStart w:id="189" w:name="_Toc270353276"/>
      <w:bookmarkStart w:id="190" w:name="_Toc314566211"/>
      <w:bookmarkStart w:id="191" w:name="book9fa48a8d-e0a9-4324-a2aa-19ac6a77e2cc"/>
      <w:bookmarkStart w:id="192" w:name="_Toc406166022"/>
      <w:r w:rsidRPr="00A61519">
        <w:t>§17.18.41, “ST_Hint (Font Type Hint)</w:t>
      </w:r>
      <w:bookmarkEnd w:id="189"/>
      <w:bookmarkEnd w:id="190"/>
      <w:r w:rsidRPr="00A61519">
        <w:t>”, p. 1</w:t>
      </w:r>
      <w:r w:rsidR="00024B45">
        <w:t>,</w:t>
      </w:r>
      <w:r w:rsidRPr="00A61519">
        <w:t>394</w:t>
      </w:r>
      <w:bookmarkEnd w:id="192"/>
    </w:p>
    <w:bookmarkEnd w:id="191"/>
    <w:p w14:paraId="34E6AA2C" w14:textId="77777777" w:rsidR="00A61519" w:rsidRPr="00A61519" w:rsidRDefault="00A61519" w:rsidP="00A61519">
      <w:r w:rsidRPr="00A61519">
        <w:t>[DR 09-0040]</w:t>
      </w:r>
    </w:p>
    <w:p w14:paraId="101B1DB9" w14:textId="77777777" w:rsidR="00A61519" w:rsidRPr="00A61519" w:rsidRDefault="00A61519" w:rsidP="00A61519">
      <w:r w:rsidRPr="00A61519">
        <w:t>…</w:t>
      </w:r>
    </w:p>
    <w:p w14:paraId="7B4FFD79" w14:textId="77777777" w:rsidR="00A61519" w:rsidRPr="00A61519" w:rsidRDefault="00A61519" w:rsidP="00A61519">
      <w:pPr>
        <w:keepNext/>
        <w:spacing w:before="240" w:after="0"/>
        <w:rPr>
          <w:lang w:val="en-CA"/>
        </w:rPr>
      </w:pPr>
      <w:r w:rsidRPr="00A61519">
        <w:rPr>
          <w:lang w:val="en-CA"/>
        </w:rPr>
        <w:t>This simple type is restricted to the values listed in the following table:</w:t>
      </w:r>
    </w:p>
    <w:tbl>
      <w:tblPr>
        <w:tblStyle w:val="ElementTable"/>
        <w:tblW w:w="5000" w:type="pct"/>
        <w:tblLayout w:type="fixed"/>
        <w:tblLook w:val="01E0" w:firstRow="1" w:lastRow="1" w:firstColumn="1" w:lastColumn="1" w:noHBand="0" w:noVBand="0"/>
      </w:tblPr>
      <w:tblGrid>
        <w:gridCol w:w="5155"/>
        <w:gridCol w:w="5155"/>
      </w:tblGrid>
      <w:tr w:rsidR="00A61519" w:rsidRPr="00A61519" w14:paraId="40F114D9" w14:textId="77777777" w:rsidTr="0079440B">
        <w:trPr>
          <w:cnfStyle w:val="100000000000" w:firstRow="1" w:lastRow="0" w:firstColumn="0" w:lastColumn="0" w:oddVBand="0" w:evenVBand="0" w:oddHBand="0" w:evenHBand="0" w:firstRowFirstColumn="0" w:firstRowLastColumn="0" w:lastRowFirstColumn="0" w:lastRowLastColumn="0"/>
        </w:trPr>
        <w:tc>
          <w:tcPr>
            <w:tcW w:w="2500" w:type="pct"/>
          </w:tcPr>
          <w:p w14:paraId="46BBFECC" w14:textId="77777777" w:rsidR="00A61519" w:rsidRPr="00A61519" w:rsidRDefault="00A61519" w:rsidP="00A61519">
            <w:r w:rsidRPr="00A61519">
              <w:t>Enumeration Value</w:t>
            </w:r>
          </w:p>
        </w:tc>
        <w:tc>
          <w:tcPr>
            <w:tcW w:w="2500" w:type="pct"/>
          </w:tcPr>
          <w:p w14:paraId="352AAB0E" w14:textId="77777777" w:rsidR="00A61519" w:rsidRPr="00A61519" w:rsidRDefault="00A61519" w:rsidP="00A61519">
            <w:r w:rsidRPr="00A61519">
              <w:t>Description</w:t>
            </w:r>
          </w:p>
        </w:tc>
      </w:tr>
      <w:tr w:rsidR="00A61519" w:rsidRPr="00A61519" w14:paraId="53DAF523" w14:textId="77777777" w:rsidTr="0079440B">
        <w:tc>
          <w:tcPr>
            <w:tcW w:w="2500" w:type="pct"/>
          </w:tcPr>
          <w:p w14:paraId="7BB99DB9" w14:textId="77777777" w:rsidR="00A61519" w:rsidRPr="00A61519" w:rsidRDefault="00A61519" w:rsidP="00A61519">
            <w:pPr>
              <w:rPr>
                <w:strike/>
                <w:color w:val="FF0000"/>
              </w:rPr>
            </w:pPr>
            <w:r w:rsidRPr="00A61519">
              <w:rPr>
                <w:rFonts w:asciiTheme="majorHAnsi" w:hAnsiTheme="majorHAnsi"/>
                <w:strike/>
                <w:noProof/>
                <w:color w:val="FF0000"/>
              </w:rPr>
              <w:t>cs</w:t>
            </w:r>
            <w:r w:rsidRPr="00A61519">
              <w:rPr>
                <w:strike/>
                <w:color w:val="FF0000"/>
              </w:rPr>
              <w:t xml:space="preserve"> (Complex Script Font)</w:t>
            </w:r>
          </w:p>
        </w:tc>
        <w:tc>
          <w:tcPr>
            <w:tcW w:w="2500" w:type="pct"/>
          </w:tcPr>
          <w:p w14:paraId="1AE4BAB2" w14:textId="77777777" w:rsidR="00A61519" w:rsidRPr="00A61519" w:rsidRDefault="00A61519" w:rsidP="00A61519">
            <w:pPr>
              <w:rPr>
                <w:strike/>
                <w:color w:val="FF0000"/>
              </w:rPr>
            </w:pPr>
            <w:r w:rsidRPr="00A61519">
              <w:rPr>
                <w:strike/>
                <w:color w:val="FF0000"/>
              </w:rPr>
              <w:t>Specifies that the font hint for this text run shall be to use the Complex Script font defined on the run via the style hierarchy.</w:t>
            </w:r>
          </w:p>
        </w:tc>
      </w:tr>
      <w:tr w:rsidR="00A61519" w:rsidRPr="00A61519" w14:paraId="4E389E6A" w14:textId="77777777" w:rsidTr="0079440B">
        <w:tc>
          <w:tcPr>
            <w:tcW w:w="2500" w:type="pct"/>
          </w:tcPr>
          <w:p w14:paraId="11FB1B94" w14:textId="77777777" w:rsidR="00A61519" w:rsidRPr="00A61519" w:rsidRDefault="00A61519" w:rsidP="00A61519">
            <w:r w:rsidRPr="00A61519">
              <w:rPr>
                <w:rFonts w:asciiTheme="majorHAnsi" w:hAnsiTheme="majorHAnsi"/>
                <w:noProof/>
              </w:rPr>
              <w:t>default</w:t>
            </w:r>
            <w:r w:rsidRPr="00A61519">
              <w:t xml:space="preserve"> (</w:t>
            </w:r>
            <w:r w:rsidRPr="00A61519">
              <w:rPr>
                <w:strike/>
                <w:color w:val="FF0000"/>
              </w:rPr>
              <w:t>High ANSI</w:t>
            </w:r>
            <w:r w:rsidRPr="00A61519">
              <w:rPr>
                <w:color w:val="0000FF"/>
                <w:u w:val="single"/>
              </w:rPr>
              <w:t>no</w:t>
            </w:r>
            <w:r w:rsidRPr="00A61519">
              <w:rPr>
                <w:strike/>
                <w:color w:val="FF0000"/>
              </w:rPr>
              <w:t xml:space="preserve"> Font</w:t>
            </w:r>
            <w:r w:rsidRPr="00A61519">
              <w:rPr>
                <w:color w:val="0000FF"/>
                <w:u w:val="single"/>
              </w:rPr>
              <w:t>font hint</w:t>
            </w:r>
            <w:r w:rsidRPr="00A61519">
              <w:t>)</w:t>
            </w:r>
          </w:p>
        </w:tc>
        <w:tc>
          <w:tcPr>
            <w:tcW w:w="2500" w:type="pct"/>
          </w:tcPr>
          <w:p w14:paraId="695DCAC4" w14:textId="77777777" w:rsidR="00A61519" w:rsidRPr="00A61519" w:rsidRDefault="00A61519" w:rsidP="00A61519">
            <w:r w:rsidRPr="00A61519">
              <w:t xml:space="preserve">Specifies that </w:t>
            </w:r>
            <w:r w:rsidRPr="00A61519">
              <w:rPr>
                <w:strike/>
                <w:color w:val="FF0000"/>
              </w:rPr>
              <w:t>the font</w:t>
            </w:r>
            <w:r w:rsidRPr="00A61519">
              <w:rPr>
                <w:color w:val="0000FF"/>
                <w:u w:val="single"/>
              </w:rPr>
              <w:t>no</w:t>
            </w:r>
            <w:r w:rsidRPr="00A61519">
              <w:t xml:space="preserve"> hint </w:t>
            </w:r>
            <w:r w:rsidRPr="00A61519">
              <w:rPr>
                <w:color w:val="0000FF"/>
                <w:u w:val="single"/>
              </w:rPr>
              <w:t xml:space="preserve">shall apply </w:t>
            </w:r>
            <w:r w:rsidRPr="00A61519">
              <w:rPr>
                <w:strike/>
                <w:color w:val="FF0000"/>
              </w:rPr>
              <w:t xml:space="preserve">for </w:t>
            </w:r>
            <w:r w:rsidRPr="00A61519">
              <w:rPr>
                <w:color w:val="0000FF"/>
                <w:u w:val="single"/>
              </w:rPr>
              <w:t xml:space="preserve">to </w:t>
            </w:r>
            <w:r w:rsidRPr="00A61519">
              <w:t>this text run</w:t>
            </w:r>
            <w:r w:rsidRPr="00A61519">
              <w:rPr>
                <w:strike/>
                <w:color w:val="FF0000"/>
              </w:rPr>
              <w:t xml:space="preserve"> shall be to use the High </w:t>
            </w:r>
            <w:smartTag w:uri="urn:schemas-microsoft-com:office:smarttags" w:element="stockticker">
              <w:r w:rsidRPr="00A61519">
                <w:rPr>
                  <w:strike/>
                  <w:color w:val="FF0000"/>
                </w:rPr>
                <w:t>ANSI</w:t>
              </w:r>
            </w:smartTag>
            <w:r w:rsidRPr="00A61519">
              <w:rPr>
                <w:strike/>
                <w:color w:val="FF0000"/>
              </w:rPr>
              <w:t xml:space="preserve"> font defined on the run via the style hierarchy</w:t>
            </w:r>
            <w:r w:rsidRPr="00A61519">
              <w:t>.</w:t>
            </w:r>
          </w:p>
        </w:tc>
      </w:tr>
    </w:tbl>
    <w:p w14:paraId="74F9276B" w14:textId="168E8CB7" w:rsidR="00C963DE" w:rsidRDefault="00C963DE" w:rsidP="00575490">
      <w:pPr>
        <w:pStyle w:val="Heading1"/>
      </w:pPr>
      <w:bookmarkStart w:id="193" w:name="_Toc406166023"/>
      <w:r w:rsidRPr="00C963DE">
        <w:t>§17.18.44, “ST_Jc (Horizontal Alignment Type)”, pp. 1</w:t>
      </w:r>
      <w:r w:rsidR="00024B45">
        <w:t>,</w:t>
      </w:r>
      <w:r w:rsidRPr="00C963DE">
        <w:t>395–1</w:t>
      </w:r>
      <w:r w:rsidR="00024B45">
        <w:t>,</w:t>
      </w:r>
      <w:r w:rsidRPr="00C963DE">
        <w:t>396</w:t>
      </w:r>
      <w:bookmarkEnd w:id="193"/>
    </w:p>
    <w:p w14:paraId="09B0472C" w14:textId="24516630" w:rsidR="00C963DE" w:rsidRPr="00C963DE" w:rsidRDefault="00C963DE" w:rsidP="00C963DE">
      <w:r w:rsidRPr="00C963DE">
        <w:t>[DR 13-0003]</w:t>
      </w:r>
    </w:p>
    <w:tbl>
      <w:tblPr>
        <w:tblStyle w:val="ElementTable"/>
        <w:tblW w:w="5000" w:type="pct"/>
        <w:tblLayout w:type="fixed"/>
        <w:tblLook w:val="01E0" w:firstRow="1" w:lastRow="1" w:firstColumn="1" w:lastColumn="1" w:noHBand="0" w:noVBand="0"/>
      </w:tblPr>
      <w:tblGrid>
        <w:gridCol w:w="5155"/>
        <w:gridCol w:w="5155"/>
      </w:tblGrid>
      <w:tr w:rsidR="00C963DE" w:rsidRPr="00A61519" w14:paraId="0CB20B86" w14:textId="77777777" w:rsidTr="00575490">
        <w:trPr>
          <w:cnfStyle w:val="100000000000" w:firstRow="1" w:lastRow="0" w:firstColumn="0" w:lastColumn="0" w:oddVBand="0" w:evenVBand="0" w:oddHBand="0" w:evenHBand="0" w:firstRowFirstColumn="0" w:firstRowLastColumn="0" w:lastRowFirstColumn="0" w:lastRowLastColumn="0"/>
        </w:trPr>
        <w:tc>
          <w:tcPr>
            <w:tcW w:w="2500" w:type="pct"/>
          </w:tcPr>
          <w:p w14:paraId="764F8A1B" w14:textId="77777777" w:rsidR="00C963DE" w:rsidRPr="00A61519" w:rsidRDefault="00C963DE" w:rsidP="00575490">
            <w:r w:rsidRPr="00A61519">
              <w:t>Enumeration Value</w:t>
            </w:r>
          </w:p>
        </w:tc>
        <w:tc>
          <w:tcPr>
            <w:tcW w:w="2500" w:type="pct"/>
          </w:tcPr>
          <w:p w14:paraId="647236ED" w14:textId="77777777" w:rsidR="00C963DE" w:rsidRPr="00A61519" w:rsidRDefault="00C963DE" w:rsidP="00575490">
            <w:r w:rsidRPr="00A61519">
              <w:t>Description</w:t>
            </w:r>
          </w:p>
        </w:tc>
      </w:tr>
      <w:tr w:rsidR="00C963DE" w:rsidRPr="00A61519" w14:paraId="360B27D7" w14:textId="77777777" w:rsidTr="00575490">
        <w:tc>
          <w:tcPr>
            <w:tcW w:w="2500" w:type="pct"/>
          </w:tcPr>
          <w:p w14:paraId="2570DCF6" w14:textId="77777777" w:rsidR="00C963DE" w:rsidRPr="00A61519" w:rsidRDefault="00C963DE" w:rsidP="00575490">
            <w:r>
              <w:rPr>
                <w:rFonts w:ascii="Cambria" w:hAnsi="Cambria" w:cs="Cambria"/>
                <w:lang w:eastAsia="en-US"/>
              </w:rPr>
              <w:t xml:space="preserve">both </w:t>
            </w:r>
            <w:r>
              <w:rPr>
                <w:rFonts w:ascii="Calibri" w:hAnsi="Calibri" w:cs="Calibri"/>
                <w:lang w:eastAsia="en-US"/>
              </w:rPr>
              <w:t>(Justified)</w:t>
            </w:r>
          </w:p>
        </w:tc>
        <w:tc>
          <w:tcPr>
            <w:tcW w:w="2500" w:type="pct"/>
          </w:tcPr>
          <w:p w14:paraId="75D99591" w14:textId="77777777" w:rsidR="00C963DE" w:rsidRDefault="00C963DE" w:rsidP="00575490">
            <w:pPr>
              <w:autoSpaceDE w:val="0"/>
              <w:autoSpaceDN w:val="0"/>
              <w:adjustRightInd w:val="0"/>
              <w:rPr>
                <w:rFonts w:ascii="Calibri" w:hAnsi="Calibri" w:cs="Calibri"/>
                <w:lang w:eastAsia="en-US"/>
              </w:rPr>
            </w:pPr>
            <w:r>
              <w:rPr>
                <w:rFonts w:ascii="Calibri" w:hAnsi="Calibri" w:cs="Calibri"/>
                <w:lang w:eastAsia="en-US"/>
              </w:rPr>
              <w:t>Specifies that the text shall be justified between both of the text margins in the document.</w:t>
            </w:r>
          </w:p>
          <w:p w14:paraId="374BD177" w14:textId="77777777" w:rsidR="00C963DE" w:rsidRDefault="00C963DE" w:rsidP="00575490">
            <w:pPr>
              <w:autoSpaceDE w:val="0"/>
              <w:autoSpaceDN w:val="0"/>
              <w:adjustRightInd w:val="0"/>
              <w:rPr>
                <w:rFonts w:ascii="Calibri" w:hAnsi="Calibri" w:cs="Calibri"/>
                <w:lang w:eastAsia="en-US"/>
              </w:rPr>
            </w:pPr>
          </w:p>
          <w:p w14:paraId="72AF8A62" w14:textId="77777777" w:rsidR="00C963DE" w:rsidRDefault="00C963DE" w:rsidP="00575490">
            <w:pPr>
              <w:rPr>
                <w:rFonts w:ascii="Calibri" w:hAnsi="Calibri" w:cs="Calibri"/>
                <w:lang w:eastAsia="en-US"/>
              </w:rPr>
            </w:pPr>
            <w:r>
              <w:rPr>
                <w:rFonts w:ascii="Calibri" w:hAnsi="Calibri" w:cs="Calibri"/>
                <w:lang w:eastAsia="en-US"/>
              </w:rPr>
              <w:t xml:space="preserve">The </w:t>
            </w:r>
            <w:r>
              <w:rPr>
                <w:rFonts w:ascii="Consolas" w:hAnsi="Consolas" w:cs="Consolas"/>
                <w:sz w:val="20"/>
                <w:szCs w:val="20"/>
                <w:lang w:eastAsia="en-US"/>
              </w:rPr>
              <w:t xml:space="preserve">lowKashida </w:t>
            </w:r>
            <w:r>
              <w:rPr>
                <w:rFonts w:ascii="Calibri" w:hAnsi="Calibri" w:cs="Calibri"/>
                <w:lang w:eastAsia="en-US"/>
              </w:rPr>
              <w:t>setting shall also be applied to Arabic text when this setting is applied.</w:t>
            </w:r>
          </w:p>
          <w:p w14:paraId="535CCEBB" w14:textId="77777777" w:rsidR="00C963DE" w:rsidRDefault="00C963DE" w:rsidP="00575490">
            <w:pPr>
              <w:rPr>
                <w:rFonts w:ascii="Calibri" w:hAnsi="Calibri" w:cs="Calibri"/>
                <w:lang w:eastAsia="en-US"/>
              </w:rPr>
            </w:pPr>
          </w:p>
          <w:p w14:paraId="2A73C2F6" w14:textId="77777777" w:rsidR="00C963DE" w:rsidRPr="00A61519" w:rsidRDefault="00C963DE" w:rsidP="00575490">
            <w:pPr>
              <w:autoSpaceDE w:val="0"/>
              <w:autoSpaceDN w:val="0"/>
              <w:adjustRightInd w:val="0"/>
            </w:pPr>
            <w:r>
              <w:rPr>
                <w:rFonts w:ascii="Calibri" w:hAnsi="Calibri" w:cs="Calibri"/>
                <w:lang w:eastAsia="en-US"/>
              </w:rPr>
              <w:t xml:space="preserve">This type of justification shall only affect the interword spacing on each line, and not the inter-character spacing </w:t>
            </w:r>
            <w:r w:rsidRPr="00BE72BF">
              <w:rPr>
                <w:rFonts w:ascii="Calibri" w:hAnsi="Calibri" w:cs="Calibri"/>
                <w:strike/>
                <w:color w:val="FF0000"/>
                <w:lang w:eastAsia="en-US"/>
              </w:rPr>
              <w:t>between</w:t>
            </w:r>
            <w:r w:rsidRPr="00BE72BF">
              <w:rPr>
                <w:rFonts w:ascii="Calibri" w:hAnsi="Calibri" w:cs="Calibri"/>
                <w:color w:val="0000FF"/>
                <w:u w:val="single"/>
                <w:lang w:eastAsia="en-US"/>
              </w:rPr>
              <w:t>within</w:t>
            </w:r>
            <w:r w:rsidRPr="00BE72BF">
              <w:rPr>
                <w:rFonts w:ascii="Calibri" w:hAnsi="Calibri" w:cs="Calibri"/>
                <w:lang w:eastAsia="en-US"/>
              </w:rPr>
              <w:t xml:space="preserve"> </w:t>
            </w:r>
            <w:r>
              <w:rPr>
                <w:rFonts w:ascii="Calibri" w:hAnsi="Calibri" w:cs="Calibri"/>
                <w:lang w:eastAsia="en-US"/>
              </w:rPr>
              <w:t>each word when justifying its contents.</w:t>
            </w:r>
          </w:p>
        </w:tc>
      </w:tr>
    </w:tbl>
    <w:p w14:paraId="140CEB1F" w14:textId="75B91701" w:rsidR="00B01080" w:rsidRPr="002201F7" w:rsidRDefault="00B01080" w:rsidP="006676DA">
      <w:pPr>
        <w:pStyle w:val="Heading1"/>
      </w:pPr>
      <w:bookmarkStart w:id="194" w:name="_Toc406166024"/>
      <w:r w:rsidRPr="002201F7">
        <w:t>§</w:t>
      </w:r>
      <w:bookmarkStart w:id="195" w:name="_Toc300679752"/>
      <w:r w:rsidRPr="002201F7">
        <w:t>17.18.52</w:t>
      </w:r>
      <w:r>
        <w:t>, “</w:t>
      </w:r>
      <w:r w:rsidRPr="002201F7">
        <w:t>ST_MailMergeDataType (</w:t>
      </w:r>
      <w:sdt>
        <w:sdtPr>
          <w:id w:val="1882394837"/>
          <w:dataBinding w:prefixMappings="xmlns:ns0='http://schemas.microsoft.com/schemaDocumentation/2007/longNames'" w:xpath="/ns0:longNames/ns0:book1733aca68ec64cd4addeddf19feba377" w:storeItemID="{C077731C-C7F2-42FA-ACA0-2E15C9DA31EE}"/>
          <w:text/>
        </w:sdtPr>
        <w:sdtEndPr/>
        <w:sdtContent>
          <w:r w:rsidRPr="002201F7">
            <w:t>Mail Merge Data Source Type Values</w:t>
          </w:r>
        </w:sdtContent>
      </w:sdt>
      <w:r w:rsidRPr="002201F7">
        <w:t>)</w:t>
      </w:r>
      <w:bookmarkEnd w:id="195"/>
      <w:r>
        <w:t>”, p. 1</w:t>
      </w:r>
      <w:r w:rsidR="00024B45">
        <w:t>,</w:t>
      </w:r>
      <w:r>
        <w:t>404</w:t>
      </w:r>
      <w:bookmarkEnd w:id="194"/>
    </w:p>
    <w:p w14:paraId="691F98D6" w14:textId="2CE79197" w:rsidR="00B01080" w:rsidRPr="00B01080" w:rsidRDefault="00B01080" w:rsidP="00B01080">
      <w:bookmarkStart w:id="196" w:name="book1733aca6-8ec6-4cd4-adde-ddf19feba377"/>
      <w:bookmarkEnd w:id="196"/>
      <w:r w:rsidRPr="00B01080">
        <w:t>[DR 1</w:t>
      </w:r>
      <w:r>
        <w:t>0</w:t>
      </w:r>
      <w:r w:rsidRPr="00B01080">
        <w:t>-00</w:t>
      </w:r>
      <w:r>
        <w:t>18</w:t>
      </w:r>
      <w:r w:rsidRPr="00B01080">
        <w:t>]</w:t>
      </w:r>
    </w:p>
    <w:p w14:paraId="4EA4B304" w14:textId="77777777" w:rsidR="00B01080" w:rsidRPr="00B01080" w:rsidRDefault="00B01080" w:rsidP="00B01080">
      <w:r w:rsidRPr="00B01080">
        <w:t>…</w:t>
      </w:r>
    </w:p>
    <w:tbl>
      <w:tblPr>
        <w:tblStyle w:val="ElementTable"/>
        <w:tblW w:w="5000" w:type="pct"/>
        <w:tblLook w:val="01E0" w:firstRow="1" w:lastRow="1" w:firstColumn="1" w:lastColumn="1" w:noHBand="0" w:noVBand="0"/>
      </w:tblPr>
      <w:tblGrid>
        <w:gridCol w:w="5155"/>
        <w:gridCol w:w="5155"/>
      </w:tblGrid>
      <w:tr w:rsidR="00B01080" w14:paraId="0BEFBD85"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000000"/>
              <w:left w:val="single" w:sz="4" w:space="0" w:color="000000"/>
              <w:bottom w:val="single" w:sz="4" w:space="0" w:color="000000"/>
              <w:right w:val="single" w:sz="4" w:space="0" w:color="000000"/>
            </w:tcBorders>
            <w:hideMark/>
          </w:tcPr>
          <w:p w14:paraId="1F74877B" w14:textId="77777777" w:rsidR="00B01080" w:rsidRDefault="00B01080" w:rsidP="006676DA">
            <w:pPr>
              <w:rPr>
                <w:rFonts w:eastAsiaTheme="minorHAnsi"/>
                <w:sz w:val="20"/>
                <w:szCs w:val="20"/>
              </w:rPr>
            </w:pPr>
            <w:r>
              <w:rPr>
                <w:sz w:val="20"/>
                <w:szCs w:val="20"/>
              </w:rPr>
              <w:t>Value</w:t>
            </w:r>
          </w:p>
        </w:tc>
        <w:tc>
          <w:tcPr>
            <w:tcW w:w="2500" w:type="pct"/>
            <w:tcBorders>
              <w:top w:val="single" w:sz="4" w:space="0" w:color="000000"/>
              <w:left w:val="single" w:sz="4" w:space="0" w:color="000000"/>
              <w:bottom w:val="single" w:sz="4" w:space="0" w:color="000000"/>
              <w:right w:val="single" w:sz="4" w:space="0" w:color="000000"/>
            </w:tcBorders>
            <w:hideMark/>
          </w:tcPr>
          <w:p w14:paraId="547E4A28" w14:textId="77777777" w:rsidR="00B01080" w:rsidRDefault="00B01080" w:rsidP="006676DA">
            <w:pPr>
              <w:rPr>
                <w:rFonts w:eastAsiaTheme="minorHAnsi"/>
                <w:sz w:val="20"/>
                <w:szCs w:val="20"/>
              </w:rPr>
            </w:pPr>
            <w:r>
              <w:rPr>
                <w:sz w:val="20"/>
                <w:szCs w:val="20"/>
              </w:rPr>
              <w:t>Description</w:t>
            </w:r>
          </w:p>
        </w:tc>
      </w:tr>
      <w:tr w:rsidR="00B01080" w14:paraId="76483FF8"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07465AC1" w14:textId="77777777" w:rsidR="00B01080" w:rsidRDefault="00B01080" w:rsidP="006676DA">
            <w:pPr>
              <w:rPr>
                <w:rFonts w:eastAsiaTheme="minorHAnsi"/>
                <w:sz w:val="20"/>
                <w:szCs w:val="20"/>
              </w:rPr>
            </w:pPr>
            <w:r>
              <w:rPr>
                <w:rStyle w:val="Element"/>
                <w:sz w:val="20"/>
                <w:szCs w:val="20"/>
              </w:rPr>
              <w:t>native</w:t>
            </w:r>
            <w:r>
              <w:rPr>
                <w:sz w:val="20"/>
                <w:szCs w:val="20"/>
              </w:rPr>
              <w:t xml:space="preserve"> (Office Data Source Object Data Source)</w:t>
            </w:r>
          </w:p>
        </w:tc>
        <w:tc>
          <w:tcPr>
            <w:tcW w:w="2500" w:type="pct"/>
            <w:tcBorders>
              <w:top w:val="single" w:sz="4" w:space="0" w:color="000000"/>
              <w:left w:val="single" w:sz="4" w:space="0" w:color="000000"/>
              <w:bottom w:val="single" w:sz="4" w:space="0" w:color="000000"/>
              <w:right w:val="single" w:sz="4" w:space="0" w:color="000000"/>
            </w:tcBorders>
            <w:hideMark/>
          </w:tcPr>
          <w:p w14:paraId="311463DF" w14:textId="77777777" w:rsidR="00B01080" w:rsidRDefault="00B01080" w:rsidP="006676DA">
            <w:pPr>
              <w:rPr>
                <w:rFonts w:eastAsiaTheme="minorHAnsi"/>
                <w:sz w:val="20"/>
                <w:szCs w:val="20"/>
              </w:rPr>
            </w:pPr>
            <w:r>
              <w:rPr>
                <w:sz w:val="20"/>
                <w:szCs w:val="20"/>
              </w:rPr>
              <w:t>…</w:t>
            </w:r>
          </w:p>
        </w:tc>
      </w:tr>
      <w:tr w:rsidR="00B01080" w14:paraId="566ED1E1"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4CCB04C1" w14:textId="77777777" w:rsidR="00B01080" w:rsidRDefault="00B01080" w:rsidP="006676DA">
            <w:pPr>
              <w:rPr>
                <w:rFonts w:eastAsiaTheme="minorHAnsi"/>
                <w:sz w:val="20"/>
                <w:szCs w:val="20"/>
              </w:rPr>
            </w:pPr>
            <w:r>
              <w:rPr>
                <w:rStyle w:val="Element"/>
                <w:sz w:val="20"/>
                <w:szCs w:val="20"/>
              </w:rPr>
              <w:t>odbc</w:t>
            </w:r>
            <w:r>
              <w:rPr>
                <w:sz w:val="20"/>
                <w:szCs w:val="20"/>
              </w:rPr>
              <w:t xml:space="preserve"> (Open Database Connectivity Data Source)</w:t>
            </w:r>
          </w:p>
        </w:tc>
        <w:tc>
          <w:tcPr>
            <w:tcW w:w="2500" w:type="pct"/>
            <w:tcBorders>
              <w:top w:val="single" w:sz="4" w:space="0" w:color="000000"/>
              <w:left w:val="single" w:sz="4" w:space="0" w:color="000000"/>
              <w:bottom w:val="single" w:sz="4" w:space="0" w:color="000000"/>
              <w:right w:val="single" w:sz="4" w:space="0" w:color="000000"/>
            </w:tcBorders>
            <w:hideMark/>
          </w:tcPr>
          <w:p w14:paraId="23823D1A" w14:textId="77777777" w:rsidR="00B01080" w:rsidRDefault="00B01080" w:rsidP="006676DA">
            <w:pPr>
              <w:rPr>
                <w:rFonts w:eastAsiaTheme="minorHAnsi"/>
                <w:sz w:val="20"/>
                <w:szCs w:val="20"/>
              </w:rPr>
            </w:pPr>
            <w:r>
              <w:rPr>
                <w:sz w:val="20"/>
                <w:szCs w:val="20"/>
              </w:rPr>
              <w:t xml:space="preserve">Specifies that a given merged WordprocessingML document has been connected to an external data source via </w:t>
            </w:r>
            <w:r>
              <w:rPr>
                <w:strike/>
                <w:color w:val="FF0000"/>
                <w:sz w:val="20"/>
                <w:szCs w:val="20"/>
              </w:rPr>
              <w:t>the Open Database Connectivity interface</w:t>
            </w:r>
            <w:r w:rsidRPr="002201F7">
              <w:rPr>
                <w:color w:val="0000FF"/>
                <w:sz w:val="20"/>
                <w:szCs w:val="20"/>
                <w:u w:val="single"/>
              </w:rPr>
              <w:t>ODBC</w:t>
            </w:r>
            <w:r>
              <w:rPr>
                <w:sz w:val="20"/>
                <w:szCs w:val="20"/>
              </w:rPr>
              <w:t>.</w:t>
            </w:r>
          </w:p>
        </w:tc>
      </w:tr>
    </w:tbl>
    <w:p w14:paraId="747690DB" w14:textId="77777777" w:rsidR="00B01080" w:rsidRPr="00B01080" w:rsidRDefault="00B01080" w:rsidP="00B01080">
      <w:r w:rsidRPr="00B01080">
        <w:t>…</w:t>
      </w:r>
    </w:p>
    <w:p w14:paraId="47BCA4DF" w14:textId="1C2C93D8" w:rsidR="0056197E" w:rsidRPr="00FE3E72" w:rsidRDefault="0056197E" w:rsidP="0056197E">
      <w:pPr>
        <w:pStyle w:val="Heading1"/>
        <w:rPr>
          <w:rFonts w:eastAsiaTheme="minorEastAsia"/>
          <w:lang w:eastAsia="en-US"/>
        </w:rPr>
      </w:pPr>
      <w:bookmarkStart w:id="197" w:name="_Toc406166025"/>
      <w:r w:rsidRPr="00FE3E72">
        <w:rPr>
          <w:rFonts w:eastAsiaTheme="minorEastAsia"/>
          <w:lang w:eastAsia="en-US"/>
        </w:rPr>
        <w:t>§17.18.102, “ST_View (Document View Values)”, pp. 1</w:t>
      </w:r>
      <w:r w:rsidR="00024B45">
        <w:rPr>
          <w:rFonts w:eastAsiaTheme="minorEastAsia"/>
          <w:lang w:eastAsia="en-US"/>
        </w:rPr>
        <w:t>,</w:t>
      </w:r>
      <w:r w:rsidRPr="00FE3E72">
        <w:rPr>
          <w:rFonts w:eastAsiaTheme="minorEastAsia"/>
          <w:lang w:eastAsia="en-US"/>
        </w:rPr>
        <w:t>514–1</w:t>
      </w:r>
      <w:r w:rsidR="00024B45">
        <w:rPr>
          <w:rFonts w:eastAsiaTheme="minorEastAsia"/>
          <w:lang w:eastAsia="en-US"/>
        </w:rPr>
        <w:t>,</w:t>
      </w:r>
      <w:r w:rsidRPr="00FE3E72">
        <w:rPr>
          <w:rFonts w:eastAsiaTheme="minorEastAsia"/>
          <w:lang w:eastAsia="en-US"/>
        </w:rPr>
        <w:t>515</w:t>
      </w:r>
      <w:bookmarkEnd w:id="197"/>
    </w:p>
    <w:p w14:paraId="2B0DC97E" w14:textId="77777777" w:rsidR="0056197E" w:rsidRPr="008B6A20" w:rsidRDefault="0056197E" w:rsidP="0056197E">
      <w:bookmarkStart w:id="198" w:name="book976d641e-fdf9-423e-87f2-a5e2e7e70aba"/>
      <w:bookmarkEnd w:id="198"/>
      <w:r w:rsidRPr="008B6A20">
        <w:t>[DR 12-0009]</w:t>
      </w:r>
    </w:p>
    <w:p w14:paraId="4AF7AF61" w14:textId="77777777" w:rsidR="0056197E" w:rsidRPr="00FE3E72" w:rsidRDefault="0056197E" w:rsidP="0056197E">
      <w:r w:rsidRPr="00FE3E72">
        <w:rPr>
          <w:strike/>
          <w:color w:val="FF0000"/>
        </w:rPr>
        <w:t>This simple type defines the possible views which can be used to determine how WordprocessingML documents can be rendered when displayed by an application.</w:t>
      </w:r>
      <w:r w:rsidRPr="00FE3E72">
        <w:rPr>
          <w:color w:val="0000FF"/>
          <w:u w:val="single"/>
        </w:rPr>
        <w:t xml:space="preserve">This simple type defines the kinds of view available to an application when rendering a WordprocessingML document. Those view kinds are, as follows: </w:t>
      </w:r>
      <w:r w:rsidRPr="00FE3E72">
        <w:rPr>
          <w:i/>
          <w:color w:val="0000FF"/>
          <w:u w:val="single"/>
        </w:rPr>
        <w:t>default view</w:t>
      </w:r>
      <w:r w:rsidRPr="00FE3E72">
        <w:rPr>
          <w:color w:val="0000FF"/>
          <w:u w:val="single"/>
        </w:rPr>
        <w:t xml:space="preserve">, </w:t>
      </w:r>
      <w:r w:rsidRPr="00FE3E72">
        <w:rPr>
          <w:i/>
          <w:color w:val="0000FF"/>
          <w:u w:val="single"/>
        </w:rPr>
        <w:t>draft view</w:t>
      </w:r>
      <w:r w:rsidRPr="00FE3E72">
        <w:rPr>
          <w:color w:val="0000FF"/>
          <w:u w:val="single"/>
        </w:rPr>
        <w:t xml:space="preserve">, </w:t>
      </w:r>
      <w:r w:rsidRPr="00FE3E72">
        <w:rPr>
          <w:i/>
          <w:color w:val="0000FF"/>
          <w:u w:val="single"/>
        </w:rPr>
        <w:t>outline view</w:t>
      </w:r>
      <w:r w:rsidRPr="00FE3E72">
        <w:rPr>
          <w:color w:val="0000FF"/>
          <w:u w:val="single"/>
        </w:rPr>
        <w:t xml:space="preserve">, </w:t>
      </w:r>
      <w:r w:rsidRPr="00FE3E72">
        <w:rPr>
          <w:i/>
          <w:color w:val="0000FF"/>
          <w:u w:val="single"/>
        </w:rPr>
        <w:t>print layout view</w:t>
      </w:r>
      <w:r w:rsidRPr="00FE3E72">
        <w:rPr>
          <w:color w:val="0000FF"/>
          <w:u w:val="single"/>
        </w:rPr>
        <w:t xml:space="preserve">, and </w:t>
      </w:r>
      <w:r w:rsidRPr="00FE3E72">
        <w:rPr>
          <w:i/>
          <w:color w:val="0000FF"/>
          <w:u w:val="single"/>
        </w:rPr>
        <w:t>web page view</w:t>
      </w:r>
      <w:r w:rsidRPr="00FE3E72">
        <w:rPr>
          <w:color w:val="0000FF"/>
          <w:u w:val="single"/>
        </w:rPr>
        <w:t>.</w:t>
      </w:r>
    </w:p>
    <w:p w14:paraId="1B0FF674" w14:textId="77777777" w:rsidR="0056197E" w:rsidRPr="00FE3E72" w:rsidRDefault="0056197E" w:rsidP="0056197E">
      <w:r w:rsidRPr="00FE3E72">
        <w:t>[</w:t>
      </w:r>
      <w:r w:rsidRPr="00FE3E72">
        <w:rPr>
          <w:i/>
          <w:noProof/>
        </w:rPr>
        <w:t>Example</w:t>
      </w:r>
      <w:r w:rsidRPr="00FE3E72">
        <w:t xml:space="preserve">: Consider a WordprocessingML document that </w:t>
      </w:r>
      <w:r w:rsidRPr="00FE3E72">
        <w:rPr>
          <w:color w:val="0000FF"/>
          <w:u w:val="single"/>
        </w:rPr>
        <w:t>is to</w:t>
      </w:r>
      <w:r w:rsidRPr="00FE3E72">
        <w:rPr>
          <w:strike/>
          <w:color w:val="FF0000"/>
        </w:rPr>
        <w:t>must</w:t>
      </w:r>
      <w:r w:rsidRPr="00FE3E72">
        <w:t xml:space="preserve"> be displayed on </w:t>
      </w:r>
      <w:r w:rsidRPr="00FE3E72">
        <w:rPr>
          <w:color w:val="0000FF"/>
          <w:u w:val="single"/>
        </w:rPr>
        <w:t>a</w:t>
      </w:r>
      <w:r w:rsidRPr="00FE3E72">
        <w:rPr>
          <w:strike/>
          <w:color w:val="FF0000"/>
        </w:rPr>
        <w:t>the</w:t>
      </w:r>
      <w:r w:rsidRPr="00FE3E72">
        <w:t xml:space="preserve"> screen in the same form as </w:t>
      </w:r>
      <w:r w:rsidRPr="00FE3E72">
        <w:rPr>
          <w:color w:val="0000FF"/>
          <w:u w:val="single"/>
        </w:rPr>
        <w:t>that document would be</w:t>
      </w:r>
      <w:r w:rsidRPr="00FE3E72">
        <w:rPr>
          <w:strike/>
          <w:color w:val="FF0000"/>
        </w:rPr>
        <w:t>it is</w:t>
      </w:r>
      <w:r w:rsidRPr="00FE3E72">
        <w:t xml:space="preserve"> printed. This </w:t>
      </w:r>
      <w:r w:rsidRPr="00FE3E72">
        <w:rPr>
          <w:strike/>
          <w:color w:val="FF0000"/>
        </w:rPr>
        <w:t>requirement</w:t>
      </w:r>
      <w:r w:rsidRPr="00FE3E72">
        <w:t xml:space="preserve"> </w:t>
      </w:r>
      <w:r w:rsidRPr="00FE3E72">
        <w:rPr>
          <w:color w:val="0000FF"/>
          <w:u w:val="single"/>
        </w:rPr>
        <w:t>intent is</w:t>
      </w:r>
      <w:r w:rsidRPr="00FE3E72">
        <w:rPr>
          <w:strike/>
          <w:color w:val="FF0000"/>
        </w:rPr>
        <w:t>would be</w:t>
      </w:r>
      <w:r w:rsidRPr="00FE3E72">
        <w:t xml:space="preserve"> specified using the following WordprocessingML in the document settings part:</w:t>
      </w:r>
    </w:p>
    <w:p w14:paraId="4E6E8E4A" w14:textId="77777777" w:rsidR="0056197E" w:rsidRPr="00FE3E72" w:rsidRDefault="0056197E" w:rsidP="0056197E">
      <w:pPr>
        <w:keepLines/>
        <w:ind w:left="288"/>
        <w:contextualSpacing/>
        <w:rPr>
          <w:rFonts w:ascii="Consolas" w:hAnsi="Consolas"/>
          <w:noProof/>
        </w:rPr>
      </w:pPr>
      <w:r w:rsidRPr="00FE3E72">
        <w:rPr>
          <w:rFonts w:ascii="Consolas" w:hAnsi="Consolas"/>
          <w:noProof/>
        </w:rPr>
        <w:t xml:space="preserve">&lt;w:view w:val="print" /&gt; </w:t>
      </w:r>
    </w:p>
    <w:p w14:paraId="02559809" w14:textId="77777777" w:rsidR="0056197E" w:rsidRPr="00FE3E72" w:rsidRDefault="0056197E" w:rsidP="0056197E">
      <w:r w:rsidRPr="00FE3E72">
        <w:rPr>
          <w:strike/>
          <w:color w:val="FF0000"/>
        </w:rPr>
        <w:t xml:space="preserve">The </w:t>
      </w:r>
      <w:r w:rsidRPr="00FE3E72">
        <w:rPr>
          <w:rFonts w:asciiTheme="majorHAnsi" w:hAnsiTheme="majorHAnsi"/>
          <w:strike/>
          <w:noProof/>
          <w:color w:val="FF0000"/>
        </w:rPr>
        <w:t>view</w:t>
      </w:r>
      <w:r w:rsidRPr="00FE3E72">
        <w:rPr>
          <w:strike/>
          <w:color w:val="FF0000"/>
        </w:rPr>
        <w:t xml:space="preserve"> element's</w:t>
      </w:r>
      <w:r w:rsidRPr="00FE3E72">
        <w:rPr>
          <w:rFonts w:asciiTheme="majorHAnsi" w:hAnsiTheme="majorHAnsi"/>
          <w:strike/>
          <w:noProof/>
          <w:color w:val="FF0000"/>
        </w:rPr>
        <w:t xml:space="preserve"> val</w:t>
      </w:r>
      <w:r w:rsidRPr="00FE3E72">
        <w:rPr>
          <w:strike/>
          <w:color w:val="FF0000"/>
        </w:rPr>
        <w:t xml:space="preserve"> attribute is equal to </w:t>
      </w:r>
      <w:r w:rsidRPr="00FE3E72">
        <w:rPr>
          <w:rFonts w:ascii="Consolas" w:hAnsi="Consolas" w:cstheme="minorBidi"/>
          <w:strike/>
          <w:noProof/>
          <w:color w:val="FF0000"/>
          <w:sz w:val="20"/>
        </w:rPr>
        <w:t>print</w:t>
      </w:r>
      <w:r w:rsidRPr="00FE3E72">
        <w:rPr>
          <w:strike/>
          <w:color w:val="FF0000"/>
        </w:rPr>
        <w:t xml:space="preserve"> specifying that the given WordprocessingML document must be rendered as it is printed.</w:t>
      </w:r>
      <w:r w:rsidRPr="00FE3E72">
        <w:rPr>
          <w:color w:val="FF0000"/>
        </w:rPr>
        <w:t xml:space="preserve"> </w:t>
      </w:r>
      <w:r w:rsidRPr="00FE3E72">
        <w:rPr>
          <w:i/>
          <w:noProof/>
        </w:rPr>
        <w:t>end example</w:t>
      </w:r>
      <w:r w:rsidRPr="00FE3E72">
        <w:t>]</w:t>
      </w:r>
    </w:p>
    <w:p w14:paraId="28B63B02" w14:textId="77777777" w:rsidR="0056197E" w:rsidRPr="00FE3E72" w:rsidRDefault="0056197E" w:rsidP="0056197E">
      <w:r w:rsidRPr="00FE3E72">
        <w:t xml:space="preserve">This simple type's contents are a restriction of the W3C XML Schema </w:t>
      </w:r>
      <w:r w:rsidRPr="00FE3E72">
        <w:rPr>
          <w:rFonts w:asciiTheme="majorHAnsi" w:hAnsiTheme="majorHAnsi"/>
          <w:noProof/>
        </w:rPr>
        <w:t>string</w:t>
      </w:r>
      <w:r w:rsidRPr="00FE3E72">
        <w:t xml:space="preserve"> datatype.</w:t>
      </w:r>
    </w:p>
    <w:p w14:paraId="720275DF" w14:textId="77777777" w:rsidR="0056197E" w:rsidRPr="00FE3E72" w:rsidRDefault="0056197E" w:rsidP="0056197E">
      <w:pPr>
        <w:keepNext/>
        <w:spacing w:before="240" w:after="0"/>
        <w:rPr>
          <w:lang w:val="en-CA"/>
        </w:rPr>
      </w:pPr>
      <w:r w:rsidRPr="00FE3E72">
        <w:rPr>
          <w:lang w:val="en-CA"/>
        </w:rPr>
        <w:t>This simple type is restricted to the values listed in the following table:</w:t>
      </w:r>
    </w:p>
    <w:tbl>
      <w:tblPr>
        <w:tblStyle w:val="ElementTable"/>
        <w:tblW w:w="5000" w:type="pct"/>
        <w:tblLook w:val="01E0" w:firstRow="1" w:lastRow="1" w:firstColumn="1" w:lastColumn="1" w:noHBand="0" w:noVBand="0"/>
      </w:tblPr>
      <w:tblGrid>
        <w:gridCol w:w="5155"/>
        <w:gridCol w:w="5155"/>
      </w:tblGrid>
      <w:tr w:rsidR="0056197E" w:rsidRPr="00FE3E72" w14:paraId="72F4A5D6"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000000"/>
              <w:left w:val="single" w:sz="4" w:space="0" w:color="000000"/>
              <w:bottom w:val="single" w:sz="4" w:space="0" w:color="000000"/>
              <w:right w:val="single" w:sz="4" w:space="0" w:color="000000"/>
            </w:tcBorders>
            <w:hideMark/>
          </w:tcPr>
          <w:p w14:paraId="6370DB0E" w14:textId="77777777" w:rsidR="0056197E" w:rsidRPr="00FE3E72" w:rsidRDefault="0056197E" w:rsidP="006676DA">
            <w:r w:rsidRPr="00FE3E72">
              <w:t>Enumeration Value</w:t>
            </w:r>
          </w:p>
        </w:tc>
        <w:tc>
          <w:tcPr>
            <w:tcW w:w="2500" w:type="pct"/>
            <w:tcBorders>
              <w:top w:val="single" w:sz="4" w:space="0" w:color="000000"/>
              <w:left w:val="single" w:sz="4" w:space="0" w:color="000000"/>
              <w:bottom w:val="single" w:sz="4" w:space="0" w:color="000000"/>
              <w:right w:val="single" w:sz="4" w:space="0" w:color="000000"/>
            </w:tcBorders>
            <w:hideMark/>
          </w:tcPr>
          <w:p w14:paraId="7B90896A" w14:textId="77777777" w:rsidR="0056197E" w:rsidRPr="00FE3E72" w:rsidRDefault="0056197E" w:rsidP="006676DA">
            <w:r w:rsidRPr="00FE3E72">
              <w:t>Description</w:t>
            </w:r>
          </w:p>
        </w:tc>
      </w:tr>
      <w:tr w:rsidR="0056197E" w:rsidRPr="00FE3E72" w14:paraId="274A56C7"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2E8AE62C" w14:textId="77777777" w:rsidR="0056197E" w:rsidRPr="00FE3E72" w:rsidRDefault="0056197E" w:rsidP="006676DA">
            <w:r w:rsidRPr="00FE3E72">
              <w:rPr>
                <w:rFonts w:asciiTheme="majorHAnsi" w:hAnsiTheme="majorHAnsi"/>
                <w:noProof/>
              </w:rPr>
              <w:t>masterPages</w:t>
            </w:r>
            <w:r w:rsidRPr="00FE3E72">
              <w:t xml:space="preserve"> (Master Document View)</w:t>
            </w:r>
          </w:p>
        </w:tc>
        <w:tc>
          <w:tcPr>
            <w:tcW w:w="2500" w:type="pct"/>
            <w:tcBorders>
              <w:top w:val="single" w:sz="4" w:space="0" w:color="000000"/>
              <w:left w:val="single" w:sz="4" w:space="0" w:color="000000"/>
              <w:bottom w:val="single" w:sz="4" w:space="0" w:color="000000"/>
              <w:right w:val="single" w:sz="4" w:space="0" w:color="000000"/>
            </w:tcBorders>
            <w:hideMark/>
          </w:tcPr>
          <w:p w14:paraId="21AD0153" w14:textId="77777777" w:rsidR="0056197E" w:rsidRPr="00FE3E72" w:rsidRDefault="0056197E" w:rsidP="006676DA">
            <w:r w:rsidRPr="00FE3E72">
              <w:t xml:space="preserve">Specifies that a given WordprocessingML document </w:t>
            </w:r>
            <w:r w:rsidRPr="00FE3E72">
              <w:rPr>
                <w:strike/>
                <w:color w:val="FF0000"/>
              </w:rPr>
              <w:t>shall</w:t>
            </w:r>
            <w:r w:rsidRPr="00FE3E72">
              <w:rPr>
                <w:color w:val="FF0000"/>
              </w:rPr>
              <w:t xml:space="preserve"> </w:t>
            </w:r>
            <w:r w:rsidRPr="00FE3E72">
              <w:rPr>
                <w:color w:val="0000FF"/>
                <w:u w:val="single"/>
              </w:rPr>
              <w:t xml:space="preserve">should </w:t>
            </w:r>
            <w:r w:rsidRPr="00FE3E72">
              <w:t xml:space="preserve">be rendered in a </w:t>
            </w:r>
            <w:r w:rsidRPr="00FE3E72">
              <w:rPr>
                <w:strike/>
                <w:color w:val="FF0000"/>
              </w:rPr>
              <w:t>view optimized for outlining or creating long documents.</w:t>
            </w:r>
            <w:r w:rsidRPr="00FE3E72">
              <w:rPr>
                <w:color w:val="0000FF"/>
                <w:u w:val="single"/>
              </w:rPr>
              <w:t xml:space="preserve"> manner that allows a (possibly) long document to be viewed, navigated, or edited in an outline form, possibly based on the headings in that document, showing the relationships among master documents and subdocuments (see §17.17.1).</w:t>
            </w:r>
          </w:p>
          <w:p w14:paraId="051890BE" w14:textId="77777777" w:rsidR="0056197E" w:rsidRPr="00FE3E72" w:rsidRDefault="0056197E" w:rsidP="006676DA">
            <w:pPr>
              <w:rPr>
                <w:strike/>
                <w:color w:val="FF0000"/>
              </w:rPr>
            </w:pPr>
          </w:p>
          <w:p w14:paraId="1A75765C" w14:textId="77777777" w:rsidR="0056197E" w:rsidRPr="00FE3E72" w:rsidRDefault="0056197E" w:rsidP="006676DA">
            <w:r w:rsidRPr="00FE3E72">
              <w:rPr>
                <w:strike/>
                <w:color w:val="FF0000"/>
              </w:rPr>
              <w:t>[</w:t>
            </w:r>
            <w:r w:rsidRPr="00FE3E72">
              <w:rPr>
                <w:i/>
                <w:strike/>
                <w:noProof/>
                <w:color w:val="FF0000"/>
              </w:rPr>
              <w:t>Note</w:t>
            </w:r>
            <w:r w:rsidRPr="00FE3E72">
              <w:rPr>
                <w:strike/>
                <w:color w:val="FF0000"/>
              </w:rPr>
              <w:t xml:space="preserve">: This setting can be interpreted as functionally equivalent to the </w:t>
            </w:r>
            <w:r w:rsidRPr="00FE3E72">
              <w:rPr>
                <w:rFonts w:ascii="Consolas" w:hAnsi="Consolas"/>
                <w:strike/>
                <w:noProof/>
                <w:color w:val="FF0000"/>
                <w:sz w:val="20"/>
              </w:rPr>
              <w:t>outline</w:t>
            </w:r>
            <w:r w:rsidRPr="00FE3E72">
              <w:rPr>
                <w:strike/>
                <w:color w:val="FF0000"/>
              </w:rPr>
              <w:t xml:space="preserve"> setting, as it only remains separate to support legacy applications. </w:t>
            </w:r>
            <w:r w:rsidRPr="00FE3E72">
              <w:rPr>
                <w:i/>
                <w:strike/>
                <w:noProof/>
                <w:color w:val="FF0000"/>
              </w:rPr>
              <w:t>end note</w:t>
            </w:r>
            <w:r w:rsidRPr="00FE3E72">
              <w:rPr>
                <w:strike/>
                <w:color w:val="FF0000"/>
              </w:rPr>
              <w:t>]</w:t>
            </w:r>
          </w:p>
        </w:tc>
      </w:tr>
      <w:tr w:rsidR="0056197E" w:rsidRPr="00FE3E72" w14:paraId="2FD176F1"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69EFE256" w14:textId="77777777" w:rsidR="0056197E" w:rsidRPr="00FE3E72" w:rsidRDefault="0056197E" w:rsidP="006676DA">
            <w:r w:rsidRPr="00FE3E72">
              <w:rPr>
                <w:rFonts w:asciiTheme="majorHAnsi" w:hAnsiTheme="majorHAnsi"/>
                <w:noProof/>
              </w:rPr>
              <w:t>none</w:t>
            </w:r>
            <w:r w:rsidRPr="00FE3E72">
              <w:t xml:space="preserve"> (Default View)</w:t>
            </w:r>
          </w:p>
        </w:tc>
        <w:tc>
          <w:tcPr>
            <w:tcW w:w="2500" w:type="pct"/>
            <w:tcBorders>
              <w:top w:val="single" w:sz="4" w:space="0" w:color="000000"/>
              <w:left w:val="single" w:sz="4" w:space="0" w:color="000000"/>
              <w:bottom w:val="single" w:sz="4" w:space="0" w:color="000000"/>
              <w:right w:val="single" w:sz="4" w:space="0" w:color="000000"/>
            </w:tcBorders>
            <w:hideMark/>
          </w:tcPr>
          <w:p w14:paraId="32CAF979" w14:textId="77777777" w:rsidR="0056197E" w:rsidRPr="00FE3E72" w:rsidRDefault="0056197E" w:rsidP="006676DA">
            <w:r w:rsidRPr="00FE3E72">
              <w:t xml:space="preserve">Specifies that a given WordprocessingML document </w:t>
            </w:r>
            <w:r w:rsidRPr="00FE3E72">
              <w:rPr>
                <w:color w:val="0000FF"/>
                <w:u w:val="single"/>
              </w:rPr>
              <w:t>should</w:t>
            </w:r>
            <w:r w:rsidRPr="00FE3E72">
              <w:rPr>
                <w:strike/>
                <w:color w:val="FF0000"/>
              </w:rPr>
              <w:t>shall</w:t>
            </w:r>
            <w:r w:rsidRPr="00FE3E72">
              <w:t xml:space="preserve"> be rendered in the default view of the application.</w:t>
            </w:r>
          </w:p>
        </w:tc>
      </w:tr>
      <w:tr w:rsidR="0056197E" w:rsidRPr="00FE3E72" w14:paraId="7BF98035"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11CCC92E" w14:textId="77777777" w:rsidR="0056197E" w:rsidRPr="00FE3E72" w:rsidRDefault="0056197E" w:rsidP="006676DA">
            <w:r w:rsidRPr="00FE3E72">
              <w:rPr>
                <w:rFonts w:asciiTheme="majorHAnsi" w:hAnsiTheme="majorHAnsi"/>
                <w:noProof/>
              </w:rPr>
              <w:t>normal</w:t>
            </w:r>
            <w:r w:rsidRPr="00FE3E72">
              <w:t xml:space="preserve"> (Draft View)</w:t>
            </w:r>
          </w:p>
        </w:tc>
        <w:tc>
          <w:tcPr>
            <w:tcW w:w="2500" w:type="pct"/>
            <w:tcBorders>
              <w:top w:val="single" w:sz="4" w:space="0" w:color="000000"/>
              <w:left w:val="single" w:sz="4" w:space="0" w:color="000000"/>
              <w:bottom w:val="single" w:sz="4" w:space="0" w:color="000000"/>
              <w:right w:val="single" w:sz="4" w:space="0" w:color="000000"/>
            </w:tcBorders>
            <w:hideMark/>
          </w:tcPr>
          <w:p w14:paraId="784EA414" w14:textId="77777777" w:rsidR="0056197E" w:rsidRPr="00FE3E72" w:rsidRDefault="0056197E" w:rsidP="006676DA">
            <w:r w:rsidRPr="00FE3E72">
              <w:t xml:space="preserve">Specifies that a given WordprocessingML document </w:t>
            </w:r>
            <w:r w:rsidRPr="00FE3E72">
              <w:rPr>
                <w:color w:val="0000FF"/>
                <w:u w:val="single"/>
              </w:rPr>
              <w:t>should</w:t>
            </w:r>
            <w:r w:rsidRPr="00FE3E72">
              <w:rPr>
                <w:strike/>
                <w:color w:val="FF0000"/>
              </w:rPr>
              <w:t>shall</w:t>
            </w:r>
            <w:r w:rsidRPr="00FE3E72">
              <w:t xml:space="preserve"> be rendered in a </w:t>
            </w:r>
            <w:r w:rsidRPr="00FE3E72">
              <w:rPr>
                <w:strike/>
                <w:color w:val="FF0000"/>
              </w:rPr>
              <w:t>view optimized for outlining or creating long documents.</w:t>
            </w:r>
            <w:r w:rsidRPr="00FE3E72">
              <w:rPr>
                <w:color w:val="0000FF"/>
                <w:u w:val="single"/>
              </w:rPr>
              <w:t>manner that allows a (possibly) long document to be viewed, navigated, or edited.</w:t>
            </w:r>
          </w:p>
        </w:tc>
      </w:tr>
      <w:tr w:rsidR="0056197E" w:rsidRPr="00FE3E72" w14:paraId="761E0C7B"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2DB875A7" w14:textId="77777777" w:rsidR="0056197E" w:rsidRPr="00FE3E72" w:rsidRDefault="0056197E" w:rsidP="006676DA">
            <w:r w:rsidRPr="00FE3E72">
              <w:rPr>
                <w:rFonts w:asciiTheme="majorHAnsi" w:hAnsiTheme="majorHAnsi"/>
                <w:noProof/>
              </w:rPr>
              <w:t>outline</w:t>
            </w:r>
            <w:r w:rsidRPr="00FE3E72">
              <w:t xml:space="preserve"> (Outline View)</w:t>
            </w:r>
          </w:p>
        </w:tc>
        <w:tc>
          <w:tcPr>
            <w:tcW w:w="2500" w:type="pct"/>
            <w:tcBorders>
              <w:top w:val="single" w:sz="4" w:space="0" w:color="000000"/>
              <w:left w:val="single" w:sz="4" w:space="0" w:color="000000"/>
              <w:bottom w:val="single" w:sz="4" w:space="0" w:color="000000"/>
              <w:right w:val="single" w:sz="4" w:space="0" w:color="000000"/>
            </w:tcBorders>
            <w:hideMark/>
          </w:tcPr>
          <w:p w14:paraId="18866003" w14:textId="77777777" w:rsidR="0056197E" w:rsidRPr="00FE3E72" w:rsidRDefault="0056197E" w:rsidP="006676DA">
            <w:r w:rsidRPr="00FE3E72">
              <w:t xml:space="preserve">Specifies that a given WordprocessingML document </w:t>
            </w:r>
            <w:r w:rsidRPr="00FE3E72">
              <w:rPr>
                <w:color w:val="0000FF"/>
                <w:u w:val="single"/>
              </w:rPr>
              <w:t>should</w:t>
            </w:r>
            <w:r w:rsidRPr="00FE3E72">
              <w:rPr>
                <w:strike/>
                <w:color w:val="FF0000"/>
              </w:rPr>
              <w:t>shall</w:t>
            </w:r>
            <w:r w:rsidRPr="00FE3E72">
              <w:t xml:space="preserve"> be rendered in a </w:t>
            </w:r>
            <w:r w:rsidRPr="00FE3E72">
              <w:rPr>
                <w:strike/>
                <w:color w:val="FF0000"/>
              </w:rPr>
              <w:t>view optimized for outlining or creating long documents.</w:t>
            </w:r>
            <w:r w:rsidRPr="00FE3E72">
              <w:rPr>
                <w:color w:val="0000FF"/>
                <w:u w:val="single"/>
              </w:rPr>
              <w:t>manner that allows a (possibly) long document to be viewed, navigated, or edited in an outline form, possibly based on the headings in that document.</w:t>
            </w:r>
          </w:p>
        </w:tc>
      </w:tr>
      <w:tr w:rsidR="0056197E" w:rsidRPr="00FE3E72" w14:paraId="53F74465"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79D1D021" w14:textId="77777777" w:rsidR="0056197E" w:rsidRPr="00FE3E72" w:rsidRDefault="0056197E" w:rsidP="006676DA">
            <w:r w:rsidRPr="00FE3E72">
              <w:rPr>
                <w:rFonts w:asciiTheme="majorHAnsi" w:hAnsiTheme="majorHAnsi"/>
                <w:noProof/>
              </w:rPr>
              <w:t>print</w:t>
            </w:r>
            <w:r w:rsidRPr="00FE3E72">
              <w:t xml:space="preserve"> (Print Layout View)</w:t>
            </w:r>
          </w:p>
        </w:tc>
        <w:tc>
          <w:tcPr>
            <w:tcW w:w="2500" w:type="pct"/>
            <w:tcBorders>
              <w:top w:val="single" w:sz="4" w:space="0" w:color="000000"/>
              <w:left w:val="single" w:sz="4" w:space="0" w:color="000000"/>
              <w:bottom w:val="single" w:sz="4" w:space="0" w:color="000000"/>
              <w:right w:val="single" w:sz="4" w:space="0" w:color="000000"/>
            </w:tcBorders>
            <w:hideMark/>
          </w:tcPr>
          <w:p w14:paraId="012A6F2A" w14:textId="77777777" w:rsidR="0056197E" w:rsidRPr="00FE3E72" w:rsidRDefault="0056197E" w:rsidP="006676DA">
            <w:r w:rsidRPr="00FE3E72">
              <w:t xml:space="preserve">Specifies that </w:t>
            </w:r>
            <w:r w:rsidRPr="00FE3E72">
              <w:rPr>
                <w:strike/>
                <w:color w:val="FF0000"/>
              </w:rPr>
              <w:t>this</w:t>
            </w:r>
            <w:r w:rsidRPr="00FE3E72">
              <w:t xml:space="preserve"> </w:t>
            </w:r>
            <w:r w:rsidRPr="00FE3E72">
              <w:rPr>
                <w:color w:val="0000FF"/>
                <w:u w:val="single"/>
              </w:rPr>
              <w:t>a given WordprocessingML</w:t>
            </w:r>
            <w:r w:rsidRPr="00FE3E72">
              <w:rPr>
                <w:color w:val="0000FF"/>
              </w:rPr>
              <w:t xml:space="preserve"> </w:t>
            </w:r>
            <w:r w:rsidRPr="00FE3E72">
              <w:t xml:space="preserve">document </w:t>
            </w:r>
            <w:r w:rsidRPr="00FE3E72">
              <w:rPr>
                <w:color w:val="0000FF"/>
                <w:u w:val="single"/>
              </w:rPr>
              <w:t>should</w:t>
            </w:r>
            <w:r w:rsidRPr="00FE3E72">
              <w:rPr>
                <w:strike/>
                <w:color w:val="FF0000"/>
              </w:rPr>
              <w:t>shall</w:t>
            </w:r>
            <w:r w:rsidRPr="00FE3E72">
              <w:t xml:space="preserve"> be </w:t>
            </w:r>
            <w:r w:rsidRPr="00FE3E72">
              <w:rPr>
                <w:strike/>
                <w:color w:val="FF0000"/>
              </w:rPr>
              <w:t>opened in a view that displays the document as it prints</w:t>
            </w:r>
            <w:r w:rsidRPr="00FE3E72">
              <w:rPr>
                <w:color w:val="0000FF"/>
                <w:u w:val="single"/>
              </w:rPr>
              <w:t>rendered in a view mimicking the way that document would be printed</w:t>
            </w:r>
            <w:r w:rsidRPr="00FE3E72">
              <w:t>.</w:t>
            </w:r>
          </w:p>
        </w:tc>
      </w:tr>
      <w:tr w:rsidR="0056197E" w:rsidRPr="00FE3E72" w14:paraId="1678BC65" w14:textId="77777777" w:rsidTr="006676DA">
        <w:tc>
          <w:tcPr>
            <w:tcW w:w="2500" w:type="pct"/>
            <w:tcBorders>
              <w:top w:val="single" w:sz="4" w:space="0" w:color="000000"/>
              <w:left w:val="single" w:sz="4" w:space="0" w:color="000000"/>
              <w:bottom w:val="single" w:sz="4" w:space="0" w:color="000000"/>
              <w:right w:val="single" w:sz="4" w:space="0" w:color="000000"/>
            </w:tcBorders>
            <w:hideMark/>
          </w:tcPr>
          <w:p w14:paraId="5007C1FD" w14:textId="77777777" w:rsidR="0056197E" w:rsidRPr="00FE3E72" w:rsidRDefault="0056197E" w:rsidP="006676DA">
            <w:r w:rsidRPr="00FE3E72">
              <w:rPr>
                <w:rFonts w:asciiTheme="majorHAnsi" w:hAnsiTheme="majorHAnsi"/>
                <w:noProof/>
              </w:rPr>
              <w:t>web</w:t>
            </w:r>
            <w:r w:rsidRPr="00FE3E72">
              <w:t xml:space="preserve"> (Web Page View)</w:t>
            </w:r>
          </w:p>
        </w:tc>
        <w:tc>
          <w:tcPr>
            <w:tcW w:w="2500" w:type="pct"/>
            <w:tcBorders>
              <w:top w:val="single" w:sz="4" w:space="0" w:color="000000"/>
              <w:left w:val="single" w:sz="4" w:space="0" w:color="000000"/>
              <w:bottom w:val="single" w:sz="4" w:space="0" w:color="000000"/>
              <w:right w:val="single" w:sz="4" w:space="0" w:color="000000"/>
            </w:tcBorders>
            <w:hideMark/>
          </w:tcPr>
          <w:p w14:paraId="54A9F069" w14:textId="77777777" w:rsidR="0056197E" w:rsidRPr="00FE3E72" w:rsidRDefault="0056197E" w:rsidP="006676DA">
            <w:r w:rsidRPr="00FE3E72">
              <w:t xml:space="preserve">Specifies that a given WordprocessingML document </w:t>
            </w:r>
            <w:r w:rsidRPr="00FE3E72">
              <w:rPr>
                <w:color w:val="0000FF"/>
                <w:u w:val="single"/>
              </w:rPr>
              <w:t>should</w:t>
            </w:r>
            <w:r w:rsidRPr="00FE3E72">
              <w:rPr>
                <w:strike/>
                <w:color w:val="FF0000"/>
              </w:rPr>
              <w:t>shall</w:t>
            </w:r>
            <w:r w:rsidRPr="00FE3E72">
              <w:t xml:space="preserve"> be rendered in a view mimicking the way </w:t>
            </w:r>
            <w:r w:rsidRPr="00FE3E72">
              <w:rPr>
                <w:color w:val="FF0000"/>
                <w:u w:val="single"/>
              </w:rPr>
              <w:t>this</w:t>
            </w:r>
            <w:r w:rsidRPr="00FE3E72">
              <w:rPr>
                <w:color w:val="0000FF"/>
                <w:u w:val="single"/>
              </w:rPr>
              <w:t>that</w:t>
            </w:r>
            <w:r w:rsidRPr="00FE3E72">
              <w:t xml:space="preserve"> document would be displayed </w:t>
            </w:r>
            <w:r w:rsidRPr="00FE3E72">
              <w:rPr>
                <w:color w:val="0000FF"/>
                <w:u w:val="single"/>
              </w:rPr>
              <w:t>as</w:t>
            </w:r>
            <w:r w:rsidRPr="00FE3E72">
              <w:rPr>
                <w:strike/>
                <w:color w:val="FF0000"/>
              </w:rPr>
              <w:t>in</w:t>
            </w:r>
            <w:r w:rsidRPr="00FE3E72">
              <w:t xml:space="preserve"> a web page.</w:t>
            </w:r>
          </w:p>
        </w:tc>
      </w:tr>
    </w:tbl>
    <w:p w14:paraId="30E036C6" w14:textId="77777777" w:rsidR="0056197E" w:rsidRPr="00FE3E72" w:rsidRDefault="0056197E" w:rsidP="0056197E">
      <w:pPr>
        <w:rPr>
          <w:rFonts w:cstheme="minorBidi"/>
        </w:rPr>
      </w:pPr>
      <w:r w:rsidRPr="00FE3E72">
        <w:rPr>
          <w:rFonts w:cstheme="minorBidi"/>
        </w:rPr>
        <w:t>…</w:t>
      </w:r>
    </w:p>
    <w:p w14:paraId="46DB19D4" w14:textId="2CFD645C" w:rsidR="00EF2A32" w:rsidRPr="00EF2A32" w:rsidRDefault="00EF2A32" w:rsidP="006676DA">
      <w:pPr>
        <w:pStyle w:val="Heading1"/>
      </w:pPr>
      <w:bookmarkStart w:id="199" w:name="_Toc406166026"/>
      <w:r w:rsidRPr="00EF2A32">
        <w:t>§18.2.5, “definedName (Defined Name)”, p</w:t>
      </w:r>
      <w:r w:rsidR="0079440B">
        <w:t>p</w:t>
      </w:r>
      <w:r w:rsidRPr="00EF2A32">
        <w:t>. 1,550–1,551</w:t>
      </w:r>
      <w:bookmarkEnd w:id="199"/>
    </w:p>
    <w:p w14:paraId="3CA69B61" w14:textId="790E098E" w:rsidR="00EF2A32" w:rsidRPr="00B32104" w:rsidRDefault="00EF2A32" w:rsidP="00EF2A32">
      <w:r w:rsidRPr="00B32104">
        <w:t>[DR 1</w:t>
      </w:r>
      <w:r>
        <w:t>2</w:t>
      </w:r>
      <w:r w:rsidRPr="00B32104">
        <w:t>-00</w:t>
      </w:r>
      <w:r>
        <w:t>20</w:t>
      </w:r>
      <w:r w:rsidRPr="00B32104">
        <w:t>]</w:t>
      </w:r>
    </w:p>
    <w:p w14:paraId="5E7AAC49" w14:textId="77777777" w:rsidR="00EF2A32" w:rsidRPr="007E1C74" w:rsidRDefault="00EF2A32" w:rsidP="00EF2A32">
      <w:pPr>
        <w:autoSpaceDE w:val="0"/>
        <w:autoSpaceDN w:val="0"/>
        <w:adjustRightInd w:val="0"/>
        <w:spacing w:after="0" w:line="240" w:lineRule="auto"/>
        <w:rPr>
          <w:rFonts w:cs="Calibri"/>
          <w:color w:val="0000FF"/>
          <w:u w:val="single"/>
        </w:rPr>
      </w:pPr>
      <w:r w:rsidRPr="001D7DCC">
        <w:rPr>
          <w:rFonts w:cs="Calibri"/>
          <w:color w:val="000000"/>
        </w:rPr>
        <w:t xml:space="preserve">This element defines </w:t>
      </w:r>
      <w:r w:rsidRPr="007E1C74">
        <w:rPr>
          <w:rFonts w:cs="Calibri"/>
          <w:strike/>
          <w:color w:val="FF0000"/>
        </w:rPr>
        <w:t>the</w:t>
      </w:r>
      <w:r w:rsidRPr="007E1C74">
        <w:rPr>
          <w:rFonts w:cs="Calibri"/>
          <w:color w:val="0000FF"/>
          <w:u w:val="single"/>
        </w:rPr>
        <w:t>a</w:t>
      </w:r>
      <w:r>
        <w:rPr>
          <w:rFonts w:cs="Calibri"/>
          <w:color w:val="000000"/>
        </w:rPr>
        <w:t xml:space="preserve"> d</w:t>
      </w:r>
      <w:r w:rsidRPr="001D7DCC">
        <w:rPr>
          <w:rFonts w:cs="Calibri"/>
          <w:color w:val="000000"/>
        </w:rPr>
        <w:t>efined name</w:t>
      </w:r>
      <w:r w:rsidRPr="007E1C74">
        <w:rPr>
          <w:rFonts w:cs="Calibri"/>
          <w:strike/>
          <w:color w:val="FF0000"/>
        </w:rPr>
        <w:t>s that are defined</w:t>
      </w:r>
      <w:r w:rsidRPr="001D7DCC">
        <w:rPr>
          <w:rFonts w:cs="Calibri"/>
          <w:color w:val="000000"/>
        </w:rPr>
        <w:t xml:space="preserve"> within this workbook. </w:t>
      </w:r>
      <w:r w:rsidRPr="00FA54A1">
        <w:rPr>
          <w:rStyle w:val="Term"/>
          <w:color w:val="00B050"/>
          <w:u w:val="double"/>
        </w:rPr>
        <w:t>Defined names</w:t>
      </w:r>
      <w:r w:rsidRPr="00FA54A1">
        <w:rPr>
          <w:rFonts w:cs="Calibri"/>
          <w:color w:val="00B050"/>
        </w:rPr>
        <w:t xml:space="preserve"> </w:t>
      </w:r>
      <w:r w:rsidRPr="001D7DCC">
        <w:rPr>
          <w:rFonts w:cs="Calibri"/>
          <w:color w:val="000000"/>
        </w:rPr>
        <w:t>are descriptive text that is used to represent</w:t>
      </w:r>
      <w:r w:rsidRPr="007E1C74">
        <w:rPr>
          <w:rFonts w:cs="Calibri"/>
          <w:strike/>
          <w:color w:val="FF0000"/>
        </w:rPr>
        <w:t>s</w:t>
      </w:r>
      <w:r w:rsidRPr="001D7DCC">
        <w:rPr>
          <w:rFonts w:cs="Calibri"/>
          <w:color w:val="000000"/>
        </w:rPr>
        <w:t xml:space="preserve"> a cell, range of cells, formula, or constant value.</w:t>
      </w:r>
    </w:p>
    <w:p w14:paraId="2330574B" w14:textId="77777777" w:rsidR="00EF2A32" w:rsidRPr="007E1C74" w:rsidRDefault="00EF2A32" w:rsidP="00EF2A32">
      <w:pPr>
        <w:autoSpaceDE w:val="0"/>
        <w:autoSpaceDN w:val="0"/>
        <w:adjustRightInd w:val="0"/>
        <w:spacing w:after="0" w:line="240" w:lineRule="auto"/>
        <w:rPr>
          <w:rFonts w:cs="Calibri"/>
          <w:color w:val="0000FF"/>
          <w:u w:val="single"/>
        </w:rPr>
      </w:pPr>
    </w:p>
    <w:p w14:paraId="1091ABDF" w14:textId="77777777" w:rsidR="00EF2A32" w:rsidRPr="001D7DCC" w:rsidRDefault="00EF2A32" w:rsidP="00EF2A32">
      <w:pPr>
        <w:autoSpaceDE w:val="0"/>
        <w:autoSpaceDN w:val="0"/>
        <w:adjustRightInd w:val="0"/>
        <w:spacing w:after="0" w:line="240" w:lineRule="auto"/>
        <w:rPr>
          <w:rFonts w:cs="Calibri"/>
          <w:color w:val="000000"/>
        </w:rPr>
      </w:pPr>
      <w:r w:rsidRPr="007E1C74">
        <w:rPr>
          <w:rFonts w:cs="Calibri"/>
          <w:color w:val="0000FF"/>
          <w:u w:val="single"/>
        </w:rPr>
        <w:t>[</w:t>
      </w:r>
      <w:r w:rsidRPr="007E1C74">
        <w:rPr>
          <w:rFonts w:cs="Calibri"/>
          <w:i/>
          <w:color w:val="0000FF"/>
          <w:u w:val="single"/>
        </w:rPr>
        <w:t>Example</w:t>
      </w:r>
      <w:r w:rsidRPr="007E1C74">
        <w:rPr>
          <w:rFonts w:cs="Calibri"/>
          <w:color w:val="0000FF"/>
          <w:u w:val="single"/>
        </w:rPr>
        <w:t xml:space="preserve">: A defined name can make it easier to refer to ranges. </w:t>
      </w:r>
      <w:r w:rsidRPr="007E1C74">
        <w:rPr>
          <w:rFonts w:cs="Calibri"/>
          <w:strike/>
          <w:color w:val="FF0000"/>
        </w:rPr>
        <w:t xml:space="preserve">Use easy-to-understand names, such as </w:t>
      </w:r>
      <w:r w:rsidRPr="007E1C74">
        <w:rPr>
          <w:rFonts w:cs="Calibri"/>
          <w:color w:val="0000FF"/>
          <w:u w:val="single"/>
        </w:rPr>
        <w:t>The name</w:t>
      </w:r>
      <w:r w:rsidRPr="007E1C74">
        <w:rPr>
          <w:rFonts w:cs="Calibri"/>
          <w:color w:val="0000FF"/>
        </w:rPr>
        <w:t xml:space="preserve"> </w:t>
      </w:r>
      <w:r w:rsidRPr="001D7DCC">
        <w:rPr>
          <w:rFonts w:cs="Calibri"/>
          <w:color w:val="000000"/>
        </w:rPr>
        <w:t>Products</w:t>
      </w:r>
      <w:r w:rsidRPr="007E1C74">
        <w:rPr>
          <w:rFonts w:cs="Calibri"/>
          <w:strike/>
          <w:color w:val="FF0000"/>
        </w:rPr>
        <w:t>, to refer to hard to</w:t>
      </w:r>
      <w:r w:rsidRPr="007E1C74">
        <w:rPr>
          <w:rFonts w:cs="Calibri"/>
          <w:color w:val="0000FF"/>
        </w:rPr>
        <w:t xml:space="preserve"> </w:t>
      </w:r>
      <w:r w:rsidRPr="007E1C74">
        <w:rPr>
          <w:rFonts w:cs="Calibri"/>
          <w:color w:val="0000FF"/>
          <w:u w:val="single"/>
        </w:rPr>
        <w:t>might be easier to</w:t>
      </w:r>
      <w:r w:rsidRPr="007E1C74">
        <w:rPr>
          <w:rFonts w:cs="Calibri"/>
          <w:color w:val="0000FF"/>
        </w:rPr>
        <w:t xml:space="preserve"> </w:t>
      </w:r>
      <w:r w:rsidRPr="001D7DCC">
        <w:rPr>
          <w:rFonts w:cs="Calibri"/>
          <w:color w:val="000000"/>
        </w:rPr>
        <w:t xml:space="preserve">understand </w:t>
      </w:r>
      <w:r w:rsidRPr="007E1C74">
        <w:rPr>
          <w:rFonts w:cs="Calibri"/>
          <w:color w:val="0000FF"/>
          <w:u w:val="single"/>
        </w:rPr>
        <w:t>than the</w:t>
      </w:r>
      <w:r w:rsidRPr="007E1C74">
        <w:rPr>
          <w:rFonts w:cs="Calibri"/>
          <w:color w:val="0000FF"/>
        </w:rPr>
        <w:t xml:space="preserve"> </w:t>
      </w:r>
      <w:r w:rsidRPr="001D7DCC">
        <w:rPr>
          <w:rFonts w:cs="Calibri"/>
          <w:color w:val="000000"/>
        </w:rPr>
        <w:t>range</w:t>
      </w:r>
      <w:r w:rsidRPr="007E1C74">
        <w:rPr>
          <w:rFonts w:cs="Calibri"/>
          <w:strike/>
          <w:color w:val="FF0000"/>
        </w:rPr>
        <w:t>s, such as</w:t>
      </w:r>
      <w:r w:rsidRPr="001D7DCC">
        <w:rPr>
          <w:rFonts w:cs="Calibri"/>
          <w:color w:val="000000"/>
        </w:rPr>
        <w:t xml:space="preserve"> Sales!C20:C30.</w:t>
      </w:r>
      <w:r w:rsidRPr="007E1C74">
        <w:rPr>
          <w:rFonts w:cs="Calibri"/>
          <w:color w:val="0000FF"/>
          <w:u w:val="single"/>
        </w:rPr>
        <w:t xml:space="preserve"> </w:t>
      </w:r>
      <w:r w:rsidRPr="007E1C74">
        <w:rPr>
          <w:rFonts w:cs="Calibri"/>
          <w:i/>
          <w:color w:val="0000FF"/>
          <w:u w:val="single"/>
        </w:rPr>
        <w:t>end example</w:t>
      </w:r>
      <w:r w:rsidRPr="007E1C74">
        <w:rPr>
          <w:rFonts w:cs="Calibri"/>
          <w:color w:val="0000FF"/>
          <w:u w:val="single"/>
        </w:rPr>
        <w:t>]</w:t>
      </w:r>
    </w:p>
    <w:p w14:paraId="3F7B3266" w14:textId="77777777" w:rsidR="00EF2A32" w:rsidRPr="001D7DCC" w:rsidRDefault="00EF2A32" w:rsidP="00EF2A32">
      <w:pPr>
        <w:autoSpaceDE w:val="0"/>
        <w:autoSpaceDN w:val="0"/>
        <w:adjustRightInd w:val="0"/>
        <w:spacing w:after="0" w:line="240" w:lineRule="auto"/>
        <w:rPr>
          <w:rFonts w:cs="Calibri"/>
          <w:color w:val="000000"/>
        </w:rPr>
      </w:pPr>
    </w:p>
    <w:p w14:paraId="74494938" w14:textId="77777777" w:rsidR="00EF2A32" w:rsidRPr="001D7DCC" w:rsidRDefault="00EF2A32" w:rsidP="00EF2A32">
      <w:pPr>
        <w:autoSpaceDE w:val="0"/>
        <w:autoSpaceDN w:val="0"/>
        <w:adjustRightInd w:val="0"/>
        <w:spacing w:after="0" w:line="240" w:lineRule="auto"/>
        <w:rPr>
          <w:rFonts w:cs="Calibri"/>
          <w:color w:val="000000"/>
        </w:rPr>
      </w:pPr>
      <w:r w:rsidRPr="007E1C74">
        <w:rPr>
          <w:rFonts w:cs="Calibri"/>
          <w:color w:val="0000FF"/>
          <w:u w:val="single"/>
        </w:rPr>
        <w:t>[</w:t>
      </w:r>
      <w:r w:rsidRPr="007E1C74">
        <w:rPr>
          <w:rFonts w:cs="Calibri,Italic"/>
          <w:i/>
          <w:iCs/>
          <w:color w:val="0000FF"/>
          <w:u w:val="single"/>
        </w:rPr>
        <w:t>Example</w:t>
      </w:r>
      <w:r w:rsidRPr="007E1C74">
        <w:rPr>
          <w:rFonts w:cs="Calibri"/>
          <w:color w:val="0000FF"/>
          <w:u w:val="single"/>
        </w:rPr>
        <w:t xml:space="preserve">: </w:t>
      </w:r>
      <w:r w:rsidRPr="001D7DCC">
        <w:rPr>
          <w:rFonts w:cs="Calibri"/>
          <w:color w:val="000000"/>
        </w:rPr>
        <w:t xml:space="preserve">A defined name in a formula can make it easier to understand the purpose of the formula. </w:t>
      </w:r>
      <w:r w:rsidRPr="007E1C74">
        <w:rPr>
          <w:rFonts w:cs="Calibri"/>
          <w:strike/>
          <w:color w:val="FF0000"/>
        </w:rPr>
        <w:t>[</w:t>
      </w:r>
      <w:r w:rsidRPr="007E1C74">
        <w:rPr>
          <w:rFonts w:cs="Calibri,Italic"/>
          <w:i/>
          <w:iCs/>
          <w:strike/>
          <w:color w:val="FF0000"/>
        </w:rPr>
        <w:t>Example</w:t>
      </w:r>
      <w:r w:rsidRPr="007E1C74">
        <w:rPr>
          <w:rFonts w:cs="Calibri"/>
          <w:strike/>
          <w:color w:val="FF0000"/>
        </w:rPr>
        <w:t xml:space="preserve">: </w:t>
      </w:r>
      <w:r w:rsidRPr="007E1C74">
        <w:rPr>
          <w:rFonts w:cs="Calibri"/>
          <w:color w:val="0000FF"/>
          <w:u w:val="single"/>
        </w:rPr>
        <w:t>For example, t</w:t>
      </w:r>
      <w:r w:rsidRPr="007E1C74">
        <w:rPr>
          <w:rFonts w:cs="Calibri"/>
          <w:strike/>
          <w:color w:val="FF0000"/>
        </w:rPr>
        <w:t>T</w:t>
      </w:r>
      <w:r w:rsidRPr="001D7DCC">
        <w:rPr>
          <w:rFonts w:cs="Calibri"/>
          <w:color w:val="000000"/>
        </w:rPr>
        <w:t xml:space="preserve">he formula =SUM(FirstQuarterSales) might be easier to identify than =SUM(C20:C30). </w:t>
      </w:r>
      <w:r w:rsidRPr="001D7DCC">
        <w:rPr>
          <w:rFonts w:cs="Calibri,Italic"/>
          <w:i/>
          <w:iCs/>
          <w:color w:val="000000"/>
        </w:rPr>
        <w:t>end example</w:t>
      </w:r>
      <w:r w:rsidRPr="001D7DCC">
        <w:rPr>
          <w:rFonts w:cs="Calibri"/>
          <w:color w:val="000000"/>
        </w:rPr>
        <w:t>]</w:t>
      </w:r>
    </w:p>
    <w:p w14:paraId="3A8AE533" w14:textId="77777777" w:rsidR="00EF2A32" w:rsidRPr="001D7DCC" w:rsidRDefault="00EF2A32" w:rsidP="00EF2A32">
      <w:pPr>
        <w:autoSpaceDE w:val="0"/>
        <w:autoSpaceDN w:val="0"/>
        <w:adjustRightInd w:val="0"/>
        <w:spacing w:after="0" w:line="240" w:lineRule="auto"/>
        <w:rPr>
          <w:rFonts w:cs="Calibri"/>
          <w:color w:val="000000"/>
        </w:rPr>
      </w:pPr>
    </w:p>
    <w:p w14:paraId="7D87B91B" w14:textId="77777777" w:rsidR="00EF2A32" w:rsidRDefault="00EF2A32" w:rsidP="00EF2A32">
      <w:pPr>
        <w:autoSpaceDE w:val="0"/>
        <w:autoSpaceDN w:val="0"/>
        <w:adjustRightInd w:val="0"/>
        <w:spacing w:after="0" w:line="240" w:lineRule="auto"/>
        <w:rPr>
          <w:rFonts w:cs="Calibri"/>
          <w:color w:val="000000"/>
        </w:rPr>
      </w:pPr>
      <w:r w:rsidRPr="007E1C74">
        <w:rPr>
          <w:rFonts w:cs="Calibri"/>
          <w:color w:val="0000FF"/>
          <w:u w:val="single"/>
        </w:rPr>
        <w:t>[</w:t>
      </w:r>
      <w:r w:rsidRPr="007E1C74">
        <w:rPr>
          <w:rFonts w:cs="Calibri,Italic"/>
          <w:i/>
          <w:iCs/>
          <w:color w:val="0000FF"/>
          <w:u w:val="single"/>
        </w:rPr>
        <w:t>Example</w:t>
      </w:r>
      <w:r w:rsidRPr="007E1C74">
        <w:rPr>
          <w:rFonts w:cs="Calibri"/>
          <w:color w:val="0000FF"/>
          <w:u w:val="single"/>
        </w:rPr>
        <w:t xml:space="preserve">: </w:t>
      </w:r>
      <w:r w:rsidRPr="001D7DCC">
        <w:rPr>
          <w:rFonts w:cs="Calibri"/>
          <w:color w:val="000000"/>
        </w:rPr>
        <w:t xml:space="preserve">Names are available to any sheet. </w:t>
      </w:r>
      <w:r w:rsidRPr="007E1C74">
        <w:rPr>
          <w:rFonts w:cs="Calibri"/>
          <w:strike/>
          <w:color w:val="FF0000"/>
        </w:rPr>
        <w:t>[</w:t>
      </w:r>
      <w:r w:rsidRPr="007E1C74">
        <w:rPr>
          <w:rFonts w:cs="Calibri,Italic"/>
          <w:i/>
          <w:iCs/>
          <w:strike/>
          <w:color w:val="FF0000"/>
        </w:rPr>
        <w:t>Example</w:t>
      </w:r>
      <w:r w:rsidRPr="007E1C74">
        <w:rPr>
          <w:rFonts w:cs="Calibri"/>
          <w:strike/>
          <w:color w:val="FF0000"/>
        </w:rPr>
        <w:t xml:space="preserve">: </w:t>
      </w:r>
      <w:r w:rsidRPr="007E1C74">
        <w:rPr>
          <w:rFonts w:cs="Calibri"/>
          <w:color w:val="0000FF"/>
          <w:u w:val="single"/>
        </w:rPr>
        <w:t>For example, i</w:t>
      </w:r>
      <w:r w:rsidRPr="007E1C74">
        <w:rPr>
          <w:rFonts w:cs="Calibri"/>
          <w:strike/>
          <w:color w:val="FF0000"/>
        </w:rPr>
        <w:t>I</w:t>
      </w:r>
      <w:r w:rsidRPr="001D7DCC">
        <w:rPr>
          <w:rFonts w:cs="Calibri"/>
          <w:color w:val="000000"/>
        </w:rPr>
        <w:t>f</w:t>
      </w:r>
      <w:r w:rsidRPr="007E1C74">
        <w:rPr>
          <w:rFonts w:cs="Calibri"/>
          <w:color w:val="0000FF"/>
          <w:u w:val="single"/>
        </w:rPr>
        <w:t xml:space="preserve"> </w:t>
      </w:r>
      <w:r w:rsidRPr="001D7DCC">
        <w:rPr>
          <w:rFonts w:cs="Calibri"/>
          <w:color w:val="000000"/>
        </w:rPr>
        <w:t xml:space="preserve">the name ProjectedSales refers to the range A20:A30 on the first worksheet in a workbook, </w:t>
      </w:r>
      <w:r w:rsidRPr="007E1C74">
        <w:rPr>
          <w:rFonts w:cs="Calibri"/>
          <w:strike/>
          <w:color w:val="FF0000"/>
        </w:rPr>
        <w:t xml:space="preserve">you can use </w:t>
      </w:r>
      <w:r w:rsidRPr="001D7DCC">
        <w:rPr>
          <w:rFonts w:cs="Calibri"/>
          <w:color w:val="000000"/>
        </w:rPr>
        <w:t xml:space="preserve">the name ProjectedSales </w:t>
      </w:r>
      <w:r w:rsidRPr="007E1C74">
        <w:rPr>
          <w:rFonts w:cs="Calibri"/>
          <w:color w:val="0000FF"/>
          <w:u w:val="single"/>
        </w:rPr>
        <w:t xml:space="preserve">can be used </w:t>
      </w:r>
      <w:r w:rsidRPr="001D7DCC">
        <w:rPr>
          <w:rFonts w:cs="Calibri"/>
          <w:color w:val="000000"/>
        </w:rPr>
        <w:t xml:space="preserve">on any other sheet in the same workbook to refer to range A20:A30 on the first worksheet. </w:t>
      </w:r>
      <w:r w:rsidRPr="001D7DCC">
        <w:rPr>
          <w:rFonts w:cs="Calibri,Italic"/>
          <w:i/>
          <w:iCs/>
          <w:color w:val="000000"/>
        </w:rPr>
        <w:t>end example</w:t>
      </w:r>
      <w:r w:rsidRPr="001D7DCC">
        <w:rPr>
          <w:rFonts w:cs="Calibri"/>
          <w:color w:val="000000"/>
        </w:rPr>
        <w:t>]</w:t>
      </w:r>
    </w:p>
    <w:p w14:paraId="5AD52A02" w14:textId="77777777" w:rsidR="00EF2A32" w:rsidRDefault="00EF2A32" w:rsidP="00EF2A32">
      <w:pPr>
        <w:autoSpaceDE w:val="0"/>
        <w:autoSpaceDN w:val="0"/>
        <w:adjustRightInd w:val="0"/>
        <w:spacing w:after="0" w:line="240" w:lineRule="auto"/>
        <w:rPr>
          <w:rFonts w:cs="Calibri"/>
          <w:color w:val="000000"/>
        </w:rPr>
      </w:pPr>
    </w:p>
    <w:p w14:paraId="3EB96977" w14:textId="77777777" w:rsidR="00EF2A32" w:rsidRDefault="00EF2A32" w:rsidP="00EF2A32">
      <w:pPr>
        <w:autoSpaceDE w:val="0"/>
        <w:autoSpaceDN w:val="0"/>
        <w:adjustRightInd w:val="0"/>
        <w:spacing w:after="0" w:line="240" w:lineRule="auto"/>
        <w:rPr>
          <w:rFonts w:ascii="Calibri" w:hAnsi="Calibri" w:cs="Calibri"/>
        </w:rPr>
      </w:pPr>
      <w:r w:rsidRPr="007E1C74">
        <w:rPr>
          <w:rFonts w:ascii="Calibri" w:hAnsi="Calibri" w:cs="Calibri"/>
          <w:color w:val="0000FF"/>
          <w:u w:val="single"/>
        </w:rPr>
        <w:t>[</w:t>
      </w:r>
      <w:r w:rsidRPr="007E1C74">
        <w:rPr>
          <w:rFonts w:cs="Calibri,Italic"/>
          <w:i/>
          <w:iCs/>
          <w:color w:val="0000FF"/>
          <w:u w:val="single"/>
        </w:rPr>
        <w:t>Example</w:t>
      </w:r>
      <w:r w:rsidRPr="007E1C74">
        <w:rPr>
          <w:rFonts w:ascii="Calibri" w:hAnsi="Calibri" w:cs="Calibri"/>
          <w:color w:val="0000FF"/>
          <w:u w:val="single"/>
        </w:rPr>
        <w:t xml:space="preserve">: </w:t>
      </w:r>
      <w:r>
        <w:rPr>
          <w:rFonts w:ascii="Calibri" w:hAnsi="Calibri" w:cs="Calibri"/>
        </w:rPr>
        <w:t xml:space="preserve">Names can </w:t>
      </w:r>
      <w:r w:rsidRPr="007E1C74">
        <w:rPr>
          <w:rFonts w:ascii="Calibri" w:hAnsi="Calibri" w:cs="Calibri"/>
          <w:strike/>
          <w:color w:val="FF0000"/>
        </w:rPr>
        <w:t xml:space="preserve">also </w:t>
      </w:r>
      <w:r>
        <w:rPr>
          <w:rFonts w:ascii="Calibri" w:hAnsi="Calibri" w:cs="Calibri"/>
        </w:rPr>
        <w:t xml:space="preserve">be used to represent formulas or values that do not change (constants). </w:t>
      </w:r>
      <w:r w:rsidRPr="007E1C74">
        <w:rPr>
          <w:rFonts w:ascii="Calibri" w:hAnsi="Calibri" w:cs="Calibri"/>
          <w:strike/>
          <w:color w:val="FF0000"/>
        </w:rPr>
        <w:t>[</w:t>
      </w:r>
      <w:r w:rsidRPr="007E1C74">
        <w:rPr>
          <w:rFonts w:cs="Calibri,Italic"/>
          <w:i/>
          <w:iCs/>
          <w:strike/>
          <w:color w:val="FF0000"/>
        </w:rPr>
        <w:t>Example</w:t>
      </w:r>
      <w:r w:rsidRPr="007E1C74">
        <w:rPr>
          <w:rFonts w:ascii="Calibri" w:hAnsi="Calibri" w:cs="Calibri"/>
          <w:strike/>
          <w:color w:val="FF0000"/>
        </w:rPr>
        <w:t xml:space="preserve">: </w:t>
      </w:r>
      <w:r w:rsidRPr="007E1C74">
        <w:rPr>
          <w:rFonts w:cs="Calibri"/>
          <w:color w:val="0000FF"/>
          <w:u w:val="single"/>
        </w:rPr>
        <w:t>For example, t</w:t>
      </w:r>
      <w:r w:rsidRPr="007E1C74">
        <w:rPr>
          <w:rFonts w:ascii="Calibri" w:hAnsi="Calibri" w:cs="Calibri"/>
          <w:strike/>
          <w:color w:val="FF0000"/>
        </w:rPr>
        <w:t>T</w:t>
      </w:r>
      <w:r>
        <w:rPr>
          <w:rFonts w:ascii="Calibri" w:hAnsi="Calibri" w:cs="Calibri"/>
        </w:rPr>
        <w:t xml:space="preserve">he name SalesTax can be used to represent the sales tax amount (such as 6.2 percent) applied to sales transactions. </w:t>
      </w:r>
      <w:r w:rsidRPr="00032F57">
        <w:rPr>
          <w:rFonts w:cs="Calibri,Italic"/>
          <w:i/>
          <w:iCs/>
        </w:rPr>
        <w:t>end example</w:t>
      </w:r>
      <w:r>
        <w:rPr>
          <w:rFonts w:ascii="Calibri" w:hAnsi="Calibri" w:cs="Calibri"/>
        </w:rPr>
        <w:t>]</w:t>
      </w:r>
    </w:p>
    <w:p w14:paraId="6A0FD2CB" w14:textId="77777777" w:rsidR="00EF2A32" w:rsidRDefault="00EF2A32" w:rsidP="00EF2A32">
      <w:pPr>
        <w:autoSpaceDE w:val="0"/>
        <w:autoSpaceDN w:val="0"/>
        <w:adjustRightInd w:val="0"/>
        <w:spacing w:after="0" w:line="240" w:lineRule="auto"/>
        <w:rPr>
          <w:rFonts w:ascii="Calibri" w:hAnsi="Calibri" w:cs="Calibri"/>
        </w:rPr>
      </w:pPr>
    </w:p>
    <w:p w14:paraId="7C16AA68" w14:textId="77777777" w:rsidR="00EF2A32" w:rsidRDefault="00EF2A32" w:rsidP="00EF2A32">
      <w:pPr>
        <w:autoSpaceDE w:val="0"/>
        <w:autoSpaceDN w:val="0"/>
        <w:adjustRightInd w:val="0"/>
        <w:spacing w:after="0" w:line="240" w:lineRule="auto"/>
        <w:rPr>
          <w:rFonts w:ascii="Calibri" w:hAnsi="Calibri" w:cs="Calibri"/>
        </w:rPr>
      </w:pPr>
      <w:r w:rsidRPr="007E1C74">
        <w:rPr>
          <w:rFonts w:ascii="Calibri" w:hAnsi="Calibri" w:cs="Calibri"/>
          <w:color w:val="0000FF"/>
          <w:u w:val="single"/>
        </w:rPr>
        <w:t>[</w:t>
      </w:r>
      <w:r w:rsidRPr="007E1C74">
        <w:rPr>
          <w:rFonts w:cs="Calibri,Italic"/>
          <w:i/>
          <w:iCs/>
          <w:color w:val="0000FF"/>
          <w:u w:val="single"/>
        </w:rPr>
        <w:t>Example</w:t>
      </w:r>
      <w:r w:rsidRPr="007E1C74">
        <w:rPr>
          <w:rFonts w:ascii="Calibri" w:hAnsi="Calibri" w:cs="Calibri"/>
          <w:color w:val="0000FF"/>
          <w:u w:val="single"/>
        </w:rPr>
        <w:t xml:space="preserve">: </w:t>
      </w:r>
      <w:r w:rsidRPr="007E1C74">
        <w:rPr>
          <w:rFonts w:ascii="Calibri" w:hAnsi="Calibri" w:cs="Calibri"/>
          <w:strike/>
          <w:color w:val="FF0000"/>
        </w:rPr>
        <w:t>You can also link to a</w:t>
      </w:r>
      <w:r w:rsidRPr="007E1C74">
        <w:rPr>
          <w:rFonts w:ascii="Calibri" w:hAnsi="Calibri" w:cs="Calibri"/>
          <w:color w:val="0000FF"/>
          <w:u w:val="single"/>
        </w:rPr>
        <w:t>A</w:t>
      </w:r>
      <w:r>
        <w:rPr>
          <w:rFonts w:ascii="Calibri" w:hAnsi="Calibri" w:cs="Calibri"/>
        </w:rPr>
        <w:t xml:space="preserve"> defined name in another workbook</w:t>
      </w:r>
      <w:r w:rsidRPr="007E1C74">
        <w:rPr>
          <w:rFonts w:ascii="Calibri" w:hAnsi="Calibri" w:cs="Calibri"/>
          <w:color w:val="0000FF"/>
          <w:u w:val="single"/>
        </w:rPr>
        <w:t xml:space="preserve"> may be referenced</w:t>
      </w:r>
      <w:r w:rsidRPr="007E1C74">
        <w:rPr>
          <w:rFonts w:ascii="Calibri" w:hAnsi="Calibri" w:cs="Calibri"/>
          <w:strike/>
          <w:color w:val="FF0000"/>
        </w:rPr>
        <w:t>, or</w:t>
      </w:r>
      <w:r>
        <w:rPr>
          <w:rFonts w:ascii="Calibri" w:hAnsi="Calibri" w:cs="Calibri"/>
        </w:rPr>
        <w:t xml:space="preserve"> </w:t>
      </w:r>
      <w:r w:rsidRPr="007E1C74">
        <w:rPr>
          <w:rFonts w:ascii="Calibri" w:hAnsi="Calibri" w:cs="Calibri"/>
          <w:color w:val="0000FF"/>
          <w:u w:val="single"/>
        </w:rPr>
        <w:t xml:space="preserve">and a </w:t>
      </w:r>
      <w:r>
        <w:rPr>
          <w:rFonts w:ascii="Calibri" w:hAnsi="Calibri" w:cs="Calibri"/>
        </w:rPr>
        <w:t>define</w:t>
      </w:r>
      <w:r w:rsidRPr="007E1C74">
        <w:rPr>
          <w:rFonts w:ascii="Calibri" w:hAnsi="Calibri" w:cs="Calibri"/>
          <w:color w:val="0000FF"/>
          <w:u w:val="single"/>
        </w:rPr>
        <w:t>d</w:t>
      </w:r>
      <w:r>
        <w:rPr>
          <w:rFonts w:ascii="Calibri" w:hAnsi="Calibri" w:cs="Calibri"/>
        </w:rPr>
        <w:t xml:space="preserve"> </w:t>
      </w:r>
      <w:r w:rsidRPr="007E1C74">
        <w:rPr>
          <w:rFonts w:ascii="Calibri" w:hAnsi="Calibri" w:cs="Calibri"/>
          <w:strike/>
          <w:color w:val="FF0000"/>
        </w:rPr>
        <w:t xml:space="preserve">a </w:t>
      </w:r>
      <w:r>
        <w:rPr>
          <w:rFonts w:ascii="Calibri" w:hAnsi="Calibri" w:cs="Calibri"/>
        </w:rPr>
        <w:t xml:space="preserve">name </w:t>
      </w:r>
      <w:r w:rsidRPr="007E1C74">
        <w:rPr>
          <w:rFonts w:ascii="Calibri" w:hAnsi="Calibri" w:cs="Calibri"/>
          <w:strike/>
          <w:color w:val="FF0000"/>
        </w:rPr>
        <w:t>that</w:t>
      </w:r>
      <w:r w:rsidRPr="007E1C74">
        <w:rPr>
          <w:rFonts w:ascii="Calibri" w:hAnsi="Calibri" w:cs="Calibri"/>
          <w:color w:val="0000FF"/>
          <w:u w:val="single"/>
        </w:rPr>
        <w:t xml:space="preserve">may </w:t>
      </w:r>
      <w:r>
        <w:rPr>
          <w:rFonts w:ascii="Calibri" w:hAnsi="Calibri" w:cs="Calibri"/>
        </w:rPr>
        <w:t>refer</w:t>
      </w:r>
      <w:r w:rsidRPr="007E1C74">
        <w:rPr>
          <w:rFonts w:ascii="Calibri" w:hAnsi="Calibri" w:cs="Calibri"/>
          <w:strike/>
          <w:color w:val="FF0000"/>
        </w:rPr>
        <w:t>s</w:t>
      </w:r>
      <w:r>
        <w:rPr>
          <w:rFonts w:ascii="Calibri" w:hAnsi="Calibri" w:cs="Calibri"/>
        </w:rPr>
        <w:t xml:space="preserve"> to cells in another workbook. </w:t>
      </w:r>
      <w:r w:rsidRPr="007E1C74">
        <w:rPr>
          <w:rFonts w:ascii="Calibri" w:hAnsi="Calibri" w:cs="Calibri"/>
          <w:strike/>
          <w:color w:val="FF0000"/>
        </w:rPr>
        <w:t>[</w:t>
      </w:r>
      <w:r w:rsidRPr="007E1C74">
        <w:rPr>
          <w:rFonts w:cs="Calibri,Italic"/>
          <w:i/>
          <w:iCs/>
          <w:strike/>
          <w:color w:val="FF0000"/>
        </w:rPr>
        <w:t>Example</w:t>
      </w:r>
      <w:r w:rsidRPr="007E1C74">
        <w:rPr>
          <w:rFonts w:ascii="Calibri" w:hAnsi="Calibri" w:cs="Calibri"/>
          <w:strike/>
          <w:color w:val="FF0000"/>
        </w:rPr>
        <w:t xml:space="preserve">: </w:t>
      </w:r>
      <w:r w:rsidRPr="007E1C74">
        <w:rPr>
          <w:rFonts w:cs="Calibri"/>
          <w:color w:val="0000FF"/>
          <w:u w:val="single"/>
        </w:rPr>
        <w:t>For example, t</w:t>
      </w:r>
      <w:r w:rsidRPr="007E1C74">
        <w:rPr>
          <w:rFonts w:ascii="Calibri" w:hAnsi="Calibri" w:cs="Calibri"/>
          <w:strike/>
          <w:color w:val="FF0000"/>
        </w:rPr>
        <w:t>T</w:t>
      </w:r>
      <w:r>
        <w:rPr>
          <w:rFonts w:ascii="Calibri" w:hAnsi="Calibri" w:cs="Calibri"/>
        </w:rPr>
        <w:t xml:space="preserve">he formula =SUM(Sales.xls!ProjectedSales) </w:t>
      </w:r>
      <w:r w:rsidRPr="007E1C74">
        <w:rPr>
          <w:rFonts w:ascii="Calibri" w:hAnsi="Calibri" w:cs="Calibri"/>
          <w:color w:val="0000FF"/>
          <w:u w:val="single"/>
        </w:rPr>
        <w:t xml:space="preserve">may </w:t>
      </w:r>
      <w:r>
        <w:rPr>
          <w:rFonts w:ascii="Calibri" w:hAnsi="Calibri" w:cs="Calibri"/>
        </w:rPr>
        <w:t>refer</w:t>
      </w:r>
      <w:r w:rsidRPr="007E1C74">
        <w:rPr>
          <w:rFonts w:ascii="Calibri" w:hAnsi="Calibri" w:cs="Calibri"/>
          <w:strike/>
          <w:color w:val="FF0000"/>
        </w:rPr>
        <w:t>s</w:t>
      </w:r>
      <w:r>
        <w:rPr>
          <w:rFonts w:ascii="Calibri" w:hAnsi="Calibri" w:cs="Calibri"/>
        </w:rPr>
        <w:t xml:space="preserve"> to the named range ProjectedSales in the workbook named Sales. </w:t>
      </w:r>
      <w:r w:rsidRPr="00032F57">
        <w:rPr>
          <w:rFonts w:cs="Calibri,Italic"/>
          <w:i/>
          <w:iCs/>
        </w:rPr>
        <w:t>end example</w:t>
      </w:r>
      <w:r>
        <w:rPr>
          <w:rFonts w:ascii="Calibri" w:hAnsi="Calibri" w:cs="Calibri"/>
        </w:rPr>
        <w:t>]</w:t>
      </w:r>
    </w:p>
    <w:p w14:paraId="30EF1C82" w14:textId="77777777" w:rsidR="00EF2A32" w:rsidRPr="002B3807" w:rsidRDefault="00EF2A32" w:rsidP="002B3807">
      <w:r w:rsidRPr="002B3807">
        <w:t>…</w:t>
      </w:r>
    </w:p>
    <w:p w14:paraId="1D828E40" w14:textId="75308874" w:rsidR="00C71B25" w:rsidRPr="00873E3A" w:rsidRDefault="00C71B25" w:rsidP="00C71B25">
      <w:pPr>
        <w:pStyle w:val="Heading1"/>
        <w:rPr>
          <w:rFonts w:eastAsiaTheme="minorEastAsia"/>
        </w:rPr>
      </w:pPr>
      <w:bookmarkStart w:id="200" w:name="_Toc406166027"/>
      <w:r w:rsidRPr="00873E3A">
        <w:rPr>
          <w:rFonts w:eastAsiaTheme="minorEastAsia"/>
        </w:rPr>
        <w:t>§18.2.7, “ext (Extension)”, p. 1</w:t>
      </w:r>
      <w:r w:rsidR="00024B45">
        <w:rPr>
          <w:rFonts w:eastAsiaTheme="minorEastAsia"/>
        </w:rPr>
        <w:t>,</w:t>
      </w:r>
      <w:r w:rsidRPr="00873E3A">
        <w:rPr>
          <w:rFonts w:eastAsiaTheme="minorEastAsia"/>
        </w:rPr>
        <w:t>555</w:t>
      </w:r>
      <w:bookmarkEnd w:id="200"/>
    </w:p>
    <w:p w14:paraId="3497E273" w14:textId="77777777" w:rsidR="00C71B25" w:rsidRPr="00B32104" w:rsidRDefault="00C71B25" w:rsidP="00C71B25">
      <w:r w:rsidRPr="00B32104">
        <w:t>[DR 1</w:t>
      </w:r>
      <w:r>
        <w:t>3</w:t>
      </w:r>
      <w:r w:rsidRPr="00B32104">
        <w:t>-000</w:t>
      </w:r>
      <w:r>
        <w:t>9</w:t>
      </w:r>
      <w:r w:rsidRPr="00B32104">
        <w:t>]</w:t>
      </w:r>
    </w:p>
    <w:p w14:paraId="41D72E45" w14:textId="77777777" w:rsidR="00C71B25" w:rsidRDefault="00C71B25" w:rsidP="00C71B25">
      <w:r>
        <w:t xml:space="preserve">Each extension within an extension list shall be contained within an </w:t>
      </w:r>
      <w:r>
        <w:rPr>
          <w:rStyle w:val="Element"/>
        </w:rPr>
        <w:t>ext</w:t>
      </w:r>
      <w:r>
        <w:t xml:space="preserve"> element. Extensions shall be versioned by namespace, using the </w:t>
      </w:r>
      <w:r>
        <w:rPr>
          <w:rStyle w:val="Attribute"/>
        </w:rPr>
        <w:t>uri</w:t>
      </w:r>
      <w:r>
        <w:t xml:space="preserve"> attribute, and shall be allowed to appear in any order within the extension list. Any number of extensions shall be allowed within an extension list.</w:t>
      </w:r>
    </w:p>
    <w:p w14:paraId="7716D465" w14:textId="77777777" w:rsidR="00C71B25" w:rsidRDefault="00C71B25" w:rsidP="00C71B25">
      <w:pPr>
        <w:rPr>
          <w:bdr w:val="single" w:sz="4" w:space="0" w:color="auto"/>
          <w:shd w:val="clear" w:color="auto" w:fill="FFFF00"/>
        </w:rPr>
      </w:pPr>
      <w:r>
        <w:t xml:space="preserve">When extension lists are processed, a consumer might understand some extensions, and might not understand other extensions. The preservation model for extensions is that unprocessed extensions shall always be preserved (when consuming) and written out (when producing) in whole, </w:t>
      </w:r>
      <w:r>
        <w:rPr>
          <w:strike/>
          <w:color w:val="FF0000"/>
        </w:rPr>
        <w:t>as long as the underlying schema extended by the extension list remains</w:t>
      </w:r>
      <w:r>
        <w:rPr>
          <w:color w:val="0000FF"/>
          <w:u w:val="single"/>
        </w:rPr>
        <w:t>as long as there is not some ancestor element of the extension list that is discarded as a result of MCE processing</w:t>
      </w:r>
      <w:r>
        <w:t xml:space="preserve">. </w:t>
      </w:r>
      <w:r w:rsidRPr="004F1B50">
        <w:t>[</w:t>
      </w:r>
      <w:r w:rsidRPr="004F1B50">
        <w:rPr>
          <w:rStyle w:val="Non-normativeBracket"/>
        </w:rPr>
        <w:t>Example</w:t>
      </w:r>
      <w:r w:rsidRPr="004F1B50">
        <w:t>:</w:t>
      </w:r>
      <w:r>
        <w:t xml:space="preserve"> </w:t>
      </w:r>
      <w:r w:rsidRPr="0030379E">
        <w:rPr>
          <w:color w:val="0000FF"/>
          <w:u w:val="single"/>
        </w:rPr>
        <w:t>If, when consumed by a SpreadsheetML editor, a sheet contains several extensions within an extension list, but the sheet no longer exists after editing, the extensions associated with that sheet are not written out in the resulting edited SpreadsheetML document.</w:t>
      </w:r>
      <w:r w:rsidRPr="004F1B50">
        <w:rPr>
          <w:strike/>
          <w:color w:val="FF0000"/>
        </w:rPr>
        <w:t>If a spreadsheetML sheet contains several extensions within an extension list, and through runtime processing that sheet is removed from the workbook, then the extensions associated with that sheet must not be written out when producing the resulting markup document</w:t>
      </w:r>
      <w:r w:rsidRPr="004F1B50">
        <w:t xml:space="preserve">. </w:t>
      </w:r>
      <w:r w:rsidRPr="004F1B50">
        <w:rPr>
          <w:rStyle w:val="Non-normativeBracket"/>
        </w:rPr>
        <w:t>end example</w:t>
      </w:r>
      <w:r w:rsidRPr="004F1B50">
        <w:t>]</w:t>
      </w:r>
    </w:p>
    <w:p w14:paraId="41DF23E6" w14:textId="77777777" w:rsidR="00C71B25" w:rsidRDefault="00C71B25" w:rsidP="00C71B25">
      <w:r>
        <w:t>Markup namespaces within extensions shall not be required to be listed in the Ignorable Compatibility-Rule attribute</w:t>
      </w:r>
      <w:r>
        <w:rPr>
          <w:strike/>
          <w:color w:val="FF0000"/>
        </w:rPr>
        <w:t xml:space="preserve">, nor shall these namespaces be required to be listed in the </w:t>
      </w:r>
      <w:r>
        <w:rPr>
          <w:rStyle w:val="Element"/>
          <w:strike/>
          <w:color w:val="FF0000"/>
        </w:rPr>
        <w:t>PreserveElements</w:t>
      </w:r>
      <w:r>
        <w:rPr>
          <w:strike/>
          <w:color w:val="FF0000"/>
        </w:rPr>
        <w:t xml:space="preserve"> and </w:t>
      </w:r>
      <w:r>
        <w:rPr>
          <w:rStyle w:val="Element"/>
          <w:strike/>
          <w:color w:val="FF0000"/>
        </w:rPr>
        <w:t>PreserveAttributes</w:t>
      </w:r>
      <w:r>
        <w:rPr>
          <w:strike/>
          <w:color w:val="FF0000"/>
        </w:rPr>
        <w:t xml:space="preserve"> Compatibility-Rule attributes</w:t>
      </w:r>
      <w:r>
        <w:t>. [</w:t>
      </w:r>
      <w:r>
        <w:rPr>
          <w:rStyle w:val="Non-normativeBracket"/>
        </w:rPr>
        <w:t>Note</w:t>
      </w:r>
      <w:r>
        <w:t xml:space="preserve">: See </w:t>
      </w:r>
      <w:r>
        <w:rPr>
          <w:strike/>
          <w:color w:val="FF0000"/>
        </w:rPr>
        <w:t>Part 3</w:t>
      </w:r>
      <w:r>
        <w:rPr>
          <w:color w:val="0000FF"/>
          <w:u w:val="single"/>
        </w:rPr>
        <w:t>§10</w:t>
      </w:r>
      <w:r>
        <w:t xml:space="preserve"> for additional discussion on Application-Defined Extension Elements and processing rules. </w:t>
      </w:r>
      <w:r>
        <w:rPr>
          <w:rStyle w:val="Non-normativeBracket"/>
        </w:rPr>
        <w:t>end note</w:t>
      </w:r>
      <w:r>
        <w:t>]</w:t>
      </w:r>
    </w:p>
    <w:p w14:paraId="2870F61D" w14:textId="77777777" w:rsidR="00C71B25" w:rsidRDefault="00C71B25" w:rsidP="00C71B25">
      <w:r>
        <w:t>…</w:t>
      </w:r>
    </w:p>
    <w:p w14:paraId="109E7BEC" w14:textId="77777777" w:rsidR="00C71B25" w:rsidRDefault="00C71B25" w:rsidP="00C71B25">
      <w:r>
        <w:t xml:space="preserve">Upon encountering extensions, a processing consumer shall determine whether it knows how to process extensions using the value of the </w:t>
      </w:r>
      <w:r>
        <w:rPr>
          <w:rStyle w:val="Attribute"/>
        </w:rPr>
        <w:t>uri</w:t>
      </w:r>
      <w:r>
        <w:t xml:space="preserve">. If the consumer knows how to process such an extension, the markup contained within that extension is processed. Otherwise, the extension content shall be preserved so long as the </w:t>
      </w:r>
      <w:r>
        <w:rPr>
          <w:strike/>
          <w:color w:val="FF0000"/>
        </w:rPr>
        <w:t xml:space="preserve">underlying </w:t>
      </w:r>
      <w:r>
        <w:t xml:space="preserve">structure </w:t>
      </w:r>
      <w:r>
        <w:rPr>
          <w:strike/>
          <w:color w:val="FF0000"/>
        </w:rPr>
        <w:t>being extended by</w:t>
      </w:r>
      <w:r>
        <w:rPr>
          <w:color w:val="0000FF"/>
          <w:u w:val="single"/>
        </w:rPr>
        <w:t>that contains</w:t>
      </w:r>
      <w:r>
        <w:t xml:space="preserve"> the </w:t>
      </w:r>
      <w:r>
        <w:rPr>
          <w:rStyle w:val="Element"/>
        </w:rPr>
        <w:t>extLst</w:t>
      </w:r>
      <w:r>
        <w:t xml:space="preserve"> has not been removed.</w:t>
      </w:r>
    </w:p>
    <w:p w14:paraId="2B04C7DB" w14:textId="77777777" w:rsidR="00C71B25" w:rsidRDefault="00C71B25" w:rsidP="00C71B25">
      <w:r>
        <w:t>…</w:t>
      </w:r>
    </w:p>
    <w:p w14:paraId="7173DC18" w14:textId="43ABCC53" w:rsidR="00C71B25" w:rsidRPr="00873E3A" w:rsidRDefault="00C71B25" w:rsidP="00C71B25">
      <w:pPr>
        <w:pStyle w:val="Heading1"/>
        <w:rPr>
          <w:rFonts w:eastAsiaTheme="minorEastAsia"/>
        </w:rPr>
      </w:pPr>
      <w:bookmarkStart w:id="201" w:name="_Toc406166028"/>
      <w:r w:rsidRPr="00873E3A">
        <w:rPr>
          <w:rFonts w:eastAsiaTheme="minorEastAsia"/>
        </w:rPr>
        <w:t>§18.2.10, “extLst (Future Feature Data Storage Area)”, p</w:t>
      </w:r>
      <w:r w:rsidR="0079440B">
        <w:rPr>
          <w:rFonts w:eastAsiaTheme="minorEastAsia"/>
        </w:rPr>
        <w:t>p</w:t>
      </w:r>
      <w:r w:rsidRPr="00873E3A">
        <w:rPr>
          <w:rFonts w:eastAsiaTheme="minorEastAsia"/>
        </w:rPr>
        <w:t>. 1</w:t>
      </w:r>
      <w:r w:rsidR="00024B45">
        <w:rPr>
          <w:rFonts w:eastAsiaTheme="minorEastAsia"/>
        </w:rPr>
        <w:t>,</w:t>
      </w:r>
      <w:r w:rsidRPr="00873E3A">
        <w:rPr>
          <w:rFonts w:eastAsiaTheme="minorEastAsia"/>
        </w:rPr>
        <w:t>557–1</w:t>
      </w:r>
      <w:r w:rsidR="00024B45">
        <w:rPr>
          <w:rFonts w:eastAsiaTheme="minorEastAsia"/>
        </w:rPr>
        <w:t>,</w:t>
      </w:r>
      <w:r w:rsidRPr="00873E3A">
        <w:rPr>
          <w:rFonts w:eastAsiaTheme="minorEastAsia"/>
        </w:rPr>
        <w:t>558</w:t>
      </w:r>
      <w:bookmarkEnd w:id="201"/>
    </w:p>
    <w:p w14:paraId="04CF8620" w14:textId="6CB5AD91" w:rsidR="00C71B25" w:rsidRPr="00B32104" w:rsidRDefault="00C71B25" w:rsidP="00C71B25">
      <w:r w:rsidRPr="00B32104">
        <w:t>[</w:t>
      </w:r>
      <w:r w:rsidR="00F341F3" w:rsidRPr="00B32104">
        <w:t>DR 1</w:t>
      </w:r>
      <w:r w:rsidR="00F341F3">
        <w:t>3</w:t>
      </w:r>
      <w:r w:rsidR="00F341F3" w:rsidRPr="00B32104">
        <w:t>-000</w:t>
      </w:r>
      <w:r w:rsidR="00F341F3">
        <w:t xml:space="preserve">3, </w:t>
      </w:r>
      <w:r w:rsidRPr="00B32104">
        <w:t>DR 1</w:t>
      </w:r>
      <w:r>
        <w:t>3</w:t>
      </w:r>
      <w:r w:rsidRPr="00B32104">
        <w:t>-000</w:t>
      </w:r>
      <w:r>
        <w:t>9</w:t>
      </w:r>
      <w:r w:rsidRPr="00B32104">
        <w:t>]</w:t>
      </w:r>
    </w:p>
    <w:p w14:paraId="7331ED6E" w14:textId="77777777" w:rsidR="00F341F3" w:rsidRPr="00805638" w:rsidRDefault="00F341F3" w:rsidP="00F341F3">
      <w:r w:rsidRPr="00805638">
        <w:t xml:space="preserve">This element provides a convention for extending spreadsheetML in </w:t>
      </w:r>
      <w:r w:rsidRPr="00AF380D">
        <w:rPr>
          <w:color w:val="0000FF"/>
          <w:u w:val="single"/>
        </w:rPr>
        <w:t>pre</w:t>
      </w:r>
      <w:r w:rsidRPr="00805638">
        <w:t>defined locations</w:t>
      </w:r>
      <w:r>
        <w:t>.</w:t>
      </w:r>
      <w:r w:rsidRPr="00805638">
        <w:t xml:space="preserve"> </w:t>
      </w:r>
      <w:r w:rsidRPr="00AF380D">
        <w:rPr>
          <w:strike/>
          <w:color w:val="FF0000"/>
        </w:rPr>
        <w:t xml:space="preserve">within the markup specification. </w:t>
      </w:r>
      <w:r w:rsidRPr="00805638">
        <w:t xml:space="preserve">The locations shall be denoted with the </w:t>
      </w:r>
      <w:r w:rsidRPr="000310B6">
        <w:rPr>
          <w:rStyle w:val="Element"/>
        </w:rPr>
        <w:t>extLst</w:t>
      </w:r>
      <w:r w:rsidRPr="00805638">
        <w:t xml:space="preserve"> element, and are called extension lists. Extension</w:t>
      </w:r>
      <w:r>
        <w:t xml:space="preserve"> </w:t>
      </w:r>
      <w:r w:rsidRPr="00805638">
        <w:t>list locations within the markup document are specified in the markup specification and can be used to store</w:t>
      </w:r>
      <w:r>
        <w:t xml:space="preserve"> </w:t>
      </w:r>
      <w:r w:rsidRPr="00805638">
        <w:t>extensions to the markup specification, whether those are future version extensions of the markup specification</w:t>
      </w:r>
      <w:r>
        <w:t xml:space="preserve"> </w:t>
      </w:r>
      <w:r w:rsidRPr="00805638">
        <w:t>or are private extensions implemented independently from the markup specification. Markup within an</w:t>
      </w:r>
      <w:r>
        <w:t xml:space="preserve"> </w:t>
      </w:r>
      <w:r w:rsidRPr="00805638">
        <w:t xml:space="preserve">extension might not be understood by a </w:t>
      </w:r>
      <w:r w:rsidRPr="00ED23C8">
        <w:rPr>
          <w:strike/>
          <w:color w:val="FF0000"/>
        </w:rPr>
        <w:t>markup</w:t>
      </w:r>
      <w:r>
        <w:rPr>
          <w:strike/>
          <w:color w:val="FF0000"/>
        </w:rPr>
        <w:t xml:space="preserve"> </w:t>
      </w:r>
      <w:r w:rsidRPr="00ED23C8">
        <w:t>consumer</w:t>
      </w:r>
      <w:r w:rsidRPr="00805638">
        <w:t>.</w:t>
      </w:r>
    </w:p>
    <w:p w14:paraId="2859216A" w14:textId="77777777" w:rsidR="00C71B25" w:rsidRDefault="00C71B25" w:rsidP="00C71B25">
      <w:r>
        <w:t>…</w:t>
      </w:r>
    </w:p>
    <w:p w14:paraId="7E63A44A" w14:textId="77777777" w:rsidR="00C71B25" w:rsidRDefault="00C71B25" w:rsidP="00C71B25">
      <w:r>
        <w:t>[</w:t>
      </w:r>
      <w:r>
        <w:rPr>
          <w:rStyle w:val="Non-normativeBracket"/>
        </w:rPr>
        <w:t>Note</w:t>
      </w:r>
      <w:r>
        <w:t xml:space="preserve">: Allowing markup specification extensions and private markup extensions within an extension list does not violate interoperability because the rules articulated within </w:t>
      </w:r>
      <w:r>
        <w:rPr>
          <w:color w:val="0000FF"/>
          <w:u w:val="single"/>
        </w:rPr>
        <w:t xml:space="preserve">§10, </w:t>
      </w:r>
      <w:r>
        <w:t xml:space="preserve">§18.2.7 </w:t>
      </w:r>
      <w:r w:rsidRPr="0061229D">
        <w:t>and Part 3</w:t>
      </w:r>
      <w:r w:rsidRPr="0061229D">
        <w:rPr>
          <w:strike/>
          <w:color w:val="FF0000"/>
        </w:rPr>
        <w:t>, §12</w:t>
      </w:r>
      <w:r>
        <w:t xml:space="preserve"> describe how </w:t>
      </w:r>
      <w:r w:rsidRPr="00F341F3">
        <w:rPr>
          <w:strike/>
          <w:color w:val="FF0000"/>
        </w:rPr>
        <w:t>markup</w:t>
      </w:r>
      <w:r w:rsidRPr="00F341F3">
        <w:rPr>
          <w:color w:val="FF0000"/>
        </w:rPr>
        <w:t xml:space="preserve"> </w:t>
      </w:r>
      <w:r>
        <w:t xml:space="preserve">producers and consumers must generate and consume markup documents containing </w:t>
      </w:r>
      <w:r w:rsidRPr="007A7746">
        <w:t>application</w:t>
      </w:r>
      <w:r w:rsidRPr="00390EAD">
        <w:rPr>
          <w:color w:val="0000FF"/>
          <w:u w:val="single"/>
        </w:rPr>
        <w:t>-</w:t>
      </w:r>
      <w:r w:rsidRPr="007A7746">
        <w:t>defined</w:t>
      </w:r>
      <w:r>
        <w:t xml:space="preserve"> extension elements</w:t>
      </w:r>
      <w:r w:rsidRPr="007A7746">
        <w:rPr>
          <w:strike/>
          <w:color w:val="FF0000"/>
        </w:rPr>
        <w:t xml:space="preserve">, including how to avoid and when to generate </w:t>
      </w:r>
      <w:r w:rsidRPr="0061229D">
        <w:rPr>
          <w:strike/>
          <w:color w:val="FF0000"/>
        </w:rPr>
        <w:t>error conditions</w:t>
      </w:r>
      <w:r>
        <w:t xml:space="preserve">. </w:t>
      </w:r>
      <w:r>
        <w:rPr>
          <w:rStyle w:val="Non-normativeBracket"/>
        </w:rPr>
        <w:t>end note</w:t>
      </w:r>
      <w:r>
        <w:t>]</w:t>
      </w:r>
    </w:p>
    <w:p w14:paraId="4FA2A158" w14:textId="77777777" w:rsidR="00C71B25" w:rsidRDefault="00C71B25" w:rsidP="00C71B25">
      <w:r>
        <w:t>…</w:t>
      </w:r>
    </w:p>
    <w:p w14:paraId="510EFBEC" w14:textId="30CA622C" w:rsidR="00FE3E72" w:rsidRPr="00FE3E72" w:rsidRDefault="00FE3E72" w:rsidP="00FE3E72">
      <w:pPr>
        <w:pStyle w:val="Heading1"/>
        <w:rPr>
          <w:rFonts w:eastAsiaTheme="minorEastAsia" w:cstheme="minorHAnsi"/>
          <w:lang w:eastAsia="en-US"/>
        </w:rPr>
      </w:pPr>
      <w:bookmarkStart w:id="202" w:name="_Toc406166029"/>
      <w:r w:rsidRPr="00FE3E72">
        <w:rPr>
          <w:rFonts w:eastAsiaTheme="minorEastAsia" w:cstheme="minorHAnsi"/>
          <w:lang w:eastAsia="en-US"/>
        </w:rPr>
        <w:t>§18.3.1.3, “brk (Break)”, p. 1</w:t>
      </w:r>
      <w:r w:rsidR="00024B45">
        <w:rPr>
          <w:rFonts w:eastAsiaTheme="minorEastAsia" w:cstheme="minorHAnsi"/>
          <w:lang w:eastAsia="en-US"/>
        </w:rPr>
        <w:t>,</w:t>
      </w:r>
      <w:r w:rsidRPr="00FE3E72">
        <w:rPr>
          <w:rFonts w:eastAsiaTheme="minorEastAsia" w:cstheme="minorHAnsi"/>
          <w:lang w:eastAsia="en-US"/>
        </w:rPr>
        <w:t>589</w:t>
      </w:r>
      <w:bookmarkEnd w:id="202"/>
    </w:p>
    <w:p w14:paraId="46E361EE" w14:textId="77777777" w:rsidR="008B6A20" w:rsidRPr="008B6A20" w:rsidRDefault="008B6A20" w:rsidP="008B6A20">
      <w:r w:rsidRPr="008B6A20">
        <w:t>[DR 12-0009]</w:t>
      </w:r>
    </w:p>
    <w:p w14:paraId="1C30AF18" w14:textId="77777777" w:rsidR="00FE3E72" w:rsidRPr="00FE3E72" w:rsidRDefault="00FE3E72" w:rsidP="00FE3E72">
      <w:pPr>
        <w:keepNext/>
        <w:rPr>
          <w:b/>
        </w:rPr>
      </w:pPr>
      <w:r w:rsidRPr="00FE3E72">
        <w:rPr>
          <w:rFonts w:cs="Calibri"/>
          <w:strike/>
          <w:color w:val="FF0000"/>
        </w:rPr>
        <w:t>Individual</w:t>
      </w:r>
      <w:r w:rsidRPr="00FE3E72">
        <w:rPr>
          <w:rFonts w:cs="Calibri"/>
          <w:color w:val="0000FF"/>
          <w:u w:val="single"/>
        </w:rPr>
        <w:t>A</w:t>
      </w:r>
      <w:r w:rsidRPr="00FE3E72">
        <w:rPr>
          <w:rFonts w:cs="Calibri"/>
          <w:color w:val="000000"/>
        </w:rPr>
        <w:t xml:space="preserve"> row or column break</w:t>
      </w:r>
      <w:r w:rsidRPr="00FE3E72">
        <w:rPr>
          <w:rFonts w:cs="Calibri"/>
          <w:strike/>
          <w:color w:val="FF0000"/>
        </w:rPr>
        <w:t>s</w:t>
      </w:r>
      <w:r w:rsidRPr="00FE3E72">
        <w:rPr>
          <w:color w:val="0000FF"/>
          <w:u w:val="single"/>
        </w:rPr>
        <w:t xml:space="preserve"> to</w:t>
      </w:r>
      <w:r w:rsidRPr="00FE3E72">
        <w:rPr>
          <w:b/>
          <w:color w:val="0000FF"/>
          <w:u w:val="single"/>
        </w:rPr>
        <w:t xml:space="preserve"> </w:t>
      </w:r>
      <w:r w:rsidRPr="00FE3E72">
        <w:rPr>
          <w:color w:val="0000FF"/>
          <w:u w:val="single"/>
        </w:rPr>
        <w:t>use when paginating a worksheet. [</w:t>
      </w:r>
      <w:r w:rsidRPr="00FE3E72">
        <w:rPr>
          <w:i/>
          <w:noProof/>
          <w:color w:val="0000FF"/>
          <w:u w:val="single"/>
        </w:rPr>
        <w:t>Note</w:t>
      </w:r>
      <w:r w:rsidRPr="00FE3E72">
        <w:rPr>
          <w:color w:val="0000FF"/>
          <w:u w:val="single"/>
        </w:rPr>
        <w:t xml:space="preserve">: See §18.18.69 for more information on worksheet views.  </w:t>
      </w:r>
      <w:r w:rsidRPr="00FE3E72">
        <w:rPr>
          <w:i/>
          <w:noProof/>
          <w:color w:val="0000FF"/>
          <w:u w:val="single"/>
        </w:rPr>
        <w:t>end note</w:t>
      </w:r>
      <w:r w:rsidRPr="00FE3E72">
        <w:rPr>
          <w:color w:val="0000FF"/>
          <w:u w:val="single"/>
        </w:rPr>
        <w:t>]</w:t>
      </w:r>
    </w:p>
    <w:p w14:paraId="12B9F813" w14:textId="77777777" w:rsidR="00FE3E72" w:rsidRPr="00FE3E72" w:rsidRDefault="00FE3E72" w:rsidP="00FE3E72">
      <w:pPr>
        <w:keepNext/>
        <w:rPr>
          <w:b/>
        </w:rPr>
      </w:pPr>
      <w:r w:rsidRPr="00FE3E72">
        <w:rPr>
          <w:b/>
        </w:rPr>
        <w:t>…</w:t>
      </w:r>
    </w:p>
    <w:p w14:paraId="036EA7E7" w14:textId="5F24F98A" w:rsidR="00FE3E72" w:rsidRPr="00FE3E72" w:rsidRDefault="00FE3E72" w:rsidP="00E53D4F">
      <w:pPr>
        <w:pStyle w:val="Heading1"/>
        <w:rPr>
          <w:rFonts w:eastAsiaTheme="minorEastAsia" w:cstheme="minorHAnsi"/>
          <w:lang w:eastAsia="en-US"/>
        </w:rPr>
      </w:pPr>
      <w:bookmarkStart w:id="203" w:name="_Toc406166030"/>
      <w:r w:rsidRPr="00FE3E72">
        <w:rPr>
          <w:rFonts w:eastAsiaTheme="minorEastAsia" w:cstheme="minorHAnsi"/>
          <w:lang w:eastAsia="en-US"/>
        </w:rPr>
        <w:t>§18.3.1.14, “colBreaks (Vertical Page Breaks)</w:t>
      </w:r>
      <w:bookmarkEnd w:id="182"/>
      <w:r w:rsidRPr="00FE3E72">
        <w:rPr>
          <w:rFonts w:eastAsiaTheme="minorEastAsia" w:cstheme="minorHAnsi"/>
          <w:lang w:eastAsia="en-US"/>
        </w:rPr>
        <w:t>”, p. 1</w:t>
      </w:r>
      <w:r w:rsidR="00024B45">
        <w:rPr>
          <w:rFonts w:eastAsiaTheme="minorEastAsia" w:cstheme="minorHAnsi"/>
          <w:lang w:eastAsia="en-US"/>
        </w:rPr>
        <w:t>,</w:t>
      </w:r>
      <w:r w:rsidRPr="00FE3E72">
        <w:rPr>
          <w:rFonts w:eastAsiaTheme="minorEastAsia" w:cstheme="minorHAnsi"/>
          <w:lang w:eastAsia="en-US"/>
        </w:rPr>
        <w:t>599</w:t>
      </w:r>
      <w:bookmarkEnd w:id="203"/>
    </w:p>
    <w:bookmarkEnd w:id="183"/>
    <w:p w14:paraId="472C08D5" w14:textId="77777777" w:rsidR="008B6A20" w:rsidRPr="008B6A20" w:rsidRDefault="008B6A20" w:rsidP="008B6A20">
      <w:r w:rsidRPr="008B6A20">
        <w:t>[DR 12-0009]</w:t>
      </w:r>
    </w:p>
    <w:p w14:paraId="7F5BAAE4" w14:textId="77777777" w:rsidR="00FE3E72" w:rsidRPr="00FE3E72" w:rsidRDefault="00FE3E72" w:rsidP="00FE3E72">
      <w:pPr>
        <w:rPr>
          <w:rFonts w:eastAsiaTheme="minorEastAsia" w:cstheme="minorBidi"/>
          <w:strike/>
          <w:color w:val="FF0000"/>
        </w:rPr>
      </w:pPr>
      <w:r w:rsidRPr="00FE3E72">
        <w:rPr>
          <w:rFonts w:eastAsiaTheme="minorEastAsia" w:cstheme="minorBidi"/>
          <w:strike/>
          <w:color w:val="FF0000"/>
        </w:rPr>
        <w:t>Vertical page break information used for print layout view, page layout view, drawing print breaks in normal view, and for printing the worksheet.</w:t>
      </w:r>
      <w:r w:rsidRPr="00FE3E72">
        <w:rPr>
          <w:rFonts w:eastAsiaTheme="minorEastAsia" w:cstheme="minorBidi"/>
          <w:color w:val="0000FF"/>
          <w:u w:val="single"/>
        </w:rPr>
        <w:t>A collection of column breaks (</w:t>
      </w:r>
      <w:r w:rsidRPr="00FE3E72">
        <w:rPr>
          <w:color w:val="0000FF"/>
          <w:u w:val="single"/>
        </w:rPr>
        <w:t>§18.3.1.3</w:t>
      </w:r>
      <w:r w:rsidRPr="00FE3E72">
        <w:rPr>
          <w:rFonts w:eastAsiaTheme="minorEastAsia" w:cstheme="minorBidi"/>
          <w:color w:val="0000FF"/>
          <w:u w:val="single"/>
        </w:rPr>
        <w:t>).</w:t>
      </w:r>
    </w:p>
    <w:p w14:paraId="7AB7F305" w14:textId="77777777" w:rsidR="00FE3E72" w:rsidRPr="00FE3E72" w:rsidRDefault="00FE3E72" w:rsidP="00FE3E72">
      <w:pPr>
        <w:rPr>
          <w:rFonts w:cstheme="minorBidi"/>
        </w:rPr>
      </w:pPr>
      <w:r w:rsidRPr="00FE3E72">
        <w:rPr>
          <w:rFonts w:cstheme="minorBidi"/>
        </w:rPr>
        <w:t>…</w:t>
      </w:r>
    </w:p>
    <w:p w14:paraId="7DF3134E" w14:textId="28860EE2" w:rsidR="00FE3E72" w:rsidRDefault="00FE3E72" w:rsidP="00E53D4F">
      <w:pPr>
        <w:pStyle w:val="Heading1"/>
        <w:rPr>
          <w:rFonts w:eastAsiaTheme="minorEastAsia" w:cstheme="minorHAnsi"/>
          <w:lang w:eastAsia="en-US"/>
        </w:rPr>
      </w:pPr>
      <w:bookmarkStart w:id="204" w:name="_Toc327448117"/>
      <w:bookmarkStart w:id="205" w:name="book04326c9f-5e0b-4978-abac-ca784af73f71"/>
      <w:bookmarkStart w:id="206" w:name="_Toc406166031"/>
      <w:r w:rsidRPr="00FE3E72">
        <w:rPr>
          <w:rFonts w:eastAsiaTheme="minorEastAsia" w:cstheme="minorHAnsi"/>
          <w:lang w:eastAsia="en-US"/>
        </w:rPr>
        <w:t>§18.3.1.25, “customSheetView (Custom Sheet View)</w:t>
      </w:r>
      <w:bookmarkEnd w:id="204"/>
      <w:r w:rsidRPr="00FE3E72">
        <w:rPr>
          <w:rFonts w:eastAsiaTheme="minorEastAsia" w:cstheme="minorHAnsi"/>
          <w:lang w:eastAsia="en-US"/>
        </w:rPr>
        <w:t>”, p. </w:t>
      </w:r>
      <w:r w:rsidR="009D6B1B">
        <w:rPr>
          <w:rFonts w:eastAsiaTheme="minorEastAsia" w:cstheme="minorHAnsi"/>
          <w:lang w:eastAsia="en-US"/>
        </w:rPr>
        <w:t>1</w:t>
      </w:r>
      <w:r w:rsidR="00024B45">
        <w:rPr>
          <w:rFonts w:eastAsiaTheme="minorEastAsia" w:cstheme="minorHAnsi"/>
          <w:lang w:eastAsia="en-US"/>
        </w:rPr>
        <w:t>,</w:t>
      </w:r>
      <w:r w:rsidR="009D6B1B">
        <w:rPr>
          <w:rFonts w:eastAsiaTheme="minorEastAsia" w:cstheme="minorHAnsi"/>
          <w:lang w:eastAsia="en-US"/>
        </w:rPr>
        <w:t>612</w:t>
      </w:r>
      <w:bookmarkEnd w:id="206"/>
    </w:p>
    <w:p w14:paraId="7138875A" w14:textId="77777777" w:rsidR="008B6A20" w:rsidRPr="008B6A20" w:rsidRDefault="008B6A20" w:rsidP="008B6A20">
      <w:pPr>
        <w:rPr>
          <w:rFonts w:eastAsiaTheme="minorEastAsia"/>
          <w:lang w:eastAsia="en-US"/>
        </w:rPr>
      </w:pPr>
      <w:r w:rsidRPr="008B6A20">
        <w:t>[DR 12-0009]</w:t>
      </w:r>
    </w:p>
    <w:tbl>
      <w:tblPr>
        <w:tblStyle w:val="ElementTable7"/>
        <w:tblW w:w="5000" w:type="pct"/>
        <w:tblLayout w:type="fixed"/>
        <w:tblLook w:val="01E0" w:firstRow="1" w:lastRow="1" w:firstColumn="1" w:lastColumn="1" w:noHBand="0" w:noVBand="0"/>
      </w:tblPr>
      <w:tblGrid>
        <w:gridCol w:w="2062"/>
        <w:gridCol w:w="8248"/>
      </w:tblGrid>
      <w:tr w:rsidR="00FE3E72" w:rsidRPr="00FE3E72" w14:paraId="474F9F42"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bookmarkEnd w:id="205"/>
          <w:p w14:paraId="20AD76D1" w14:textId="77777777" w:rsidR="00FE3E72" w:rsidRPr="00FE3E72" w:rsidRDefault="00FE3E72" w:rsidP="00FE3E72">
            <w:r w:rsidRPr="00FE3E72">
              <w:t>Attributes</w:t>
            </w:r>
          </w:p>
        </w:tc>
        <w:tc>
          <w:tcPr>
            <w:tcW w:w="4000" w:type="pct"/>
          </w:tcPr>
          <w:p w14:paraId="39B3F1CA" w14:textId="77777777" w:rsidR="00FE3E72" w:rsidRPr="00FE3E72" w:rsidRDefault="00FE3E72" w:rsidP="00FE3E72">
            <w:r w:rsidRPr="00FE3E72">
              <w:t>Description</w:t>
            </w:r>
          </w:p>
        </w:tc>
      </w:tr>
      <w:tr w:rsidR="00FE3E72" w:rsidRPr="00FE3E72" w14:paraId="5DB0EDA2" w14:textId="77777777" w:rsidTr="006676DA">
        <w:tc>
          <w:tcPr>
            <w:tcW w:w="1000" w:type="pct"/>
          </w:tcPr>
          <w:p w14:paraId="549D8EC0" w14:textId="77777777" w:rsidR="00FE3E72" w:rsidRPr="00FE3E72" w:rsidRDefault="00FE3E72" w:rsidP="00FE3E72"/>
        </w:tc>
        <w:tc>
          <w:tcPr>
            <w:tcW w:w="4000" w:type="pct"/>
          </w:tcPr>
          <w:p w14:paraId="3B7A4B8B" w14:textId="77777777" w:rsidR="00FE3E72" w:rsidRPr="00FE3E72" w:rsidRDefault="00FE3E72" w:rsidP="00FE3E72"/>
        </w:tc>
      </w:tr>
      <w:tr w:rsidR="00FE3E72" w:rsidRPr="00FE3E72" w14:paraId="4D870962" w14:textId="77777777" w:rsidTr="006676DA">
        <w:tblPrEx>
          <w:tblLook w:val="04A0" w:firstRow="1" w:lastRow="0" w:firstColumn="1" w:lastColumn="0" w:noHBand="0" w:noVBand="1"/>
        </w:tblPrEx>
        <w:tc>
          <w:tcPr>
            <w:tcW w:w="1000" w:type="pct"/>
          </w:tcPr>
          <w:p w14:paraId="67994D65" w14:textId="77777777" w:rsidR="00FE3E72" w:rsidRPr="00FE3E72" w:rsidRDefault="00FE3E72" w:rsidP="00FE3E72">
            <w:r w:rsidRPr="00FE3E72">
              <w:rPr>
                <w:rFonts w:asciiTheme="majorHAnsi" w:hAnsiTheme="majorHAnsi"/>
                <w:noProof/>
              </w:rPr>
              <w:t>showRuler</w:t>
            </w:r>
            <w:r w:rsidRPr="00FE3E72">
              <w:t xml:space="preserve"> (Show Ruler)</w:t>
            </w:r>
          </w:p>
        </w:tc>
        <w:tc>
          <w:tcPr>
            <w:tcW w:w="4000" w:type="pct"/>
          </w:tcPr>
          <w:p w14:paraId="7F3B0AF5" w14:textId="77777777" w:rsidR="00FE3E72" w:rsidRPr="00FE3E72" w:rsidRDefault="00FE3E72" w:rsidP="00FE3E72">
            <w:r w:rsidRPr="00FE3E72">
              <w:t xml:space="preserve">Flag indicating whether to show the ruler in this custom view. Only applicable if this Custom View is in </w:t>
            </w:r>
            <w:r w:rsidRPr="00FE3E72">
              <w:rPr>
                <w:strike/>
                <w:color w:val="FF0000"/>
              </w:rPr>
              <w:t>Page Layout View</w:t>
            </w:r>
            <w:r w:rsidRPr="00FE3E72">
              <w:rPr>
                <w:color w:val="0000FF"/>
                <w:u w:val="single"/>
              </w:rPr>
              <w:t>page layout view (§18.18.69)</w:t>
            </w:r>
            <w:r w:rsidRPr="00FE3E72">
              <w:t>.</w:t>
            </w:r>
          </w:p>
          <w:p w14:paraId="17204F18" w14:textId="77777777" w:rsidR="00FE3E72" w:rsidRPr="00FE3E72" w:rsidRDefault="00FE3E72" w:rsidP="00FE3E72">
            <w:r w:rsidRPr="00FE3E72">
              <w:t>…</w:t>
            </w:r>
          </w:p>
        </w:tc>
      </w:tr>
    </w:tbl>
    <w:p w14:paraId="507FE13F" w14:textId="77777777" w:rsidR="00FE3E72" w:rsidRPr="00FE3E72" w:rsidRDefault="00FE3E72" w:rsidP="00FE3E72">
      <w:pPr>
        <w:rPr>
          <w:rFonts w:cstheme="minorBidi"/>
        </w:rPr>
      </w:pPr>
      <w:r w:rsidRPr="00FE3E72">
        <w:rPr>
          <w:rFonts w:cstheme="minorBidi"/>
        </w:rPr>
        <w:t>…</w:t>
      </w:r>
    </w:p>
    <w:p w14:paraId="6B36D075" w14:textId="214FDD40" w:rsidR="00AF0131" w:rsidRPr="00AF0131" w:rsidRDefault="00AF0131" w:rsidP="00B83084">
      <w:pPr>
        <w:pStyle w:val="Heading1"/>
      </w:pPr>
      <w:bookmarkStart w:id="207" w:name="_Toc327448166"/>
      <w:bookmarkStart w:id="208" w:name="book0d89e152-7f52-428b-a6ab-5bc8c288e8f1"/>
      <w:bookmarkStart w:id="209" w:name="_Toc406166032"/>
      <w:r w:rsidRPr="00AF0131">
        <w:t>§18.3.1.37, "drawingHF (Drawing Reference in Header Footer)”, pp. 1</w:t>
      </w:r>
      <w:r w:rsidR="00024B45">
        <w:t>,</w:t>
      </w:r>
      <w:r w:rsidRPr="00AF0131">
        <w:t>620–1</w:t>
      </w:r>
      <w:r w:rsidR="00024B45">
        <w:t>,</w:t>
      </w:r>
      <w:r w:rsidRPr="00AF0131">
        <w:t>625</w:t>
      </w:r>
      <w:bookmarkEnd w:id="209"/>
    </w:p>
    <w:p w14:paraId="30E811E4" w14:textId="77777777" w:rsidR="00AF0131" w:rsidRPr="00A22BF0" w:rsidRDefault="00AF0131" w:rsidP="00AF0131">
      <w:r w:rsidRPr="00A22BF0">
        <w:t>[DR 1</w:t>
      </w:r>
      <w:r>
        <w:t>3</w:t>
      </w:r>
      <w:r w:rsidRPr="00A22BF0">
        <w:t>-00</w:t>
      </w:r>
      <w:r>
        <w:t>05</w:t>
      </w:r>
      <w:r w:rsidRPr="00A22BF0">
        <w:t>]</w:t>
      </w:r>
    </w:p>
    <w:p w14:paraId="52031532" w14:textId="77777777" w:rsidR="00AF0131" w:rsidRPr="00E576D4" w:rsidRDefault="00AF0131" w:rsidP="00AF0131">
      <w:pPr>
        <w:rPr>
          <w:rFonts w:eastAsiaTheme="minorEastAsia" w:cstheme="minorBidi"/>
        </w:rPr>
      </w:pPr>
      <w:r w:rsidRPr="00E576D4">
        <w:rPr>
          <w:rFonts w:eastAsiaTheme="minorEastAsia" w:cstheme="minorBidi"/>
        </w:rPr>
        <w:t xml:space="preserve">This element specifies the usage of drawing objects </w:t>
      </w:r>
      <w:r w:rsidRPr="00E576D4">
        <w:rPr>
          <w:rFonts w:eastAsiaTheme="minorEastAsia" w:cstheme="minorBidi"/>
          <w:color w:val="0000FF"/>
          <w:u w:val="single"/>
        </w:rPr>
        <w:t xml:space="preserve">to be </w:t>
      </w:r>
      <w:r w:rsidRPr="00E576D4">
        <w:rPr>
          <w:rFonts w:eastAsiaTheme="minorEastAsia" w:cstheme="minorBidi"/>
        </w:rPr>
        <w:t>rendered in the header</w:t>
      </w:r>
      <w:r w:rsidRPr="00E576D4">
        <w:rPr>
          <w:rFonts w:eastAsiaTheme="minorEastAsia" w:cstheme="minorBidi"/>
          <w:color w:val="0000FF"/>
          <w:u w:val="single"/>
        </w:rPr>
        <w:t>s and</w:t>
      </w:r>
      <w:r w:rsidRPr="00E576D4">
        <w:rPr>
          <w:rFonts w:eastAsiaTheme="minorEastAsia" w:cstheme="minorBidi"/>
          <w:strike/>
          <w:color w:val="FF0000"/>
        </w:rPr>
        <w:t>/</w:t>
      </w:r>
      <w:r w:rsidRPr="00E576D4">
        <w:rPr>
          <w:rFonts w:eastAsiaTheme="minorEastAsia" w:cstheme="minorBidi"/>
        </w:rPr>
        <w:t xml:space="preserve"> footer</w:t>
      </w:r>
      <w:r w:rsidRPr="00E576D4">
        <w:rPr>
          <w:rFonts w:eastAsiaTheme="minorEastAsia" w:cstheme="minorBidi"/>
          <w:color w:val="0000FF"/>
          <w:u w:val="single"/>
        </w:rPr>
        <w:t>s</w:t>
      </w:r>
      <w:r w:rsidRPr="00E576D4">
        <w:rPr>
          <w:rFonts w:eastAsiaTheme="minorEastAsia" w:cstheme="minorBidi"/>
        </w:rPr>
        <w:t xml:space="preserve"> of the sheet. It specifies an explicit relationship to the part containing the DrawingML shapes used in the header</w:t>
      </w:r>
      <w:r w:rsidRPr="00E576D4">
        <w:rPr>
          <w:rFonts w:eastAsiaTheme="minorEastAsia" w:cstheme="minorBidi"/>
          <w:color w:val="0000FF"/>
          <w:u w:val="single"/>
        </w:rPr>
        <w:t>s and</w:t>
      </w:r>
      <w:r w:rsidRPr="00E576D4">
        <w:rPr>
          <w:rFonts w:eastAsiaTheme="minorEastAsia" w:cstheme="minorBidi"/>
          <w:strike/>
          <w:color w:val="FF0000"/>
        </w:rPr>
        <w:t>/</w:t>
      </w:r>
      <w:r w:rsidRPr="00E576D4">
        <w:rPr>
          <w:rFonts w:eastAsiaTheme="minorEastAsia" w:cstheme="minorBidi"/>
        </w:rPr>
        <w:t xml:space="preserve"> footer</w:t>
      </w:r>
      <w:r w:rsidRPr="00E576D4">
        <w:rPr>
          <w:rFonts w:eastAsiaTheme="minorEastAsia" w:cstheme="minorBidi"/>
          <w:color w:val="0000FF"/>
          <w:u w:val="single"/>
        </w:rPr>
        <w:t>s</w:t>
      </w:r>
      <w:r w:rsidRPr="00E576D4">
        <w:rPr>
          <w:rFonts w:eastAsiaTheme="minorEastAsia" w:cstheme="minorBidi"/>
        </w:rPr>
        <w:t>. It also indicates where in the header</w:t>
      </w:r>
      <w:r w:rsidRPr="00E576D4">
        <w:rPr>
          <w:rFonts w:eastAsiaTheme="minorEastAsia" w:cstheme="minorBidi"/>
          <w:color w:val="0000FF"/>
          <w:u w:val="single"/>
        </w:rPr>
        <w:t>s and</w:t>
      </w:r>
      <w:r w:rsidRPr="00E576D4">
        <w:rPr>
          <w:rFonts w:eastAsiaTheme="minorEastAsia" w:cstheme="minorBidi"/>
          <w:strike/>
          <w:color w:val="FF0000"/>
        </w:rPr>
        <w:t>/</w:t>
      </w:r>
      <w:r w:rsidRPr="00E576D4">
        <w:rPr>
          <w:rFonts w:eastAsiaTheme="minorEastAsia" w:cstheme="minorBidi"/>
        </w:rPr>
        <w:t xml:space="preserve"> footer</w:t>
      </w:r>
      <w:r w:rsidRPr="00E576D4">
        <w:rPr>
          <w:rFonts w:eastAsiaTheme="minorEastAsia" w:cstheme="minorBidi"/>
          <w:color w:val="0000FF"/>
          <w:u w:val="single"/>
        </w:rPr>
        <w:t>s</w:t>
      </w:r>
      <w:r w:rsidRPr="00E576D4">
        <w:rPr>
          <w:rFonts w:eastAsiaTheme="minorEastAsia" w:cstheme="minorBidi"/>
        </w:rPr>
        <w:t xml:space="preserve"> each shape belongs. One drawing object can appear in each of the left </w:t>
      </w:r>
      <w:r w:rsidRPr="00E576D4">
        <w:rPr>
          <w:rFonts w:eastAsiaTheme="minorEastAsia" w:cstheme="minorBidi"/>
          <w:color w:val="0000FF"/>
          <w:u w:val="single"/>
        </w:rPr>
        <w:t>section</w:t>
      </w:r>
      <w:r w:rsidRPr="00E576D4">
        <w:rPr>
          <w:rFonts w:eastAsiaTheme="minorEastAsia" w:cstheme="minorBidi"/>
          <w:strike/>
          <w:color w:val="FF0000"/>
        </w:rPr>
        <w:t>side</w:t>
      </w:r>
      <w:r w:rsidRPr="00E576D4">
        <w:rPr>
          <w:rFonts w:eastAsiaTheme="minorEastAsia" w:cstheme="minorBidi"/>
        </w:rPr>
        <w:t xml:space="preserve">, center </w:t>
      </w:r>
      <w:r w:rsidRPr="00E576D4">
        <w:rPr>
          <w:rFonts w:eastAsiaTheme="minorEastAsia" w:cstheme="minorBidi"/>
          <w:color w:val="0000FF"/>
          <w:u w:val="single"/>
        </w:rPr>
        <w:t xml:space="preserve">section </w:t>
      </w:r>
      <w:r w:rsidRPr="00E576D4">
        <w:rPr>
          <w:rFonts w:eastAsiaTheme="minorEastAsia" w:cstheme="minorBidi"/>
        </w:rPr>
        <w:t xml:space="preserve">and right </w:t>
      </w:r>
      <w:r w:rsidRPr="00E576D4">
        <w:rPr>
          <w:rFonts w:eastAsiaTheme="minorEastAsia" w:cstheme="minorBidi"/>
          <w:color w:val="0000FF"/>
          <w:u w:val="single"/>
        </w:rPr>
        <w:t>section</w:t>
      </w:r>
      <w:r w:rsidRPr="00E576D4">
        <w:rPr>
          <w:rFonts w:eastAsiaTheme="minorEastAsia" w:cstheme="minorBidi"/>
          <w:strike/>
          <w:color w:val="FF0000"/>
        </w:rPr>
        <w:t>side</w:t>
      </w:r>
      <w:r w:rsidRPr="00E576D4">
        <w:rPr>
          <w:rFonts w:eastAsiaTheme="minorEastAsia" w:cstheme="minorBidi"/>
          <w:color w:val="FF0000"/>
        </w:rPr>
        <w:t xml:space="preserve"> </w:t>
      </w:r>
      <w:r w:rsidRPr="00E576D4">
        <w:rPr>
          <w:rFonts w:eastAsiaTheme="minorEastAsia" w:cstheme="minorBidi"/>
        </w:rPr>
        <w:t xml:space="preserve">of </w:t>
      </w:r>
      <w:r w:rsidRPr="00E576D4">
        <w:rPr>
          <w:rFonts w:eastAsiaTheme="minorEastAsia" w:cstheme="minorBidi"/>
          <w:color w:val="0000FF"/>
          <w:u w:val="single"/>
        </w:rPr>
        <w:t>a</w:t>
      </w:r>
      <w:r w:rsidRPr="00E576D4">
        <w:rPr>
          <w:rFonts w:eastAsiaTheme="minorEastAsia" w:cstheme="minorBidi"/>
          <w:strike/>
          <w:color w:val="FF0000"/>
        </w:rPr>
        <w:t>the</w:t>
      </w:r>
      <w:r w:rsidRPr="00E576D4">
        <w:rPr>
          <w:rFonts w:eastAsiaTheme="minorEastAsia" w:cstheme="minorBidi"/>
        </w:rPr>
        <w:t xml:space="preserve"> header and </w:t>
      </w:r>
      <w:r w:rsidRPr="00E576D4">
        <w:rPr>
          <w:rFonts w:eastAsiaTheme="minorEastAsia" w:cstheme="minorBidi"/>
          <w:color w:val="0000FF"/>
          <w:u w:val="single"/>
        </w:rPr>
        <w:t xml:space="preserve">a </w:t>
      </w:r>
      <w:r w:rsidRPr="00E576D4">
        <w:rPr>
          <w:rFonts w:eastAsiaTheme="minorEastAsia" w:cstheme="minorBidi"/>
        </w:rPr>
        <w:t>footer.</w:t>
      </w:r>
    </w:p>
    <w:p w14:paraId="5B50EFEF" w14:textId="77777777" w:rsidR="00AF0131" w:rsidRPr="00E576D4" w:rsidRDefault="00AF0131" w:rsidP="00AF0131">
      <w:pPr>
        <w:rPr>
          <w:rFonts w:eastAsiaTheme="minorEastAsia" w:cstheme="minorBidi"/>
        </w:rPr>
      </w:pPr>
      <w:r w:rsidRPr="00E576D4">
        <w:rPr>
          <w:rFonts w:eastAsiaTheme="minorEastAsia" w:cstheme="minorBidi"/>
        </w:rPr>
        <w:t>[</w:t>
      </w:r>
      <w:r w:rsidRPr="00E576D4">
        <w:rPr>
          <w:rFonts w:eastAsiaTheme="minorEastAsia" w:cstheme="minorBidi"/>
          <w:i/>
          <w:noProof/>
        </w:rPr>
        <w:t>Example</w:t>
      </w:r>
      <w:r w:rsidRPr="00E576D4">
        <w:rPr>
          <w:rFonts w:eastAsiaTheme="minorEastAsia" w:cstheme="minorBidi"/>
        </w:rPr>
        <w:t xml:space="preserve">: This example shows a worksheet with graphics in the header. The DrawingML part referred to by rId2 contains at least two objects. The object with ID 6 is shown in the left </w:t>
      </w:r>
      <w:r w:rsidRPr="00E576D4">
        <w:rPr>
          <w:rFonts w:eastAsiaTheme="minorEastAsia" w:cstheme="minorBidi"/>
          <w:color w:val="0000FF"/>
          <w:u w:val="single"/>
        </w:rPr>
        <w:t>section</w:t>
      </w:r>
      <w:r w:rsidRPr="00E576D4">
        <w:rPr>
          <w:rFonts w:eastAsiaTheme="minorEastAsia" w:cstheme="minorBidi"/>
          <w:strike/>
          <w:color w:val="FF0000"/>
        </w:rPr>
        <w:t>side</w:t>
      </w:r>
      <w:r w:rsidRPr="00E576D4">
        <w:rPr>
          <w:rFonts w:eastAsiaTheme="minorEastAsia" w:cstheme="minorBidi"/>
        </w:rPr>
        <w:t xml:space="preserve"> of the header on the first page only. The object with ID 7 is shown in the left </w:t>
      </w:r>
      <w:r w:rsidRPr="00E576D4">
        <w:rPr>
          <w:rFonts w:eastAsiaTheme="minorEastAsia" w:cstheme="minorBidi"/>
          <w:color w:val="0000FF"/>
          <w:u w:val="single"/>
        </w:rPr>
        <w:t>section</w:t>
      </w:r>
      <w:r w:rsidRPr="00E576D4">
        <w:rPr>
          <w:rFonts w:eastAsiaTheme="minorEastAsia" w:cstheme="minorBidi"/>
          <w:strike/>
          <w:color w:val="FF0000"/>
        </w:rPr>
        <w:t>side</w:t>
      </w:r>
      <w:r w:rsidRPr="00E576D4">
        <w:rPr>
          <w:rFonts w:eastAsiaTheme="minorEastAsia" w:cstheme="minorBidi"/>
        </w:rPr>
        <w:t xml:space="preserve"> of the header for the other pages.</w:t>
      </w:r>
    </w:p>
    <w:p w14:paraId="4B119CAF" w14:textId="77777777" w:rsidR="00AF0131" w:rsidRPr="00E576D4" w:rsidRDefault="00AF0131" w:rsidP="00AF0131">
      <w:pPr>
        <w:keepLines/>
        <w:ind w:left="288"/>
        <w:contextualSpacing/>
        <w:rPr>
          <w:rFonts w:ascii="Consolas" w:hAnsi="Consolas"/>
          <w:noProof/>
        </w:rPr>
      </w:pPr>
      <w:r w:rsidRPr="00E576D4">
        <w:rPr>
          <w:rFonts w:ascii="Consolas" w:hAnsi="Consolas"/>
          <w:noProof/>
        </w:rPr>
        <w:t>&lt;worksheet … &gt;</w:t>
      </w:r>
    </w:p>
    <w:p w14:paraId="7DB4BEE3" w14:textId="77777777" w:rsidR="00AF0131" w:rsidRPr="00E576D4" w:rsidRDefault="00AF0131" w:rsidP="00AF0131">
      <w:pPr>
        <w:keepLines/>
        <w:ind w:left="288"/>
        <w:contextualSpacing/>
        <w:rPr>
          <w:rFonts w:ascii="Consolas" w:hAnsi="Consolas"/>
          <w:noProof/>
        </w:rPr>
      </w:pPr>
      <w:r w:rsidRPr="00E576D4">
        <w:rPr>
          <w:rFonts w:ascii="Consolas" w:hAnsi="Consolas"/>
          <w:noProof/>
        </w:rPr>
        <w:t xml:space="preserve">  …</w:t>
      </w:r>
    </w:p>
    <w:p w14:paraId="1A0BF816" w14:textId="77777777" w:rsidR="00AF0131" w:rsidRPr="00E576D4" w:rsidRDefault="00AF0131" w:rsidP="00AF0131">
      <w:pPr>
        <w:keepLines/>
        <w:ind w:left="288"/>
        <w:contextualSpacing/>
        <w:rPr>
          <w:rFonts w:ascii="Consolas" w:hAnsi="Consolas"/>
          <w:noProof/>
        </w:rPr>
      </w:pPr>
      <w:r w:rsidRPr="00E576D4">
        <w:rPr>
          <w:rFonts w:ascii="Consolas" w:hAnsi="Consolas"/>
          <w:noProof/>
        </w:rPr>
        <w:t xml:space="preserve">  &lt;headerFooter differentFirst="1" … &gt;</w:t>
      </w:r>
    </w:p>
    <w:p w14:paraId="583933F1" w14:textId="77777777" w:rsidR="00AF0131" w:rsidRPr="00E576D4" w:rsidRDefault="00AF0131" w:rsidP="00AF0131">
      <w:pPr>
        <w:keepLines/>
        <w:ind w:left="288"/>
        <w:contextualSpacing/>
        <w:rPr>
          <w:rFonts w:ascii="Consolas" w:hAnsi="Consolas"/>
          <w:noProof/>
        </w:rPr>
      </w:pPr>
      <w:r w:rsidRPr="00E576D4">
        <w:rPr>
          <w:rFonts w:ascii="Consolas" w:hAnsi="Consolas"/>
          <w:noProof/>
        </w:rPr>
        <w:t xml:space="preserve">    …</w:t>
      </w:r>
    </w:p>
    <w:p w14:paraId="258A7720" w14:textId="77777777" w:rsidR="00AF0131" w:rsidRPr="00E576D4" w:rsidRDefault="00AF0131" w:rsidP="00AF0131">
      <w:pPr>
        <w:keepLines/>
        <w:ind w:left="288"/>
        <w:contextualSpacing/>
        <w:rPr>
          <w:rFonts w:ascii="Consolas" w:hAnsi="Consolas"/>
          <w:noProof/>
        </w:rPr>
      </w:pPr>
      <w:r w:rsidRPr="00E576D4">
        <w:rPr>
          <w:rFonts w:ascii="Consolas" w:hAnsi="Consolas"/>
          <w:noProof/>
        </w:rPr>
        <w:t xml:space="preserve">  &lt;/headerFooter&gt;</w:t>
      </w:r>
    </w:p>
    <w:p w14:paraId="4C08C08B" w14:textId="77777777" w:rsidR="00AF0131" w:rsidRPr="00E576D4" w:rsidRDefault="00AF0131" w:rsidP="00AF0131">
      <w:pPr>
        <w:keepLines/>
        <w:ind w:left="288"/>
        <w:contextualSpacing/>
        <w:rPr>
          <w:rFonts w:ascii="Consolas" w:hAnsi="Consolas"/>
          <w:noProof/>
        </w:rPr>
      </w:pPr>
      <w:r w:rsidRPr="00E576D4">
        <w:rPr>
          <w:rFonts w:ascii="Consolas" w:hAnsi="Consolas"/>
          <w:noProof/>
        </w:rPr>
        <w:t xml:space="preserve">  &lt;drawingHF r:id="rId2" lho="7" lhf="6"/&gt;</w:t>
      </w:r>
    </w:p>
    <w:p w14:paraId="06CF7E00" w14:textId="77777777" w:rsidR="00AF0131" w:rsidRPr="00E576D4" w:rsidRDefault="00AF0131" w:rsidP="00AF0131">
      <w:pPr>
        <w:keepLines/>
        <w:ind w:left="288"/>
        <w:contextualSpacing/>
        <w:rPr>
          <w:rFonts w:ascii="Consolas" w:hAnsi="Consolas"/>
          <w:noProof/>
        </w:rPr>
      </w:pPr>
      <w:r w:rsidRPr="00E576D4">
        <w:rPr>
          <w:rFonts w:ascii="Consolas" w:hAnsi="Consolas"/>
          <w:noProof/>
        </w:rPr>
        <w:t>&lt;/worksheet&gt;</w:t>
      </w:r>
    </w:p>
    <w:p w14:paraId="61216FE2" w14:textId="77777777" w:rsidR="00AF0131" w:rsidRPr="00E576D4" w:rsidRDefault="00AF0131" w:rsidP="00AF0131">
      <w:pPr>
        <w:rPr>
          <w:rFonts w:eastAsiaTheme="minorEastAsia" w:cstheme="minorBidi"/>
        </w:rPr>
      </w:pPr>
      <w:r w:rsidRPr="00E576D4">
        <w:rPr>
          <w:rFonts w:eastAsiaTheme="minorEastAsia" w:cstheme="minorBidi"/>
          <w:i/>
          <w:noProof/>
        </w:rPr>
        <w:t>end example</w:t>
      </w:r>
      <w:r w:rsidRPr="00E576D4">
        <w:rPr>
          <w:rFonts w:eastAsiaTheme="minorEastAsia" w:cstheme="minorBidi"/>
        </w:rPr>
        <w:t>]</w:t>
      </w:r>
    </w:p>
    <w:tbl>
      <w:tblPr>
        <w:tblStyle w:val="ElementTable27"/>
        <w:tblW w:w="5000" w:type="pct"/>
        <w:tblLayout w:type="fixed"/>
        <w:tblLook w:val="01E0" w:firstRow="1" w:lastRow="1" w:firstColumn="1" w:lastColumn="1" w:noHBand="0" w:noVBand="0"/>
      </w:tblPr>
      <w:tblGrid>
        <w:gridCol w:w="2062"/>
        <w:gridCol w:w="8248"/>
      </w:tblGrid>
      <w:tr w:rsidR="00AF0131" w:rsidRPr="00E576D4" w14:paraId="1421D108"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5ACE1F8B" w14:textId="77777777" w:rsidR="00AF0131" w:rsidRPr="00E576D4" w:rsidRDefault="00AF0131" w:rsidP="00B83084">
            <w:r w:rsidRPr="00E576D4">
              <w:t>Attributes</w:t>
            </w:r>
          </w:p>
        </w:tc>
        <w:tc>
          <w:tcPr>
            <w:tcW w:w="4000" w:type="pct"/>
          </w:tcPr>
          <w:p w14:paraId="309D0DA9" w14:textId="77777777" w:rsidR="00AF0131" w:rsidRPr="00E576D4" w:rsidRDefault="00AF0131" w:rsidP="00B83084">
            <w:r w:rsidRPr="00E576D4">
              <w:t>Description</w:t>
            </w:r>
          </w:p>
        </w:tc>
      </w:tr>
      <w:tr w:rsidR="00AF0131" w:rsidRPr="00E576D4" w14:paraId="721B07CF" w14:textId="77777777" w:rsidTr="00B83084">
        <w:tc>
          <w:tcPr>
            <w:tcW w:w="1000" w:type="pct"/>
          </w:tcPr>
          <w:p w14:paraId="705CE211" w14:textId="77777777" w:rsidR="00AF0131" w:rsidRPr="00E576D4" w:rsidRDefault="00AF0131" w:rsidP="00B83084">
            <w:r w:rsidRPr="00E576D4">
              <w:rPr>
                <w:rFonts w:asciiTheme="majorHAnsi" w:hAnsiTheme="majorHAnsi"/>
              </w:rPr>
              <w:t>cfe</w:t>
            </w:r>
            <w:r w:rsidRPr="00E576D4">
              <w:t xml:space="preserve"> (Center Footer for Even Pages)</w:t>
            </w:r>
          </w:p>
        </w:tc>
        <w:tc>
          <w:tcPr>
            <w:tcW w:w="4000" w:type="pct"/>
          </w:tcPr>
          <w:p w14:paraId="36598EED" w14:textId="77777777" w:rsidR="00AF0131" w:rsidRPr="00E576D4" w:rsidRDefault="00AF0131" w:rsidP="00B83084">
            <w:r w:rsidRPr="00E576D4">
              <w:t xml:space="preserve">Specifies the DrawingML shape to be used for the center </w:t>
            </w:r>
            <w:r w:rsidRPr="00E576D4">
              <w:rPr>
                <w:rFonts w:eastAsiaTheme="minorEastAsia" w:cstheme="minorBidi"/>
                <w:color w:val="0000FF"/>
                <w:u w:val="single"/>
              </w:rPr>
              <w:t xml:space="preserve">section </w:t>
            </w:r>
            <w:r w:rsidRPr="00E576D4">
              <w:t xml:space="preserve">of the footer on even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w:t>
            </w:r>
          </w:p>
          <w:p w14:paraId="24CCF18A" w14:textId="77777777" w:rsidR="00AF0131" w:rsidRPr="00E576D4" w:rsidRDefault="00AF0131" w:rsidP="00B83084"/>
          <w:p w14:paraId="655B13FF" w14:textId="77777777" w:rsidR="00AF0131" w:rsidRPr="00E576D4" w:rsidRDefault="00AF0131" w:rsidP="00B83084">
            <w:r w:rsidRPr="00E576D4">
              <w:t>…</w:t>
            </w:r>
          </w:p>
        </w:tc>
      </w:tr>
      <w:tr w:rsidR="00AF0131" w:rsidRPr="00E576D4" w14:paraId="2411A28E" w14:textId="77777777" w:rsidTr="00B83084">
        <w:tc>
          <w:tcPr>
            <w:tcW w:w="1000" w:type="pct"/>
          </w:tcPr>
          <w:p w14:paraId="120778CD" w14:textId="77777777" w:rsidR="00AF0131" w:rsidRPr="00E576D4" w:rsidRDefault="00AF0131" w:rsidP="00B83084">
            <w:r w:rsidRPr="00E576D4">
              <w:rPr>
                <w:rFonts w:asciiTheme="majorHAnsi" w:hAnsiTheme="majorHAnsi"/>
              </w:rPr>
              <w:t>cff</w:t>
            </w:r>
            <w:r w:rsidRPr="00E576D4">
              <w:t xml:space="preserve"> (Center Footer for First Page)</w:t>
            </w:r>
          </w:p>
        </w:tc>
        <w:tc>
          <w:tcPr>
            <w:tcW w:w="4000" w:type="pct"/>
          </w:tcPr>
          <w:p w14:paraId="43B219D4" w14:textId="77777777" w:rsidR="00AF0131" w:rsidRPr="00E576D4" w:rsidRDefault="00AF0131" w:rsidP="00B83084">
            <w:r w:rsidRPr="00E576D4">
              <w:t xml:space="preserve">Specifies the DrawingML shape to be used for the center </w:t>
            </w:r>
            <w:r w:rsidRPr="00E576D4">
              <w:rPr>
                <w:rFonts w:eastAsiaTheme="minorEastAsia" w:cstheme="minorBidi"/>
                <w:color w:val="0000FF"/>
                <w:u w:val="single"/>
              </w:rPr>
              <w:t xml:space="preserve">section </w:t>
            </w:r>
            <w:r w:rsidRPr="00E576D4">
              <w:t xml:space="preserve">of the footer on the first page if the </w:t>
            </w:r>
            <w:r w:rsidRPr="00E576D4">
              <w:rPr>
                <w:rFonts w:asciiTheme="majorHAnsi" w:hAnsiTheme="majorHAnsi"/>
              </w:rPr>
              <w:t>differentFirst</w:t>
            </w:r>
            <w:r w:rsidRPr="00E576D4">
              <w:t xml:space="preserve"> attribute of the corresponding </w:t>
            </w:r>
            <w:r w:rsidRPr="00E576D4">
              <w:rPr>
                <w:rFonts w:asciiTheme="majorHAnsi" w:hAnsiTheme="majorHAnsi"/>
              </w:rPr>
              <w:t>headerFooter</w:t>
            </w:r>
            <w:r w:rsidRPr="00E576D4">
              <w:t xml:space="preserve"> element (§18.3.1.46) is true.</w:t>
            </w:r>
          </w:p>
          <w:p w14:paraId="2295AD30" w14:textId="77777777" w:rsidR="00AF0131" w:rsidRPr="00E576D4" w:rsidRDefault="00AF0131" w:rsidP="00B83084"/>
          <w:p w14:paraId="6321D5BD" w14:textId="77777777" w:rsidR="00AF0131" w:rsidRPr="00E576D4" w:rsidRDefault="00AF0131" w:rsidP="00B83084">
            <w:r w:rsidRPr="00E576D4">
              <w:t>…</w:t>
            </w:r>
          </w:p>
        </w:tc>
      </w:tr>
      <w:tr w:rsidR="00AF0131" w:rsidRPr="00E576D4" w14:paraId="4AC56537" w14:textId="77777777" w:rsidTr="00B83084">
        <w:tc>
          <w:tcPr>
            <w:tcW w:w="1000" w:type="pct"/>
          </w:tcPr>
          <w:p w14:paraId="5395F4D5" w14:textId="77777777" w:rsidR="00AF0131" w:rsidRPr="00E576D4" w:rsidRDefault="00AF0131" w:rsidP="00B83084">
            <w:r w:rsidRPr="00E576D4">
              <w:rPr>
                <w:rFonts w:asciiTheme="majorHAnsi" w:hAnsiTheme="majorHAnsi"/>
              </w:rPr>
              <w:t>cfo</w:t>
            </w:r>
            <w:r w:rsidRPr="00E576D4">
              <w:t xml:space="preserve"> (Center Footer for Odd Pages)</w:t>
            </w:r>
          </w:p>
        </w:tc>
        <w:tc>
          <w:tcPr>
            <w:tcW w:w="4000" w:type="pct"/>
          </w:tcPr>
          <w:p w14:paraId="3ADE61A7" w14:textId="77777777" w:rsidR="00AF0131" w:rsidRPr="00E576D4" w:rsidRDefault="00AF0131" w:rsidP="00B83084">
            <w:r w:rsidRPr="00E576D4">
              <w:t xml:space="preserve">Specifies the DrawingML shape to be used for the center </w:t>
            </w:r>
            <w:r w:rsidRPr="00E576D4">
              <w:rPr>
                <w:rFonts w:eastAsiaTheme="minorEastAsia" w:cstheme="minorBidi"/>
                <w:color w:val="0000FF"/>
                <w:u w:val="single"/>
              </w:rPr>
              <w:t xml:space="preserve">section </w:t>
            </w:r>
            <w:r w:rsidRPr="00E576D4">
              <w:t xml:space="preserve">of the footer on odd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 If the </w:t>
            </w:r>
            <w:r w:rsidRPr="00E576D4">
              <w:rPr>
                <w:rFonts w:asciiTheme="majorHAnsi" w:hAnsiTheme="majorHAnsi"/>
              </w:rPr>
              <w:t>differentOddEven</w:t>
            </w:r>
            <w:r w:rsidRPr="00E576D4">
              <w:t xml:space="preserve"> attribute is false, this attribute specifies the DrawingML shape to be used for the center </w:t>
            </w:r>
            <w:r w:rsidRPr="00E576D4">
              <w:rPr>
                <w:rFonts w:eastAsiaTheme="minorEastAsia" w:cstheme="minorBidi"/>
                <w:color w:val="0000FF"/>
                <w:u w:val="single"/>
              </w:rPr>
              <w:t xml:space="preserve">section </w:t>
            </w:r>
            <w:r w:rsidRPr="00E576D4">
              <w:t>of the footer on both odd and even pages.</w:t>
            </w:r>
          </w:p>
          <w:p w14:paraId="00550815" w14:textId="77777777" w:rsidR="00AF0131" w:rsidRPr="00E576D4" w:rsidRDefault="00AF0131" w:rsidP="00B83084"/>
          <w:p w14:paraId="5923BAE2" w14:textId="77777777" w:rsidR="00AF0131" w:rsidRPr="00E576D4" w:rsidRDefault="00AF0131" w:rsidP="00B83084">
            <w:r w:rsidRPr="00E576D4">
              <w:t>…</w:t>
            </w:r>
          </w:p>
        </w:tc>
      </w:tr>
      <w:tr w:rsidR="00AF0131" w:rsidRPr="00E576D4" w14:paraId="55250DE9" w14:textId="77777777" w:rsidTr="00B83084">
        <w:tc>
          <w:tcPr>
            <w:tcW w:w="1000" w:type="pct"/>
          </w:tcPr>
          <w:p w14:paraId="11C8D38A" w14:textId="77777777" w:rsidR="00AF0131" w:rsidRPr="00E576D4" w:rsidRDefault="00AF0131" w:rsidP="00B83084">
            <w:r w:rsidRPr="00E576D4">
              <w:rPr>
                <w:rFonts w:asciiTheme="majorHAnsi" w:hAnsiTheme="majorHAnsi"/>
              </w:rPr>
              <w:t>che</w:t>
            </w:r>
            <w:r w:rsidRPr="00E576D4">
              <w:t xml:space="preserve"> (Center Header for Even Pages)</w:t>
            </w:r>
          </w:p>
        </w:tc>
        <w:tc>
          <w:tcPr>
            <w:tcW w:w="4000" w:type="pct"/>
          </w:tcPr>
          <w:p w14:paraId="6067FF77" w14:textId="77777777" w:rsidR="00AF0131" w:rsidRPr="00E576D4" w:rsidRDefault="00AF0131" w:rsidP="00B83084">
            <w:r w:rsidRPr="00E576D4">
              <w:t xml:space="preserve">Specifies the DrawingML shape to be used for the center </w:t>
            </w:r>
            <w:r w:rsidRPr="00E576D4">
              <w:rPr>
                <w:rFonts w:eastAsiaTheme="minorEastAsia" w:cstheme="minorBidi"/>
                <w:color w:val="0000FF"/>
                <w:u w:val="single"/>
              </w:rPr>
              <w:t xml:space="preserve">section </w:t>
            </w:r>
            <w:r w:rsidRPr="00E576D4">
              <w:t xml:space="preserve">of the header on even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w:t>
            </w:r>
          </w:p>
          <w:p w14:paraId="10C06A20" w14:textId="77777777" w:rsidR="00AF0131" w:rsidRPr="00E576D4" w:rsidRDefault="00AF0131" w:rsidP="00B83084"/>
          <w:p w14:paraId="40B404B3" w14:textId="77777777" w:rsidR="00AF0131" w:rsidRPr="00E576D4" w:rsidRDefault="00AF0131" w:rsidP="00B83084">
            <w:r w:rsidRPr="00E576D4">
              <w:t>…</w:t>
            </w:r>
          </w:p>
        </w:tc>
      </w:tr>
      <w:tr w:rsidR="00AF0131" w:rsidRPr="00E576D4" w14:paraId="1CB52B12" w14:textId="77777777" w:rsidTr="00B83084">
        <w:tc>
          <w:tcPr>
            <w:tcW w:w="1000" w:type="pct"/>
          </w:tcPr>
          <w:p w14:paraId="0993770B" w14:textId="77777777" w:rsidR="00AF0131" w:rsidRPr="00E576D4" w:rsidRDefault="00AF0131" w:rsidP="00B83084">
            <w:r w:rsidRPr="00E576D4">
              <w:rPr>
                <w:rFonts w:asciiTheme="majorHAnsi" w:hAnsiTheme="majorHAnsi"/>
              </w:rPr>
              <w:t>chf</w:t>
            </w:r>
            <w:r w:rsidRPr="00E576D4">
              <w:t xml:space="preserve"> (Center Header for First Page)</w:t>
            </w:r>
          </w:p>
        </w:tc>
        <w:tc>
          <w:tcPr>
            <w:tcW w:w="4000" w:type="pct"/>
          </w:tcPr>
          <w:p w14:paraId="794A9AD6" w14:textId="77777777" w:rsidR="00AF0131" w:rsidRPr="00E576D4" w:rsidRDefault="00AF0131" w:rsidP="00B83084">
            <w:r w:rsidRPr="00E576D4">
              <w:t xml:space="preserve">Specifies the DrawingML shape to be used for the center </w:t>
            </w:r>
            <w:r w:rsidRPr="00E576D4">
              <w:rPr>
                <w:rFonts w:eastAsiaTheme="minorEastAsia" w:cstheme="minorBidi"/>
                <w:color w:val="0000FF"/>
                <w:u w:val="single"/>
              </w:rPr>
              <w:t xml:space="preserve">section </w:t>
            </w:r>
            <w:r w:rsidRPr="00E576D4">
              <w:t xml:space="preserve">of the header on the first page if the </w:t>
            </w:r>
            <w:r w:rsidRPr="00E576D4">
              <w:rPr>
                <w:rFonts w:asciiTheme="majorHAnsi" w:hAnsiTheme="majorHAnsi"/>
              </w:rPr>
              <w:t>differentFirst</w:t>
            </w:r>
            <w:r w:rsidRPr="00E576D4">
              <w:t xml:space="preserve"> attribute of the corresponding </w:t>
            </w:r>
            <w:r w:rsidRPr="00E576D4">
              <w:rPr>
                <w:rFonts w:asciiTheme="majorHAnsi" w:hAnsiTheme="majorHAnsi"/>
              </w:rPr>
              <w:t>headerFooter</w:t>
            </w:r>
            <w:r w:rsidRPr="00E576D4">
              <w:t xml:space="preserve"> element (§18.3.1.46) is true.</w:t>
            </w:r>
          </w:p>
          <w:p w14:paraId="3E230CA3" w14:textId="77777777" w:rsidR="00AF0131" w:rsidRPr="00E576D4" w:rsidRDefault="00AF0131" w:rsidP="00B83084"/>
          <w:p w14:paraId="61A89DA8" w14:textId="77777777" w:rsidR="00AF0131" w:rsidRPr="00E576D4" w:rsidRDefault="00AF0131" w:rsidP="00B83084">
            <w:r w:rsidRPr="00E576D4">
              <w:t>…</w:t>
            </w:r>
          </w:p>
        </w:tc>
      </w:tr>
      <w:tr w:rsidR="00AF0131" w:rsidRPr="00E576D4" w14:paraId="7A36497D" w14:textId="77777777" w:rsidTr="00B83084">
        <w:tc>
          <w:tcPr>
            <w:tcW w:w="1000" w:type="pct"/>
          </w:tcPr>
          <w:p w14:paraId="6D4220BC" w14:textId="77777777" w:rsidR="00AF0131" w:rsidRPr="00E576D4" w:rsidRDefault="00AF0131" w:rsidP="00B83084">
            <w:r w:rsidRPr="00E576D4">
              <w:rPr>
                <w:rFonts w:asciiTheme="majorHAnsi" w:hAnsiTheme="majorHAnsi"/>
              </w:rPr>
              <w:t>cho</w:t>
            </w:r>
            <w:r w:rsidRPr="00E576D4">
              <w:t xml:space="preserve"> (Center Header for Odd Pages)</w:t>
            </w:r>
          </w:p>
        </w:tc>
        <w:tc>
          <w:tcPr>
            <w:tcW w:w="4000" w:type="pct"/>
          </w:tcPr>
          <w:p w14:paraId="1CEECC47" w14:textId="77777777" w:rsidR="00AF0131" w:rsidRPr="00E576D4" w:rsidRDefault="00AF0131" w:rsidP="00B83084">
            <w:r w:rsidRPr="00E576D4">
              <w:t xml:space="preserve">Specifies the DrawingML shape to be used for the center </w:t>
            </w:r>
            <w:r w:rsidRPr="00E576D4">
              <w:rPr>
                <w:rFonts w:eastAsiaTheme="minorEastAsia" w:cstheme="minorBidi"/>
                <w:color w:val="0000FF"/>
                <w:u w:val="single"/>
              </w:rPr>
              <w:t xml:space="preserve">section </w:t>
            </w:r>
            <w:r w:rsidRPr="00E576D4">
              <w:t xml:space="preserve">of the header on odd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 If the </w:t>
            </w:r>
            <w:r w:rsidRPr="00E576D4">
              <w:rPr>
                <w:rFonts w:asciiTheme="majorHAnsi" w:hAnsiTheme="majorHAnsi"/>
              </w:rPr>
              <w:t>differentOddEven</w:t>
            </w:r>
            <w:r w:rsidRPr="00E576D4">
              <w:t xml:space="preserve"> attribute is false, this attribute specifies the DrawingML shape to be used for the center </w:t>
            </w:r>
            <w:r w:rsidRPr="00E576D4">
              <w:rPr>
                <w:rFonts w:eastAsiaTheme="minorEastAsia" w:cstheme="minorBidi"/>
                <w:color w:val="0000FF"/>
                <w:u w:val="single"/>
              </w:rPr>
              <w:t xml:space="preserve">section </w:t>
            </w:r>
            <w:r w:rsidRPr="00E576D4">
              <w:t>of the header on both odd and even pages.</w:t>
            </w:r>
          </w:p>
          <w:p w14:paraId="101F7C90" w14:textId="77777777" w:rsidR="00AF0131" w:rsidRPr="00E576D4" w:rsidRDefault="00AF0131" w:rsidP="00B83084"/>
          <w:p w14:paraId="22FA5FB4" w14:textId="77777777" w:rsidR="00AF0131" w:rsidRPr="00E576D4" w:rsidRDefault="00AF0131" w:rsidP="00B83084">
            <w:r w:rsidRPr="00E576D4">
              <w:t>…</w:t>
            </w:r>
          </w:p>
        </w:tc>
      </w:tr>
      <w:tr w:rsidR="00AF0131" w:rsidRPr="00E576D4" w14:paraId="528EC048" w14:textId="77777777" w:rsidTr="00B83084">
        <w:tc>
          <w:tcPr>
            <w:tcW w:w="1000" w:type="pct"/>
          </w:tcPr>
          <w:p w14:paraId="0FAE3D18" w14:textId="77777777" w:rsidR="00AF0131" w:rsidRPr="00E576D4" w:rsidRDefault="00AF0131" w:rsidP="00B83084">
            <w:pPr>
              <w:rPr>
                <w:rFonts w:asciiTheme="majorHAnsi" w:eastAsiaTheme="minorHAnsi" w:hAnsiTheme="majorHAnsi"/>
              </w:rPr>
            </w:pPr>
            <w:r w:rsidRPr="00E576D4">
              <w:rPr>
                <w:rFonts w:asciiTheme="majorHAnsi" w:hAnsiTheme="majorHAnsi"/>
              </w:rPr>
              <w:t>…</w:t>
            </w:r>
          </w:p>
        </w:tc>
        <w:tc>
          <w:tcPr>
            <w:tcW w:w="4000" w:type="pct"/>
          </w:tcPr>
          <w:p w14:paraId="2A6A7EC9" w14:textId="77777777" w:rsidR="00AF0131" w:rsidRPr="00E576D4" w:rsidRDefault="00AF0131" w:rsidP="00B83084">
            <w:r w:rsidRPr="00E576D4">
              <w:t>…</w:t>
            </w:r>
          </w:p>
        </w:tc>
      </w:tr>
      <w:tr w:rsidR="00AF0131" w:rsidRPr="00E576D4" w14:paraId="14CE0DC6" w14:textId="77777777" w:rsidTr="00B83084">
        <w:tc>
          <w:tcPr>
            <w:tcW w:w="1000" w:type="pct"/>
          </w:tcPr>
          <w:p w14:paraId="49736D23" w14:textId="77777777" w:rsidR="00AF0131" w:rsidRPr="00E576D4" w:rsidRDefault="00AF0131" w:rsidP="00B83084">
            <w:r w:rsidRPr="00E576D4">
              <w:rPr>
                <w:rFonts w:asciiTheme="majorHAnsi" w:hAnsiTheme="majorHAnsi"/>
              </w:rPr>
              <w:t>lfe</w:t>
            </w:r>
            <w:r w:rsidRPr="00E576D4">
              <w:t xml:space="preserve"> (Left Footer for Even Pages)</w:t>
            </w:r>
          </w:p>
        </w:tc>
        <w:tc>
          <w:tcPr>
            <w:tcW w:w="4000" w:type="pct"/>
          </w:tcPr>
          <w:p w14:paraId="6C2EAF87" w14:textId="77777777" w:rsidR="00AF0131" w:rsidRPr="00E576D4" w:rsidRDefault="00AF0131" w:rsidP="00B83084">
            <w:r w:rsidRPr="00E576D4">
              <w:t xml:space="preserve">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footer on even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w:t>
            </w:r>
          </w:p>
          <w:p w14:paraId="5610C9C0" w14:textId="77777777" w:rsidR="00AF0131" w:rsidRPr="00E576D4" w:rsidRDefault="00AF0131" w:rsidP="00B83084"/>
          <w:p w14:paraId="5D18A064" w14:textId="77777777" w:rsidR="00AF0131" w:rsidRPr="00E576D4" w:rsidRDefault="00AF0131" w:rsidP="00B83084">
            <w:r w:rsidRPr="00E576D4">
              <w:t>…</w:t>
            </w:r>
          </w:p>
        </w:tc>
      </w:tr>
      <w:tr w:rsidR="00AF0131" w:rsidRPr="00E576D4" w14:paraId="32E1A237" w14:textId="77777777" w:rsidTr="00B83084">
        <w:tc>
          <w:tcPr>
            <w:tcW w:w="1000" w:type="pct"/>
          </w:tcPr>
          <w:p w14:paraId="3FF3188E" w14:textId="77777777" w:rsidR="00AF0131" w:rsidRPr="00E576D4" w:rsidRDefault="00AF0131" w:rsidP="00B83084">
            <w:r w:rsidRPr="00E576D4">
              <w:rPr>
                <w:rFonts w:asciiTheme="majorHAnsi" w:hAnsiTheme="majorHAnsi"/>
              </w:rPr>
              <w:t>lff</w:t>
            </w:r>
            <w:r w:rsidRPr="00E576D4">
              <w:t xml:space="preserve"> (Left Footer for First Page)</w:t>
            </w:r>
          </w:p>
        </w:tc>
        <w:tc>
          <w:tcPr>
            <w:tcW w:w="4000" w:type="pct"/>
          </w:tcPr>
          <w:p w14:paraId="6C01DF31" w14:textId="77777777" w:rsidR="00AF0131" w:rsidRPr="00E576D4" w:rsidRDefault="00AF0131" w:rsidP="00B83084">
            <w:r w:rsidRPr="00E576D4">
              <w:t xml:space="preserve">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footer on the first page if the </w:t>
            </w:r>
            <w:r w:rsidRPr="00E576D4">
              <w:rPr>
                <w:rFonts w:asciiTheme="majorHAnsi" w:hAnsiTheme="majorHAnsi"/>
              </w:rPr>
              <w:t>differentFirst</w:t>
            </w:r>
            <w:r w:rsidRPr="00E576D4">
              <w:t xml:space="preserve"> attribute of the corresponding </w:t>
            </w:r>
            <w:r w:rsidRPr="00E576D4">
              <w:rPr>
                <w:rFonts w:asciiTheme="majorHAnsi" w:hAnsiTheme="majorHAnsi"/>
              </w:rPr>
              <w:t>headerFooter</w:t>
            </w:r>
            <w:r w:rsidRPr="00E576D4">
              <w:t xml:space="preserve"> element (§18.3.1.46) is true.</w:t>
            </w:r>
          </w:p>
          <w:p w14:paraId="1EDC5250" w14:textId="77777777" w:rsidR="00AF0131" w:rsidRPr="00E576D4" w:rsidRDefault="00AF0131" w:rsidP="00B83084"/>
          <w:p w14:paraId="054E961E" w14:textId="77777777" w:rsidR="00AF0131" w:rsidRPr="00E576D4" w:rsidRDefault="00AF0131" w:rsidP="00B83084">
            <w:r w:rsidRPr="00E576D4">
              <w:t>…</w:t>
            </w:r>
          </w:p>
        </w:tc>
      </w:tr>
      <w:tr w:rsidR="00AF0131" w:rsidRPr="00E576D4" w14:paraId="03963870" w14:textId="77777777" w:rsidTr="00B83084">
        <w:tc>
          <w:tcPr>
            <w:tcW w:w="1000" w:type="pct"/>
          </w:tcPr>
          <w:p w14:paraId="1518DCFE" w14:textId="77777777" w:rsidR="00AF0131" w:rsidRPr="00E576D4" w:rsidRDefault="00AF0131" w:rsidP="00B83084">
            <w:r w:rsidRPr="00E576D4">
              <w:rPr>
                <w:rFonts w:asciiTheme="majorHAnsi" w:hAnsiTheme="majorHAnsi"/>
              </w:rPr>
              <w:t>lfo</w:t>
            </w:r>
            <w:r w:rsidRPr="00E576D4">
              <w:t xml:space="preserve"> (Left Footer for Odd Pages)</w:t>
            </w:r>
          </w:p>
        </w:tc>
        <w:tc>
          <w:tcPr>
            <w:tcW w:w="4000" w:type="pct"/>
          </w:tcPr>
          <w:p w14:paraId="75E2BAE9" w14:textId="77777777" w:rsidR="00AF0131" w:rsidRPr="00E576D4" w:rsidRDefault="00AF0131" w:rsidP="00B83084">
            <w:r w:rsidRPr="00E576D4">
              <w:t xml:space="preserve">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footer on odd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 If the </w:t>
            </w:r>
            <w:r w:rsidRPr="00E576D4">
              <w:rPr>
                <w:rFonts w:asciiTheme="majorHAnsi" w:hAnsiTheme="majorHAnsi"/>
              </w:rPr>
              <w:t>differentOddEven</w:t>
            </w:r>
            <w:r w:rsidRPr="00E576D4">
              <w:t xml:space="preserve"> attribute is false, this attribute 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footer on both odd and even pages.</w:t>
            </w:r>
          </w:p>
          <w:p w14:paraId="16297728" w14:textId="77777777" w:rsidR="00AF0131" w:rsidRPr="00E576D4" w:rsidRDefault="00AF0131" w:rsidP="00B83084"/>
          <w:p w14:paraId="4FCCEC68" w14:textId="77777777" w:rsidR="00AF0131" w:rsidRPr="00E576D4" w:rsidRDefault="00AF0131" w:rsidP="00B83084">
            <w:r w:rsidRPr="00E576D4">
              <w:t>…</w:t>
            </w:r>
          </w:p>
        </w:tc>
      </w:tr>
      <w:tr w:rsidR="00AF0131" w:rsidRPr="00E576D4" w14:paraId="58CBCC34" w14:textId="77777777" w:rsidTr="00B83084">
        <w:tc>
          <w:tcPr>
            <w:tcW w:w="1000" w:type="pct"/>
          </w:tcPr>
          <w:p w14:paraId="34FFCE52" w14:textId="77777777" w:rsidR="00AF0131" w:rsidRPr="00E576D4" w:rsidRDefault="00AF0131" w:rsidP="00B83084">
            <w:r w:rsidRPr="00E576D4">
              <w:rPr>
                <w:rFonts w:asciiTheme="majorHAnsi" w:hAnsiTheme="majorHAnsi"/>
              </w:rPr>
              <w:t>lhe</w:t>
            </w:r>
            <w:r w:rsidRPr="00E576D4">
              <w:t xml:space="preserve"> (Left Header for Even Pages)</w:t>
            </w:r>
          </w:p>
        </w:tc>
        <w:tc>
          <w:tcPr>
            <w:tcW w:w="4000" w:type="pct"/>
          </w:tcPr>
          <w:p w14:paraId="549AEB04" w14:textId="77777777" w:rsidR="00AF0131" w:rsidRPr="00E576D4" w:rsidRDefault="00AF0131" w:rsidP="00B83084">
            <w:r w:rsidRPr="00E576D4">
              <w:t xml:space="preserve">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header on even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w:t>
            </w:r>
          </w:p>
          <w:p w14:paraId="5636E061" w14:textId="77777777" w:rsidR="00AF0131" w:rsidRPr="00E576D4" w:rsidRDefault="00AF0131" w:rsidP="00B83084"/>
          <w:p w14:paraId="124AC09C" w14:textId="77777777" w:rsidR="00AF0131" w:rsidRPr="00E576D4" w:rsidRDefault="00AF0131" w:rsidP="00B83084">
            <w:r w:rsidRPr="00E576D4">
              <w:t>…</w:t>
            </w:r>
          </w:p>
        </w:tc>
      </w:tr>
      <w:tr w:rsidR="00AF0131" w:rsidRPr="00E576D4" w14:paraId="1F57901B" w14:textId="77777777" w:rsidTr="00B83084">
        <w:tc>
          <w:tcPr>
            <w:tcW w:w="1000" w:type="pct"/>
          </w:tcPr>
          <w:p w14:paraId="1D65D530" w14:textId="77777777" w:rsidR="00AF0131" w:rsidRPr="00E576D4" w:rsidRDefault="00AF0131" w:rsidP="00B83084">
            <w:r w:rsidRPr="00E576D4">
              <w:rPr>
                <w:rFonts w:asciiTheme="majorHAnsi" w:hAnsiTheme="majorHAnsi"/>
              </w:rPr>
              <w:t>lhf</w:t>
            </w:r>
            <w:r w:rsidRPr="00E576D4">
              <w:t xml:space="preserve"> (Left Header for First Page)</w:t>
            </w:r>
          </w:p>
        </w:tc>
        <w:tc>
          <w:tcPr>
            <w:tcW w:w="4000" w:type="pct"/>
          </w:tcPr>
          <w:p w14:paraId="66B0544C" w14:textId="77777777" w:rsidR="00AF0131" w:rsidRPr="00E576D4" w:rsidRDefault="00AF0131" w:rsidP="00B83084">
            <w:r w:rsidRPr="00E576D4">
              <w:t xml:space="preserve">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header on the first page if the </w:t>
            </w:r>
            <w:r w:rsidRPr="00E576D4">
              <w:rPr>
                <w:rFonts w:asciiTheme="majorHAnsi" w:hAnsiTheme="majorHAnsi"/>
              </w:rPr>
              <w:t>differentFirst</w:t>
            </w:r>
            <w:r w:rsidRPr="00E576D4">
              <w:t xml:space="preserve"> attribute of the corresponding </w:t>
            </w:r>
            <w:r w:rsidRPr="00E576D4">
              <w:rPr>
                <w:rFonts w:asciiTheme="majorHAnsi" w:hAnsiTheme="majorHAnsi"/>
              </w:rPr>
              <w:t>headerFooter</w:t>
            </w:r>
            <w:r w:rsidRPr="00E576D4">
              <w:t xml:space="preserve"> element (§18.3.1.46) is true.</w:t>
            </w:r>
          </w:p>
          <w:p w14:paraId="159EDADA" w14:textId="77777777" w:rsidR="00AF0131" w:rsidRPr="00E576D4" w:rsidRDefault="00AF0131" w:rsidP="00B83084"/>
          <w:p w14:paraId="0A3E9E9C" w14:textId="77777777" w:rsidR="00AF0131" w:rsidRPr="00E576D4" w:rsidRDefault="00AF0131" w:rsidP="00B83084">
            <w:r w:rsidRPr="00E576D4">
              <w:t>…</w:t>
            </w:r>
          </w:p>
        </w:tc>
      </w:tr>
      <w:tr w:rsidR="00AF0131" w:rsidRPr="00E576D4" w14:paraId="0477598F" w14:textId="77777777" w:rsidTr="00B83084">
        <w:tc>
          <w:tcPr>
            <w:tcW w:w="1000" w:type="pct"/>
          </w:tcPr>
          <w:p w14:paraId="7D400F95" w14:textId="77777777" w:rsidR="00AF0131" w:rsidRPr="00E576D4" w:rsidRDefault="00AF0131" w:rsidP="00B83084">
            <w:r w:rsidRPr="00E576D4">
              <w:rPr>
                <w:rFonts w:asciiTheme="majorHAnsi" w:hAnsiTheme="majorHAnsi"/>
              </w:rPr>
              <w:t>lho</w:t>
            </w:r>
            <w:r w:rsidRPr="00E576D4">
              <w:t xml:space="preserve"> (Left Header for Odd Pages)</w:t>
            </w:r>
          </w:p>
        </w:tc>
        <w:tc>
          <w:tcPr>
            <w:tcW w:w="4000" w:type="pct"/>
          </w:tcPr>
          <w:p w14:paraId="1DA2B4AD" w14:textId="77777777" w:rsidR="00AF0131" w:rsidRPr="00E576D4" w:rsidRDefault="00AF0131" w:rsidP="00B83084">
            <w:r w:rsidRPr="00E576D4">
              <w:t xml:space="preserve">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header on odd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 If the </w:t>
            </w:r>
            <w:r w:rsidRPr="00E576D4">
              <w:rPr>
                <w:rFonts w:asciiTheme="majorHAnsi" w:hAnsiTheme="majorHAnsi"/>
              </w:rPr>
              <w:t>differentOddEven</w:t>
            </w:r>
            <w:r w:rsidRPr="00E576D4">
              <w:t xml:space="preserve"> attribute is false, this attribute specifies the DrawingML shape to be used for the left </w:t>
            </w:r>
            <w:r w:rsidRPr="00E576D4">
              <w:rPr>
                <w:rFonts w:eastAsiaTheme="minorEastAsia" w:cstheme="minorBidi"/>
                <w:color w:val="0000FF"/>
                <w:u w:val="single"/>
              </w:rPr>
              <w:t>section</w:t>
            </w:r>
            <w:r w:rsidRPr="00E576D4">
              <w:rPr>
                <w:strike/>
                <w:color w:val="FF0000"/>
              </w:rPr>
              <w:t>side</w:t>
            </w:r>
            <w:r w:rsidRPr="00E576D4">
              <w:t xml:space="preserve"> of the header on both odd and even pages.</w:t>
            </w:r>
          </w:p>
          <w:p w14:paraId="05FA19E8" w14:textId="77777777" w:rsidR="00AF0131" w:rsidRPr="00E576D4" w:rsidRDefault="00AF0131" w:rsidP="00B83084"/>
          <w:p w14:paraId="66C09094" w14:textId="77777777" w:rsidR="00AF0131" w:rsidRPr="00E576D4" w:rsidRDefault="00AF0131" w:rsidP="00B83084">
            <w:r w:rsidRPr="00E576D4">
              <w:t>…</w:t>
            </w:r>
          </w:p>
        </w:tc>
      </w:tr>
      <w:tr w:rsidR="00AF0131" w:rsidRPr="00E576D4" w14:paraId="5331191C" w14:textId="77777777" w:rsidTr="00B83084">
        <w:tc>
          <w:tcPr>
            <w:tcW w:w="1000" w:type="pct"/>
          </w:tcPr>
          <w:p w14:paraId="71B3639E" w14:textId="77777777" w:rsidR="00AF0131" w:rsidRPr="00E576D4" w:rsidRDefault="00AF0131" w:rsidP="00B83084">
            <w:r w:rsidRPr="00E576D4">
              <w:rPr>
                <w:rFonts w:asciiTheme="majorHAnsi" w:hAnsiTheme="majorHAnsi"/>
              </w:rPr>
              <w:t>rfe</w:t>
            </w:r>
            <w:r w:rsidRPr="00E576D4">
              <w:t xml:space="preserve"> (Right Footer for Even Pages)</w:t>
            </w:r>
          </w:p>
        </w:tc>
        <w:tc>
          <w:tcPr>
            <w:tcW w:w="4000" w:type="pct"/>
          </w:tcPr>
          <w:p w14:paraId="0A0185BC" w14:textId="77777777" w:rsidR="00AF0131" w:rsidRPr="00E576D4" w:rsidRDefault="00AF0131" w:rsidP="00B83084">
            <w:r w:rsidRPr="00E576D4">
              <w:t xml:space="preserve">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footer on even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w:t>
            </w:r>
          </w:p>
          <w:p w14:paraId="77742EF9" w14:textId="77777777" w:rsidR="00AF0131" w:rsidRPr="00E576D4" w:rsidRDefault="00AF0131" w:rsidP="00B83084"/>
          <w:p w14:paraId="3F3AF0B5" w14:textId="77777777" w:rsidR="00AF0131" w:rsidRPr="00E576D4" w:rsidRDefault="00AF0131" w:rsidP="00B83084">
            <w:r w:rsidRPr="00E576D4">
              <w:t>…</w:t>
            </w:r>
          </w:p>
        </w:tc>
      </w:tr>
      <w:tr w:rsidR="00AF0131" w:rsidRPr="00E576D4" w14:paraId="21D99762" w14:textId="77777777" w:rsidTr="00B83084">
        <w:tc>
          <w:tcPr>
            <w:tcW w:w="1000" w:type="pct"/>
          </w:tcPr>
          <w:p w14:paraId="1D9D1A58" w14:textId="77777777" w:rsidR="00AF0131" w:rsidRPr="00E576D4" w:rsidRDefault="00AF0131" w:rsidP="00B83084">
            <w:r w:rsidRPr="00E576D4">
              <w:rPr>
                <w:rFonts w:asciiTheme="majorHAnsi" w:hAnsiTheme="majorHAnsi"/>
              </w:rPr>
              <w:t>rff</w:t>
            </w:r>
            <w:r w:rsidRPr="00E576D4">
              <w:t xml:space="preserve"> (Right Footer for First Page)</w:t>
            </w:r>
          </w:p>
        </w:tc>
        <w:tc>
          <w:tcPr>
            <w:tcW w:w="4000" w:type="pct"/>
          </w:tcPr>
          <w:p w14:paraId="2F086D46" w14:textId="77777777" w:rsidR="00AF0131" w:rsidRPr="00E576D4" w:rsidRDefault="00AF0131" w:rsidP="00B83084">
            <w:r w:rsidRPr="00E576D4">
              <w:t xml:space="preserve">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footer on the first page if the </w:t>
            </w:r>
            <w:r w:rsidRPr="00E576D4">
              <w:rPr>
                <w:rFonts w:asciiTheme="majorHAnsi" w:hAnsiTheme="majorHAnsi"/>
              </w:rPr>
              <w:t>differentFirst</w:t>
            </w:r>
            <w:r w:rsidRPr="00E576D4">
              <w:t xml:space="preserve"> attribute of the corresponding </w:t>
            </w:r>
            <w:r w:rsidRPr="00E576D4">
              <w:rPr>
                <w:rFonts w:asciiTheme="majorHAnsi" w:hAnsiTheme="majorHAnsi"/>
              </w:rPr>
              <w:t>headerFooter</w:t>
            </w:r>
            <w:r w:rsidRPr="00E576D4">
              <w:t xml:space="preserve"> element (§18.3.1.46) is true.</w:t>
            </w:r>
          </w:p>
          <w:p w14:paraId="7154DEF5" w14:textId="77777777" w:rsidR="00AF0131" w:rsidRPr="00E576D4" w:rsidRDefault="00AF0131" w:rsidP="00B83084"/>
          <w:p w14:paraId="5FFA569C" w14:textId="77777777" w:rsidR="00AF0131" w:rsidRPr="00E576D4" w:rsidRDefault="00AF0131" w:rsidP="00B83084">
            <w:r w:rsidRPr="00E576D4">
              <w:t>…</w:t>
            </w:r>
          </w:p>
        </w:tc>
      </w:tr>
      <w:tr w:rsidR="00AF0131" w:rsidRPr="00E576D4" w14:paraId="18CE67BD" w14:textId="77777777" w:rsidTr="00B83084">
        <w:tc>
          <w:tcPr>
            <w:tcW w:w="1000" w:type="pct"/>
          </w:tcPr>
          <w:p w14:paraId="339155FB" w14:textId="77777777" w:rsidR="00AF0131" w:rsidRPr="00E576D4" w:rsidRDefault="00AF0131" w:rsidP="00B83084">
            <w:r w:rsidRPr="00E576D4">
              <w:rPr>
                <w:rFonts w:asciiTheme="majorHAnsi" w:hAnsiTheme="majorHAnsi"/>
              </w:rPr>
              <w:t>rfo</w:t>
            </w:r>
            <w:r w:rsidRPr="00E576D4">
              <w:t xml:space="preserve"> (Right Footer for Odd Pages)</w:t>
            </w:r>
          </w:p>
        </w:tc>
        <w:tc>
          <w:tcPr>
            <w:tcW w:w="4000" w:type="pct"/>
          </w:tcPr>
          <w:p w14:paraId="699C4DAE" w14:textId="77777777" w:rsidR="00AF0131" w:rsidRPr="00E576D4" w:rsidRDefault="00AF0131" w:rsidP="00B83084">
            <w:r w:rsidRPr="00E576D4">
              <w:t xml:space="preserve">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footer on odd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 If the </w:t>
            </w:r>
            <w:r w:rsidRPr="00E576D4">
              <w:rPr>
                <w:rFonts w:asciiTheme="majorHAnsi" w:hAnsiTheme="majorHAnsi"/>
              </w:rPr>
              <w:t>differentOddEven</w:t>
            </w:r>
            <w:r w:rsidRPr="00E576D4">
              <w:t xml:space="preserve"> attribute is false, this attribute 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footer on both odd and even pages.</w:t>
            </w:r>
          </w:p>
          <w:p w14:paraId="2C5D01B3" w14:textId="77777777" w:rsidR="00AF0131" w:rsidRPr="00E576D4" w:rsidRDefault="00AF0131" w:rsidP="00B83084"/>
          <w:p w14:paraId="071702AD" w14:textId="77777777" w:rsidR="00AF0131" w:rsidRPr="00E576D4" w:rsidRDefault="00AF0131" w:rsidP="00B83084">
            <w:r w:rsidRPr="00E576D4">
              <w:t>…</w:t>
            </w:r>
          </w:p>
        </w:tc>
      </w:tr>
      <w:tr w:rsidR="00AF0131" w:rsidRPr="00E576D4" w14:paraId="75A55018" w14:textId="77777777" w:rsidTr="00B83084">
        <w:tc>
          <w:tcPr>
            <w:tcW w:w="1000" w:type="pct"/>
          </w:tcPr>
          <w:p w14:paraId="416E7CAD" w14:textId="77777777" w:rsidR="00AF0131" w:rsidRPr="00E576D4" w:rsidRDefault="00AF0131" w:rsidP="00B83084">
            <w:r w:rsidRPr="00E576D4">
              <w:rPr>
                <w:rFonts w:asciiTheme="majorHAnsi" w:hAnsiTheme="majorHAnsi"/>
              </w:rPr>
              <w:t>rhe</w:t>
            </w:r>
            <w:r w:rsidRPr="00E576D4">
              <w:t xml:space="preserve"> (Right Header for Even Pages)</w:t>
            </w:r>
          </w:p>
        </w:tc>
        <w:tc>
          <w:tcPr>
            <w:tcW w:w="4000" w:type="pct"/>
          </w:tcPr>
          <w:p w14:paraId="46B1C978" w14:textId="77777777" w:rsidR="00AF0131" w:rsidRPr="00E576D4" w:rsidRDefault="00AF0131" w:rsidP="00B83084">
            <w:r w:rsidRPr="00E576D4">
              <w:t xml:space="preserve">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header on even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w:t>
            </w:r>
          </w:p>
          <w:p w14:paraId="2D8AEB85" w14:textId="77777777" w:rsidR="00AF0131" w:rsidRPr="00E576D4" w:rsidRDefault="00AF0131" w:rsidP="00B83084"/>
          <w:p w14:paraId="457A0882" w14:textId="77777777" w:rsidR="00AF0131" w:rsidRPr="00E576D4" w:rsidRDefault="00AF0131" w:rsidP="00B83084">
            <w:r w:rsidRPr="00E576D4">
              <w:t>…</w:t>
            </w:r>
          </w:p>
        </w:tc>
      </w:tr>
      <w:tr w:rsidR="00AF0131" w:rsidRPr="00E576D4" w14:paraId="4832677B" w14:textId="77777777" w:rsidTr="00B83084">
        <w:tc>
          <w:tcPr>
            <w:tcW w:w="1000" w:type="pct"/>
          </w:tcPr>
          <w:p w14:paraId="61FEA5FF" w14:textId="77777777" w:rsidR="00AF0131" w:rsidRPr="00E576D4" w:rsidRDefault="00AF0131" w:rsidP="00B83084">
            <w:r w:rsidRPr="00E576D4">
              <w:rPr>
                <w:rFonts w:asciiTheme="majorHAnsi" w:hAnsiTheme="majorHAnsi"/>
              </w:rPr>
              <w:t>rhf</w:t>
            </w:r>
            <w:r w:rsidRPr="00E576D4">
              <w:t xml:space="preserve"> (Right Header for First Page)</w:t>
            </w:r>
          </w:p>
        </w:tc>
        <w:tc>
          <w:tcPr>
            <w:tcW w:w="4000" w:type="pct"/>
          </w:tcPr>
          <w:p w14:paraId="01331C74" w14:textId="77777777" w:rsidR="00AF0131" w:rsidRPr="00E576D4" w:rsidRDefault="00AF0131" w:rsidP="00B83084">
            <w:r w:rsidRPr="00E576D4">
              <w:t xml:space="preserve">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header on the first page if the </w:t>
            </w:r>
            <w:r w:rsidRPr="00E576D4">
              <w:rPr>
                <w:rFonts w:asciiTheme="majorHAnsi" w:hAnsiTheme="majorHAnsi"/>
              </w:rPr>
              <w:t>differentFirst</w:t>
            </w:r>
            <w:r w:rsidRPr="00E576D4">
              <w:t xml:space="preserve"> attribute of the corresponding </w:t>
            </w:r>
            <w:r w:rsidRPr="00E576D4">
              <w:rPr>
                <w:rFonts w:asciiTheme="majorHAnsi" w:hAnsiTheme="majorHAnsi"/>
              </w:rPr>
              <w:t>headerFooter</w:t>
            </w:r>
            <w:r w:rsidRPr="00E576D4">
              <w:t xml:space="preserve"> element (§18.3.1.46) is true.</w:t>
            </w:r>
          </w:p>
          <w:p w14:paraId="20D74870" w14:textId="77777777" w:rsidR="00AF0131" w:rsidRPr="00E576D4" w:rsidRDefault="00AF0131" w:rsidP="00B83084"/>
          <w:p w14:paraId="7E02B04D" w14:textId="77777777" w:rsidR="00AF0131" w:rsidRPr="00E576D4" w:rsidRDefault="00AF0131" w:rsidP="00B83084">
            <w:r w:rsidRPr="00E576D4">
              <w:t>…</w:t>
            </w:r>
          </w:p>
        </w:tc>
      </w:tr>
      <w:tr w:rsidR="00AF0131" w:rsidRPr="00E576D4" w14:paraId="310C5332" w14:textId="77777777" w:rsidTr="00B83084">
        <w:tc>
          <w:tcPr>
            <w:tcW w:w="1000" w:type="pct"/>
          </w:tcPr>
          <w:p w14:paraId="50B8B253" w14:textId="77777777" w:rsidR="00AF0131" w:rsidRPr="00E576D4" w:rsidRDefault="00AF0131" w:rsidP="00B83084">
            <w:r w:rsidRPr="00E576D4">
              <w:rPr>
                <w:rFonts w:asciiTheme="majorHAnsi" w:hAnsiTheme="majorHAnsi"/>
              </w:rPr>
              <w:t>rho</w:t>
            </w:r>
            <w:r w:rsidRPr="00E576D4">
              <w:t xml:space="preserve"> (Right Header for Odd Pages)</w:t>
            </w:r>
          </w:p>
        </w:tc>
        <w:tc>
          <w:tcPr>
            <w:tcW w:w="4000" w:type="pct"/>
          </w:tcPr>
          <w:p w14:paraId="589DEF6B" w14:textId="77777777" w:rsidR="00AF0131" w:rsidRPr="00E576D4" w:rsidRDefault="00AF0131" w:rsidP="00B83084">
            <w:r w:rsidRPr="00E576D4">
              <w:t xml:space="preserve">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header on odd pages if the </w:t>
            </w:r>
            <w:r w:rsidRPr="00E576D4">
              <w:rPr>
                <w:rFonts w:asciiTheme="majorHAnsi" w:hAnsiTheme="majorHAnsi"/>
              </w:rPr>
              <w:t>differentOddEven</w:t>
            </w:r>
            <w:r w:rsidRPr="00E576D4">
              <w:t xml:space="preserve"> attribute of the corresponding </w:t>
            </w:r>
            <w:r w:rsidRPr="00E576D4">
              <w:rPr>
                <w:rFonts w:asciiTheme="majorHAnsi" w:hAnsiTheme="majorHAnsi"/>
              </w:rPr>
              <w:t>headerFooter</w:t>
            </w:r>
            <w:r w:rsidRPr="00E576D4">
              <w:t xml:space="preserve"> element (§18.3.1.46) is true. If the </w:t>
            </w:r>
            <w:r w:rsidRPr="00E576D4">
              <w:rPr>
                <w:rFonts w:asciiTheme="majorHAnsi" w:hAnsiTheme="majorHAnsi"/>
              </w:rPr>
              <w:t>differentOddEven</w:t>
            </w:r>
            <w:r w:rsidRPr="00E576D4">
              <w:t xml:space="preserve"> attribute is false, this attribute specifies the DrawingML shape to be used for the right </w:t>
            </w:r>
            <w:r w:rsidRPr="00E576D4">
              <w:rPr>
                <w:rFonts w:eastAsiaTheme="minorEastAsia" w:cstheme="minorBidi"/>
                <w:color w:val="0000FF"/>
                <w:u w:val="single"/>
              </w:rPr>
              <w:t>section</w:t>
            </w:r>
            <w:r w:rsidRPr="00E576D4">
              <w:rPr>
                <w:strike/>
                <w:color w:val="FF0000"/>
              </w:rPr>
              <w:t>side</w:t>
            </w:r>
            <w:r w:rsidRPr="00E576D4">
              <w:t xml:space="preserve"> of the header on both odd and even pages.</w:t>
            </w:r>
          </w:p>
          <w:p w14:paraId="3DF6D0D6" w14:textId="77777777" w:rsidR="00AF0131" w:rsidRPr="00E576D4" w:rsidRDefault="00AF0131" w:rsidP="00B83084"/>
          <w:p w14:paraId="40B669F9" w14:textId="77777777" w:rsidR="00AF0131" w:rsidRPr="00E576D4" w:rsidRDefault="00AF0131" w:rsidP="00B83084">
            <w:r w:rsidRPr="00E576D4">
              <w:t>…</w:t>
            </w:r>
          </w:p>
        </w:tc>
      </w:tr>
    </w:tbl>
    <w:p w14:paraId="40E0618E" w14:textId="77777777" w:rsidR="00AF0131" w:rsidRPr="00E576D4" w:rsidRDefault="00AF0131" w:rsidP="00AF0131">
      <w:pPr>
        <w:rPr>
          <w:rFonts w:eastAsiaTheme="minorEastAsia" w:cstheme="minorBidi"/>
        </w:rPr>
      </w:pPr>
      <w:r w:rsidRPr="00E576D4">
        <w:rPr>
          <w:rFonts w:eastAsiaTheme="minorEastAsia" w:cstheme="minorBidi"/>
        </w:rPr>
        <w:t>…</w:t>
      </w:r>
    </w:p>
    <w:p w14:paraId="7B0B6DDB" w14:textId="4249162C" w:rsidR="00AF0131" w:rsidRPr="00AF0131" w:rsidRDefault="00AF0131" w:rsidP="00AF0131">
      <w:pPr>
        <w:pStyle w:val="Heading1"/>
        <w:rPr>
          <w:rFonts w:eastAsiaTheme="minorEastAsia" w:cstheme="minorHAnsi"/>
          <w:lang w:eastAsia="en-US"/>
        </w:rPr>
      </w:pPr>
      <w:bookmarkStart w:id="210" w:name="_Toc327448130"/>
      <w:bookmarkStart w:id="211" w:name="book9e5e1f25-8abc-4b6c-a2e6-6293301ba3a8"/>
      <w:bookmarkStart w:id="212" w:name="_Toc406166033"/>
      <w:r w:rsidRPr="00AF0131">
        <w:rPr>
          <w:rFonts w:eastAsiaTheme="minorEastAsia" w:cstheme="minorHAnsi"/>
          <w:lang w:eastAsia="en-US"/>
        </w:rPr>
        <w:t>§18.3.1.38, "evenFooter (Even Page Footer)</w:t>
      </w:r>
      <w:bookmarkEnd w:id="210"/>
      <w:r w:rsidRPr="00AF0131">
        <w:rPr>
          <w:rFonts w:eastAsiaTheme="minorEastAsia" w:cstheme="minorHAnsi"/>
          <w:lang w:eastAsia="en-US"/>
        </w:rPr>
        <w:t>”, pp. 1</w:t>
      </w:r>
      <w:r w:rsidR="00024B45">
        <w:rPr>
          <w:rFonts w:eastAsiaTheme="minorEastAsia" w:cstheme="minorHAnsi"/>
          <w:lang w:eastAsia="en-US"/>
        </w:rPr>
        <w:t>,</w:t>
      </w:r>
      <w:r w:rsidRPr="00AF0131">
        <w:rPr>
          <w:rFonts w:eastAsiaTheme="minorEastAsia" w:cstheme="minorHAnsi"/>
          <w:lang w:eastAsia="en-US"/>
        </w:rPr>
        <w:t>625–1</w:t>
      </w:r>
      <w:r w:rsidR="00024B45">
        <w:rPr>
          <w:rFonts w:eastAsiaTheme="minorEastAsia" w:cstheme="minorHAnsi"/>
          <w:lang w:eastAsia="en-US"/>
        </w:rPr>
        <w:t>,</w:t>
      </w:r>
      <w:r w:rsidRPr="00AF0131">
        <w:rPr>
          <w:rFonts w:eastAsiaTheme="minorEastAsia" w:cstheme="minorHAnsi"/>
          <w:lang w:eastAsia="en-US"/>
        </w:rPr>
        <w:t>626</w:t>
      </w:r>
      <w:bookmarkEnd w:id="212"/>
    </w:p>
    <w:bookmarkEnd w:id="211"/>
    <w:p w14:paraId="008272A2" w14:textId="77777777" w:rsidR="00AF0131" w:rsidRPr="00A22BF0" w:rsidRDefault="00AF0131" w:rsidP="00AF0131">
      <w:r w:rsidRPr="00A22BF0">
        <w:t>[DR 1</w:t>
      </w:r>
      <w:r>
        <w:t>3</w:t>
      </w:r>
      <w:r w:rsidRPr="00A22BF0">
        <w:t>-00</w:t>
      </w:r>
      <w:r>
        <w:t>05</w:t>
      </w:r>
      <w:r w:rsidRPr="00A22BF0">
        <w:t>]</w:t>
      </w:r>
    </w:p>
    <w:p w14:paraId="27745EEF" w14:textId="77777777" w:rsidR="00AF0131" w:rsidRPr="00E576D4" w:rsidRDefault="00AF0131" w:rsidP="00AF0131">
      <w:pPr>
        <w:rPr>
          <w:rFonts w:eastAsiaTheme="minorEastAsia" w:cstheme="minorBidi"/>
        </w:rPr>
      </w:pPr>
      <w:r w:rsidRPr="00E576D4">
        <w:rPr>
          <w:rFonts w:eastAsiaTheme="minorEastAsia" w:cstheme="minorBidi"/>
          <w:color w:val="0000FF"/>
          <w:u w:val="single"/>
        </w:rPr>
        <w:t>Specifies the contents of the page footer used on even-numbered pages.</w:t>
      </w:r>
      <w:r w:rsidRPr="00E576D4">
        <w:rPr>
          <w:rFonts w:eastAsiaTheme="minorEastAsia" w:cstheme="minorBidi"/>
          <w:strike/>
          <w:color w:val="FF0000"/>
        </w:rPr>
        <w:t>Even page footer value. Corresponds to even printed pages.</w:t>
      </w:r>
      <w:r w:rsidRPr="00E576D4">
        <w:rPr>
          <w:rFonts w:eastAsiaTheme="minorEastAsia" w:cstheme="minorBidi"/>
        </w:rPr>
        <w:t xml:space="preserve"> [</w:t>
      </w:r>
      <w:r w:rsidRPr="00E576D4">
        <w:rPr>
          <w:rFonts w:eastAsiaTheme="minorEastAsia" w:cstheme="minorBidi"/>
          <w:i/>
          <w:strike/>
          <w:noProof/>
          <w:color w:val="FF0000"/>
        </w:rPr>
        <w:t>Example</w:t>
      </w:r>
      <w:r w:rsidRPr="00E576D4">
        <w:rPr>
          <w:rStyle w:val="Non-normativeBracket"/>
          <w:rFonts w:eastAsiaTheme="minorEastAsia"/>
          <w:color w:val="0000FF"/>
          <w:u w:val="single"/>
        </w:rPr>
        <w:t>Note</w:t>
      </w:r>
      <w:r w:rsidRPr="00E576D4">
        <w:rPr>
          <w:rFonts w:eastAsiaTheme="minorEastAsia" w:cstheme="minorBidi"/>
        </w:rPr>
        <w:t>: Even page(s) in the sheet can</w:t>
      </w:r>
      <w:r w:rsidRPr="00E576D4">
        <w:rPr>
          <w:rFonts w:eastAsiaTheme="minorEastAsia" w:cstheme="minorBidi"/>
          <w:strike/>
          <w:color w:val="FF0000"/>
        </w:rPr>
        <w:t xml:space="preserve"> </w:t>
      </w:r>
      <w:r w:rsidRPr="00E576D4">
        <w:rPr>
          <w:rFonts w:eastAsiaTheme="minorEastAsia" w:cstheme="minorBidi"/>
        </w:rPr>
        <w:t xml:space="preserve">not be printed if the print area is specified to be a range such that it falls outside an even page's scope. </w:t>
      </w:r>
      <w:r w:rsidRPr="00E576D4">
        <w:rPr>
          <w:rFonts w:eastAsiaTheme="minorEastAsia" w:cstheme="minorBidi"/>
          <w:i/>
          <w:noProof/>
        </w:rPr>
        <w:t xml:space="preserve">end </w:t>
      </w:r>
      <w:r w:rsidRPr="00E576D4">
        <w:rPr>
          <w:rStyle w:val="Non-normativeBracket"/>
          <w:rFonts w:eastAsiaTheme="minorEastAsia"/>
          <w:color w:val="0000FF"/>
          <w:u w:val="single"/>
        </w:rPr>
        <w:t>note</w:t>
      </w:r>
      <w:r w:rsidRPr="00E576D4">
        <w:rPr>
          <w:rFonts w:eastAsiaTheme="minorEastAsia" w:cstheme="minorBidi"/>
          <w:i/>
          <w:strike/>
          <w:noProof/>
          <w:color w:val="FF0000"/>
        </w:rPr>
        <w:t>example</w:t>
      </w:r>
      <w:r w:rsidRPr="00E576D4">
        <w:rPr>
          <w:rFonts w:eastAsiaTheme="minorEastAsia" w:cstheme="minorBidi"/>
        </w:rPr>
        <w:t>]</w:t>
      </w:r>
    </w:p>
    <w:p w14:paraId="366AC580" w14:textId="77777777" w:rsidR="00AF0131" w:rsidRPr="00E576D4" w:rsidRDefault="00AF0131" w:rsidP="00AF0131">
      <w:pPr>
        <w:rPr>
          <w:rFonts w:eastAsiaTheme="minorEastAsia" w:cstheme="minorBidi"/>
        </w:rPr>
      </w:pPr>
      <w:r w:rsidRPr="00E576D4">
        <w:rPr>
          <w:rFonts w:eastAsiaTheme="minorEastAsia" w:cstheme="minorBidi"/>
        </w:rPr>
        <w:t>If no even footer is specified, then the odd footer's value is assumed for even page footers.</w:t>
      </w:r>
      <w:r w:rsidRPr="00E576D4">
        <w:rPr>
          <w:rFonts w:eastAsiaTheme="minorEastAsia" w:cstheme="minorBidi"/>
          <w:strike/>
          <w:color w:val="FF0000"/>
        </w:rPr>
        <w:t xml:space="preserve"> See the </w:t>
      </w:r>
      <w:r w:rsidRPr="00E576D4">
        <w:rPr>
          <w:rFonts w:asciiTheme="majorHAnsi" w:eastAsiaTheme="minorEastAsia" w:hAnsiTheme="majorHAnsi" w:cstheme="minorBidi"/>
          <w:strike/>
          <w:noProof/>
          <w:color w:val="FF0000"/>
        </w:rPr>
        <w:t>evenHeader</w:t>
      </w:r>
      <w:r w:rsidRPr="00E576D4">
        <w:rPr>
          <w:rFonts w:eastAsiaTheme="minorEastAsia" w:cstheme="minorBidi"/>
          <w:strike/>
          <w:color w:val="FF0000"/>
        </w:rPr>
        <w:t xml:space="preserve"> element (§18.3.1.39) description for full discussion of value content.</w:t>
      </w:r>
    </w:p>
    <w:p w14:paraId="39279A34"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The format of a footer is defined in §</w:t>
      </w:r>
      <w:r w:rsidRPr="00E576D4">
        <w:rPr>
          <w:color w:val="0000FF"/>
          <w:u w:val="single"/>
        </w:rPr>
        <w:t>18.3.1.46</w:t>
      </w:r>
      <w:r w:rsidRPr="00E576D4">
        <w:rPr>
          <w:rFonts w:eastAsiaTheme="minorEastAsia" w:cstheme="minorBidi"/>
          <w:color w:val="0000FF"/>
          <w:u w:val="single"/>
        </w:rPr>
        <w:t>.</w:t>
      </w:r>
    </w:p>
    <w:p w14:paraId="3F537ED4" w14:textId="77777777" w:rsidR="00AF0131" w:rsidRPr="00E576D4" w:rsidRDefault="00AF0131" w:rsidP="00AF0131">
      <w:pPr>
        <w:rPr>
          <w:rFonts w:eastAsiaTheme="minorEastAsia" w:cstheme="minorBidi"/>
        </w:rPr>
      </w:pPr>
      <w:r w:rsidRPr="00E576D4">
        <w:rPr>
          <w:rFonts w:eastAsiaTheme="minorEastAsia" w:cstheme="minorBidi"/>
        </w:rPr>
        <w:t xml:space="preserve">The possible values for this element are defined by the </w:t>
      </w:r>
      <w:r w:rsidRPr="00E576D4">
        <w:rPr>
          <w:rFonts w:asciiTheme="majorHAnsi" w:eastAsiaTheme="minorEastAsia" w:hAnsiTheme="majorHAnsi" w:cstheme="minorBidi"/>
          <w:noProof/>
        </w:rPr>
        <w:t>ST_Xstring</w:t>
      </w:r>
      <w:r w:rsidRPr="00E576D4">
        <w:rPr>
          <w:rFonts w:eastAsiaTheme="minorEastAsia" w:cstheme="minorBidi"/>
        </w:rPr>
        <w:t xml:space="preserve"> simple type (§22.9.2.19).</w:t>
      </w:r>
    </w:p>
    <w:p w14:paraId="01355EDD" w14:textId="77777777" w:rsidR="00AF0131" w:rsidRPr="00E576D4" w:rsidRDefault="00AF0131" w:rsidP="00AF0131">
      <w:pPr>
        <w:rPr>
          <w:rFonts w:eastAsiaTheme="minorEastAsia" w:cstheme="minorBidi"/>
        </w:rPr>
      </w:pPr>
      <w:r w:rsidRPr="00E576D4">
        <w:rPr>
          <w:rFonts w:eastAsiaTheme="minorEastAsia" w:cstheme="minorBidi"/>
        </w:rPr>
        <w:t>…</w:t>
      </w:r>
    </w:p>
    <w:p w14:paraId="77850193" w14:textId="402F717A" w:rsidR="00AF0131" w:rsidRPr="00AF0131" w:rsidRDefault="00AF0131" w:rsidP="00AF0131">
      <w:pPr>
        <w:pStyle w:val="Heading1"/>
        <w:rPr>
          <w:rFonts w:eastAsiaTheme="minorEastAsia" w:cstheme="minorHAnsi"/>
          <w:lang w:eastAsia="en-US"/>
        </w:rPr>
      </w:pPr>
      <w:bookmarkStart w:id="213" w:name="_Toc327448131"/>
      <w:bookmarkStart w:id="214" w:name="book0dc2c805-a9be-4d81-872b-7fea7c697f52"/>
      <w:bookmarkStart w:id="215" w:name="_Toc406166034"/>
      <w:r w:rsidRPr="00AF0131">
        <w:rPr>
          <w:rFonts w:eastAsiaTheme="minorEastAsia" w:cstheme="minorHAnsi"/>
          <w:lang w:eastAsia="en-US"/>
        </w:rPr>
        <w:t>§18.3.1.39, "evenHeader (Even Page Header)”, pp. 1</w:t>
      </w:r>
      <w:r w:rsidR="00024B45">
        <w:rPr>
          <w:rFonts w:eastAsiaTheme="minorEastAsia" w:cstheme="minorHAnsi"/>
          <w:lang w:eastAsia="en-US"/>
        </w:rPr>
        <w:t>,</w:t>
      </w:r>
      <w:r w:rsidRPr="00AF0131">
        <w:rPr>
          <w:rFonts w:eastAsiaTheme="minorEastAsia" w:cstheme="minorHAnsi"/>
          <w:lang w:eastAsia="en-US"/>
        </w:rPr>
        <w:t>626–1</w:t>
      </w:r>
      <w:r w:rsidR="00024B45">
        <w:rPr>
          <w:rFonts w:eastAsiaTheme="minorEastAsia" w:cstheme="minorHAnsi"/>
          <w:lang w:eastAsia="en-US"/>
        </w:rPr>
        <w:t>,</w:t>
      </w:r>
      <w:r w:rsidRPr="00AF0131">
        <w:rPr>
          <w:rFonts w:eastAsiaTheme="minorEastAsia" w:cstheme="minorHAnsi"/>
          <w:lang w:eastAsia="en-US"/>
        </w:rPr>
        <w:t>628</w:t>
      </w:r>
      <w:bookmarkEnd w:id="215"/>
    </w:p>
    <w:bookmarkEnd w:id="213"/>
    <w:bookmarkEnd w:id="214"/>
    <w:p w14:paraId="449A5492" w14:textId="77777777" w:rsidR="00AF0131" w:rsidRPr="00A22BF0" w:rsidRDefault="00AF0131" w:rsidP="00AF0131">
      <w:r w:rsidRPr="00A22BF0">
        <w:t>[DR 1</w:t>
      </w:r>
      <w:r>
        <w:t>3</w:t>
      </w:r>
      <w:r w:rsidRPr="00A22BF0">
        <w:t>-00</w:t>
      </w:r>
      <w:r>
        <w:t>05</w:t>
      </w:r>
      <w:r w:rsidRPr="00A22BF0">
        <w:t>]</w:t>
      </w:r>
    </w:p>
    <w:p w14:paraId="6FAB4744" w14:textId="77777777" w:rsidR="00AF0131" w:rsidRPr="00E576D4" w:rsidRDefault="00AF0131" w:rsidP="00AF0131">
      <w:pPr>
        <w:rPr>
          <w:rFonts w:eastAsiaTheme="minorEastAsia" w:cstheme="minorBidi"/>
        </w:rPr>
      </w:pPr>
      <w:r w:rsidRPr="00E576D4">
        <w:rPr>
          <w:rFonts w:eastAsiaTheme="minorEastAsia" w:cstheme="minorBidi"/>
          <w:color w:val="0000FF"/>
          <w:u w:val="single"/>
        </w:rPr>
        <w:t>Specifies the contents of the page header used on even-numbered pages.</w:t>
      </w:r>
      <w:r w:rsidRPr="00E576D4">
        <w:rPr>
          <w:rFonts w:eastAsiaTheme="minorEastAsia" w:cstheme="minorBidi"/>
          <w:strike/>
          <w:color w:val="FF0000"/>
        </w:rPr>
        <w:t xml:space="preserve">Even page header value. Corresponds to even printed pages. </w:t>
      </w:r>
      <w:r w:rsidRPr="00E576D4">
        <w:rPr>
          <w:rFonts w:eastAsiaTheme="minorEastAsia" w:cstheme="minorBidi"/>
        </w:rPr>
        <w:t>[</w:t>
      </w:r>
      <w:r w:rsidRPr="00E576D4">
        <w:rPr>
          <w:rFonts w:eastAsiaTheme="minorEastAsia" w:cstheme="minorBidi"/>
          <w:i/>
          <w:strike/>
          <w:noProof/>
          <w:color w:val="FF0000"/>
        </w:rPr>
        <w:t>Example</w:t>
      </w:r>
      <w:r w:rsidRPr="00E576D4">
        <w:rPr>
          <w:rStyle w:val="Non-normativeBracket"/>
          <w:rFonts w:eastAsiaTheme="minorEastAsia"/>
          <w:color w:val="0000FF"/>
          <w:u w:val="single"/>
        </w:rPr>
        <w:t>Note</w:t>
      </w:r>
      <w:r w:rsidRPr="00E576D4">
        <w:rPr>
          <w:rFonts w:eastAsiaTheme="minorEastAsia" w:cstheme="minorBidi"/>
        </w:rPr>
        <w:t>: Even page(s) in the sheet can</w:t>
      </w:r>
      <w:r w:rsidRPr="00E576D4">
        <w:rPr>
          <w:rFonts w:eastAsiaTheme="minorEastAsia" w:cstheme="minorBidi"/>
          <w:strike/>
          <w:color w:val="FF0000"/>
        </w:rPr>
        <w:t xml:space="preserve"> </w:t>
      </w:r>
      <w:r w:rsidRPr="00E576D4">
        <w:rPr>
          <w:rFonts w:eastAsiaTheme="minorEastAsia" w:cstheme="minorBidi"/>
        </w:rPr>
        <w:t xml:space="preserve">not be printed if the print area is specified to be a range such that it falls outside an even page's scope. </w:t>
      </w:r>
      <w:r w:rsidRPr="00E576D4">
        <w:rPr>
          <w:rFonts w:eastAsiaTheme="minorEastAsia" w:cstheme="minorBidi"/>
          <w:i/>
          <w:noProof/>
        </w:rPr>
        <w:t xml:space="preserve">end </w:t>
      </w:r>
      <w:r w:rsidRPr="00E576D4">
        <w:rPr>
          <w:rStyle w:val="Non-normativeBracket"/>
          <w:rFonts w:eastAsiaTheme="minorEastAsia"/>
          <w:color w:val="0000FF"/>
          <w:u w:val="single"/>
        </w:rPr>
        <w:t>note</w:t>
      </w:r>
      <w:r w:rsidRPr="00E576D4">
        <w:rPr>
          <w:rFonts w:eastAsiaTheme="minorEastAsia" w:cstheme="minorBidi"/>
          <w:i/>
          <w:strike/>
          <w:noProof/>
          <w:color w:val="FF0000"/>
        </w:rPr>
        <w:t>example</w:t>
      </w:r>
      <w:r w:rsidRPr="00E576D4">
        <w:rPr>
          <w:rFonts w:eastAsiaTheme="minorEastAsia" w:cstheme="minorBidi"/>
        </w:rPr>
        <w:t>]</w:t>
      </w:r>
    </w:p>
    <w:p w14:paraId="18DA00EE" w14:textId="77777777" w:rsidR="00AF0131" w:rsidRPr="00E576D4" w:rsidRDefault="00AF0131" w:rsidP="00AF0131">
      <w:pPr>
        <w:rPr>
          <w:rFonts w:eastAsiaTheme="minorEastAsia" w:cstheme="minorBidi"/>
        </w:rPr>
      </w:pPr>
      <w:r w:rsidRPr="00E576D4">
        <w:rPr>
          <w:rFonts w:eastAsiaTheme="minorEastAsia" w:cstheme="minorBidi"/>
        </w:rPr>
        <w:t xml:space="preserve">If no even header is specified, then </w:t>
      </w:r>
      <w:r w:rsidRPr="00E576D4">
        <w:rPr>
          <w:rFonts w:eastAsiaTheme="minorEastAsia" w:cstheme="minorBidi"/>
          <w:color w:val="0000FF"/>
          <w:u w:val="single"/>
        </w:rPr>
        <w:t>the</w:t>
      </w:r>
      <w:r w:rsidRPr="00E576D4">
        <w:rPr>
          <w:rFonts w:eastAsiaTheme="minorEastAsia" w:cstheme="minorBidi"/>
          <w:color w:val="0000FF"/>
        </w:rPr>
        <w:t xml:space="preserve"> </w:t>
      </w:r>
      <w:r w:rsidRPr="00E576D4">
        <w:rPr>
          <w:rFonts w:eastAsiaTheme="minorEastAsia" w:cstheme="minorBidi"/>
        </w:rPr>
        <w:t>odd header</w:t>
      </w:r>
      <w:r w:rsidRPr="00E576D4">
        <w:rPr>
          <w:rFonts w:eastAsiaTheme="minorEastAsia" w:cstheme="minorBidi"/>
          <w:color w:val="0000FF"/>
          <w:u w:val="single"/>
        </w:rPr>
        <w:t>’s</w:t>
      </w:r>
      <w:r w:rsidRPr="00E576D4">
        <w:rPr>
          <w:rFonts w:eastAsiaTheme="minorEastAsia" w:cstheme="minorBidi"/>
        </w:rPr>
        <w:t xml:space="preserve"> value is assumed for even page headers.</w:t>
      </w:r>
    </w:p>
    <w:p w14:paraId="7E625C6F"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The format of a header is defined in §</w:t>
      </w:r>
      <w:r w:rsidRPr="00E576D4">
        <w:rPr>
          <w:color w:val="0000FF"/>
          <w:u w:val="single"/>
        </w:rPr>
        <w:t>18.3.1.46</w:t>
      </w:r>
      <w:r w:rsidRPr="00E576D4">
        <w:rPr>
          <w:rFonts w:eastAsiaTheme="minorEastAsia" w:cstheme="minorBidi"/>
          <w:color w:val="0000FF"/>
          <w:u w:val="single"/>
        </w:rPr>
        <w:t>.</w:t>
      </w:r>
    </w:p>
    <w:p w14:paraId="1E811473" w14:textId="77777777" w:rsidR="00AF0131" w:rsidRPr="00E576D4" w:rsidRDefault="00AF0131" w:rsidP="00AF0131">
      <w:pPr>
        <w:rPr>
          <w:rFonts w:eastAsiaTheme="minorEastAsia" w:cstheme="minorBidi"/>
          <w:strike/>
          <w:color w:val="FF0000"/>
        </w:rPr>
      </w:pPr>
      <w:bookmarkStart w:id="216" w:name="_Toc327448133"/>
      <w:bookmarkStart w:id="217" w:name="book8d9c2c20-5ff3-4403-abcf-70ac972be450"/>
      <w:r w:rsidRPr="00E576D4">
        <w:rPr>
          <w:rFonts w:eastAsiaTheme="minorEastAsia" w:cstheme="minorBidi"/>
          <w:strike/>
          <w:color w:val="FF0000"/>
        </w:rPr>
        <w:t>Header/Footer Formatting Syntax</w:t>
      </w:r>
    </w:p>
    <w:p w14:paraId="58FA38A6"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There are a number of formatting codes that can be written inline with the actual header / footer text, which affect the formatting in the header or footer.</w:t>
      </w:r>
    </w:p>
    <w:p w14:paraId="125C0CFA"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w:t>
      </w:r>
      <w:r w:rsidRPr="00E576D4">
        <w:rPr>
          <w:rFonts w:eastAsiaTheme="minorEastAsia" w:cstheme="minorBidi"/>
          <w:i/>
          <w:strike/>
          <w:noProof/>
          <w:color w:val="FF0000"/>
        </w:rPr>
        <w:t>Example</w:t>
      </w:r>
      <w:r w:rsidRPr="00E576D4">
        <w:rPr>
          <w:rFonts w:eastAsiaTheme="minorEastAsia" w:cstheme="minorBidi"/>
          <w:strike/>
          <w:color w:val="FF0000"/>
        </w:rPr>
        <w:t>:</w:t>
      </w:r>
    </w:p>
    <w:p w14:paraId="706A9009"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This example shows the text "Center </w:t>
      </w:r>
      <w:r w:rsidRPr="00E576D4">
        <w:rPr>
          <w:rFonts w:eastAsiaTheme="minorEastAsia" w:cstheme="minorBidi"/>
          <w:b/>
          <w:bCs/>
          <w:strike/>
          <w:color w:val="FF0000"/>
        </w:rPr>
        <w:t>Bold</w:t>
      </w:r>
      <w:r w:rsidRPr="00E576D4">
        <w:rPr>
          <w:rFonts w:eastAsiaTheme="minorEastAsia" w:cstheme="minorBidi"/>
          <w:strike/>
          <w:color w:val="FF0000"/>
        </w:rPr>
        <w:t xml:space="preserve"> Header" on the first line (center section), and the date on the second line (center section).</w:t>
      </w:r>
    </w:p>
    <w:p w14:paraId="43249278" w14:textId="77777777" w:rsidR="00AF0131" w:rsidRPr="00E576D4" w:rsidRDefault="00AF0131" w:rsidP="00AF0131">
      <w:pPr>
        <w:keepLines/>
        <w:contextualSpacing/>
        <w:rPr>
          <w:rFonts w:ascii="Consolas" w:hAnsi="Consolas"/>
          <w:strike/>
          <w:noProof/>
          <w:color w:val="FF0000"/>
        </w:rPr>
      </w:pPr>
      <w:r w:rsidRPr="00E576D4">
        <w:rPr>
          <w:rFonts w:ascii="Consolas" w:hAnsi="Consolas"/>
          <w:strike/>
          <w:noProof/>
          <w:color w:val="FF0000"/>
        </w:rPr>
        <w:t>&lt;headerFooter&gt;</w:t>
      </w:r>
      <w:r w:rsidRPr="00E576D4">
        <w:rPr>
          <w:rFonts w:ascii="Consolas" w:hAnsi="Consolas"/>
          <w:strike/>
          <w:noProof/>
          <w:color w:val="FF0000"/>
        </w:rPr>
        <w:br/>
        <w:t xml:space="preserve">  &lt;oddHeader&gt;&amp;amp;CCenter &amp;amp;"-,Bold"Bold</w:t>
      </w:r>
      <w:r w:rsidRPr="00E576D4">
        <w:rPr>
          <w:rFonts w:ascii="Consolas" w:hAnsi="Consolas"/>
          <w:strike/>
          <w:noProof/>
          <w:color w:val="FF0000"/>
        </w:rPr>
        <w:br/>
        <w:t xml:space="preserve">    &amp;amp;"-,Regular"Header_x000A_&amp;amp;D&lt;/oddHeader&gt;</w:t>
      </w:r>
      <w:r w:rsidRPr="00E576D4">
        <w:rPr>
          <w:rFonts w:ascii="Consolas" w:hAnsi="Consolas"/>
          <w:strike/>
          <w:noProof/>
          <w:color w:val="FF0000"/>
        </w:rPr>
        <w:br/>
        <w:t>&lt;/headerFooter&gt;</w:t>
      </w:r>
    </w:p>
    <w:p w14:paraId="6D13E054" w14:textId="77777777" w:rsidR="00AF0131" w:rsidRPr="00E576D4" w:rsidRDefault="00AF0131" w:rsidP="00AF0131">
      <w:pPr>
        <w:rPr>
          <w:rFonts w:eastAsiaTheme="minorEastAsia" w:cstheme="minorBidi"/>
          <w:strike/>
          <w:color w:val="FF0000"/>
        </w:rPr>
      </w:pPr>
      <w:r w:rsidRPr="00E576D4">
        <w:rPr>
          <w:rFonts w:eastAsiaTheme="minorEastAsia" w:cstheme="minorBidi"/>
          <w:i/>
          <w:strike/>
          <w:noProof/>
          <w:color w:val="FF0000"/>
        </w:rPr>
        <w:t>end example</w:t>
      </w:r>
      <w:r w:rsidRPr="00E576D4">
        <w:rPr>
          <w:rFonts w:eastAsiaTheme="minorEastAsia" w:cstheme="minorBidi"/>
          <w:strike/>
          <w:color w:val="FF0000"/>
        </w:rPr>
        <w:t>]</w:t>
      </w:r>
    </w:p>
    <w:p w14:paraId="2E91F572"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General Rules:</w:t>
      </w:r>
    </w:p>
    <w:p w14:paraId="3081E4DE"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highlight w:val="white"/>
        </w:rPr>
        <w:t>There is no required order in which these codes need to appear.</w:t>
      </w:r>
    </w:p>
    <w:p w14:paraId="0235D2F2"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highlight w:val="white"/>
        </w:rPr>
        <w:t>The first occurrence of the following codes turns the formatting ON, the second occurrence turns it OFF again:</w:t>
      </w:r>
    </w:p>
    <w:p w14:paraId="65EA4D87" w14:textId="77777777" w:rsidR="00AF0131" w:rsidRPr="00E576D4" w:rsidRDefault="00AF0131" w:rsidP="00AF0131">
      <w:pPr>
        <w:ind w:left="720" w:hanging="360"/>
        <w:contextualSpacing/>
        <w:rPr>
          <w:strike/>
          <w:color w:val="FF0000"/>
          <w:highlight w:val="white"/>
        </w:rPr>
      </w:pPr>
      <w:r w:rsidRPr="00E576D4">
        <w:rPr>
          <w:strike/>
          <w:color w:val="FF0000"/>
          <w:highlight w:val="white"/>
        </w:rPr>
        <w:t>strikethrough</w:t>
      </w:r>
    </w:p>
    <w:p w14:paraId="68AD160D" w14:textId="77777777" w:rsidR="00AF0131" w:rsidRPr="00E576D4" w:rsidRDefault="00AF0131" w:rsidP="00AF0131">
      <w:pPr>
        <w:ind w:left="720" w:hanging="360"/>
        <w:contextualSpacing/>
        <w:rPr>
          <w:strike/>
          <w:color w:val="FF0000"/>
          <w:highlight w:val="white"/>
        </w:rPr>
      </w:pPr>
      <w:r w:rsidRPr="00E576D4">
        <w:rPr>
          <w:strike/>
          <w:color w:val="FF0000"/>
          <w:highlight w:val="white"/>
        </w:rPr>
        <w:t>superscript</w:t>
      </w:r>
    </w:p>
    <w:p w14:paraId="5333D1AE" w14:textId="77777777" w:rsidR="00AF0131" w:rsidRPr="00E576D4" w:rsidRDefault="00AF0131" w:rsidP="00AF0131">
      <w:pPr>
        <w:ind w:left="720" w:hanging="360"/>
        <w:contextualSpacing/>
        <w:rPr>
          <w:strike/>
          <w:color w:val="FF0000"/>
        </w:rPr>
      </w:pPr>
      <w:r w:rsidRPr="00E576D4">
        <w:rPr>
          <w:strike/>
          <w:color w:val="FF0000"/>
        </w:rPr>
        <w:t>subscript</w:t>
      </w:r>
    </w:p>
    <w:p w14:paraId="05FFDBB4"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highlight w:val="white"/>
        </w:rPr>
        <w:t>S</w:t>
      </w:r>
      <w:r w:rsidRPr="00E576D4">
        <w:rPr>
          <w:rFonts w:eastAsiaTheme="minorEastAsia" w:cstheme="minorBidi"/>
          <w:strike/>
          <w:color w:val="FF0000"/>
        </w:rPr>
        <w:t>uperscript and subscript c</w:t>
      </w:r>
      <w:r w:rsidRPr="00E576D4">
        <w:rPr>
          <w:rFonts w:eastAsiaTheme="minorEastAsia" w:cstheme="minorBidi"/>
          <w:strike/>
          <w:color w:val="FF0000"/>
          <w:highlight w:val="white"/>
        </w:rPr>
        <w:t>annot both be ON at same time. W</w:t>
      </w:r>
      <w:r w:rsidRPr="00E576D4">
        <w:rPr>
          <w:rFonts w:eastAsiaTheme="minorEastAsia" w:cstheme="minorBidi"/>
          <w:strike/>
          <w:color w:val="FF0000"/>
        </w:rPr>
        <w:t>hichever comes first wins and the other is ignored</w:t>
      </w:r>
      <w:r w:rsidRPr="00E576D4">
        <w:rPr>
          <w:rFonts w:eastAsiaTheme="minorEastAsia" w:cstheme="minorBidi"/>
          <w:strike/>
          <w:color w:val="FF0000"/>
          <w:highlight w:val="white"/>
        </w:rPr>
        <w:t>, while the first is ON</w:t>
      </w:r>
      <w:r w:rsidRPr="00E576D4">
        <w:rPr>
          <w:rFonts w:eastAsiaTheme="minorEastAsia" w:cstheme="minorBidi"/>
          <w:strike/>
          <w:color w:val="FF0000"/>
        </w:rPr>
        <w:t>.</w:t>
      </w:r>
    </w:p>
    <w:p w14:paraId="439C338D"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rPr>
        <w:t>&amp;L - code for "left section"</w:t>
      </w:r>
      <w:r w:rsidRPr="00E576D4">
        <w:rPr>
          <w:rFonts w:eastAsiaTheme="minorEastAsia" w:cstheme="minorBidi"/>
          <w:strike/>
          <w:color w:val="FF0000"/>
          <w:highlight w:val="white"/>
        </w:rPr>
        <w:t xml:space="preserve"> (there are three header / footer locations, "left", "center", and "right"). When two or more occurrences of this section marker exist, the contents from all markers are concatenated, in the order of appearance, and placed into the left section. </w:t>
      </w:r>
    </w:p>
    <w:p w14:paraId="5A7273AD"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&amp;P - code for "</w:t>
      </w:r>
      <w:r w:rsidRPr="00E576D4">
        <w:rPr>
          <w:rFonts w:eastAsiaTheme="minorEastAsia" w:cstheme="minorBidi"/>
          <w:strike/>
          <w:color w:val="FF0000"/>
          <w:highlight w:val="white"/>
        </w:rPr>
        <w:t xml:space="preserve">current </w:t>
      </w:r>
      <w:r w:rsidRPr="00E576D4">
        <w:rPr>
          <w:rFonts w:eastAsiaTheme="minorEastAsia" w:cstheme="minorBidi"/>
          <w:strike/>
          <w:color w:val="FF0000"/>
        </w:rPr>
        <w:t>page #"</w:t>
      </w:r>
    </w:p>
    <w:p w14:paraId="73CC8A50"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&amp;N - code for "total pages"</w:t>
      </w:r>
    </w:p>
    <w:p w14:paraId="08E3106F"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highlight w:val="white"/>
        </w:rPr>
        <w:t>&amp;</w:t>
      </w:r>
      <w:r w:rsidRPr="00E576D4">
        <w:rPr>
          <w:rFonts w:eastAsiaTheme="minorEastAsia" w:cstheme="minorBidi"/>
          <w:i/>
          <w:strike/>
          <w:color w:val="FF0000"/>
        </w:rPr>
        <w:t>font size</w:t>
      </w:r>
      <w:r w:rsidRPr="00E576D4">
        <w:rPr>
          <w:rFonts w:eastAsiaTheme="minorEastAsia" w:cstheme="minorBidi"/>
          <w:strike/>
          <w:color w:val="FF0000"/>
          <w:highlight w:val="white"/>
        </w:rPr>
        <w:t xml:space="preserve"> - code for "text font size", where </w:t>
      </w:r>
      <w:r w:rsidRPr="00E576D4">
        <w:rPr>
          <w:rFonts w:eastAsiaTheme="minorEastAsia" w:cstheme="minorBidi"/>
          <w:i/>
          <w:strike/>
          <w:color w:val="FF0000"/>
        </w:rPr>
        <w:t>font size</w:t>
      </w:r>
      <w:r w:rsidRPr="00E576D4">
        <w:rPr>
          <w:rFonts w:eastAsiaTheme="minorEastAsia" w:cstheme="minorBidi"/>
          <w:strike/>
          <w:color w:val="FF0000"/>
          <w:highlight w:val="white"/>
        </w:rPr>
        <w:t xml:space="preserve"> is a font size in points.</w:t>
      </w:r>
    </w:p>
    <w:p w14:paraId="09FA1F0F"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&amp;K - code for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font color"</w:t>
      </w:r>
    </w:p>
    <w:p w14:paraId="5B8646C8"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b/>
      </w:r>
      <w:smartTag w:uri="urn:schemas-microsoft-com:office:smarttags" w:element="stockticker">
        <w:r w:rsidRPr="00E576D4">
          <w:rPr>
            <w:rFonts w:eastAsiaTheme="minorEastAsia" w:cstheme="minorBidi"/>
            <w:strike/>
            <w:color w:val="FF0000"/>
          </w:rPr>
          <w:t>RGB</w:t>
        </w:r>
      </w:smartTag>
      <w:r w:rsidRPr="00E576D4">
        <w:rPr>
          <w:rFonts w:eastAsiaTheme="minorEastAsia" w:cstheme="minorBidi"/>
          <w:strike/>
          <w:color w:val="FF0000"/>
        </w:rPr>
        <w:t xml:space="preserve"> Color is specified as RRGGBB</w:t>
      </w:r>
    </w:p>
    <w:p w14:paraId="495659AC"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b/>
        <w:t>Theme Color is specified as TTSNN where TT is the theme color Id, S is either "+" or "-" of the tint/shade value, NN is the tint/shade value.</w:t>
      </w:r>
    </w:p>
    <w:p w14:paraId="10BAEE5C"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rPr>
        <w:t>&amp;S - code for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strikethrough"</w:t>
      </w:r>
      <w:r w:rsidRPr="00E576D4">
        <w:rPr>
          <w:rFonts w:eastAsiaTheme="minorEastAsia" w:cstheme="minorBidi"/>
          <w:strike/>
          <w:color w:val="FF0000"/>
          <w:highlight w:val="white"/>
        </w:rPr>
        <w:t xml:space="preserve"> on / off</w:t>
      </w:r>
    </w:p>
    <w:p w14:paraId="6E56EED9"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rPr>
        <w:t>&amp;X - code for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super script"</w:t>
      </w:r>
      <w:r w:rsidRPr="00E576D4">
        <w:rPr>
          <w:rFonts w:eastAsiaTheme="minorEastAsia" w:cstheme="minorBidi"/>
          <w:strike/>
          <w:color w:val="FF0000"/>
          <w:highlight w:val="white"/>
        </w:rPr>
        <w:t xml:space="preserve"> on / off</w:t>
      </w:r>
    </w:p>
    <w:p w14:paraId="1815FA36"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rPr>
        <w:t>&amp;Y - code for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subscript"</w:t>
      </w:r>
      <w:r w:rsidRPr="00E576D4">
        <w:rPr>
          <w:rFonts w:eastAsiaTheme="minorEastAsia" w:cstheme="minorBidi"/>
          <w:strike/>
          <w:color w:val="FF0000"/>
          <w:highlight w:val="white"/>
        </w:rPr>
        <w:t xml:space="preserve"> on / off</w:t>
      </w:r>
    </w:p>
    <w:p w14:paraId="1E2CBB5E"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&amp;C - code for "center section". </w:t>
      </w:r>
      <w:r w:rsidRPr="00E576D4">
        <w:rPr>
          <w:rFonts w:eastAsiaTheme="minorEastAsia" w:cstheme="minorBidi"/>
          <w:strike/>
          <w:color w:val="FF0000"/>
          <w:highlight w:val="white"/>
        </w:rPr>
        <w:t>When two or more occurrences of this section marker exist, the contents from all markers are concatenated, in the order of appearance, and placed into the center section.</w:t>
      </w:r>
    </w:p>
    <w:p w14:paraId="351CBF25"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&amp;D - code for "date"</w:t>
      </w:r>
    </w:p>
    <w:p w14:paraId="2ADDB88C"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&amp;T - code for "time"</w:t>
      </w:r>
    </w:p>
    <w:p w14:paraId="16FD9EFD"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highlight w:val="white"/>
        </w:rPr>
        <w:t>&amp;G - code for "picture as background"</w:t>
      </w:r>
    </w:p>
    <w:p w14:paraId="1AC9185E"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&amp;U - code for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single underline"</w:t>
      </w:r>
    </w:p>
    <w:p w14:paraId="2FB89A6D"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&amp;E - code for "double underline"</w:t>
      </w:r>
    </w:p>
    <w:p w14:paraId="58091DFD"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&amp;R - code for "right section". </w:t>
      </w:r>
      <w:r w:rsidRPr="00E576D4">
        <w:rPr>
          <w:rFonts w:eastAsiaTheme="minorEastAsia" w:cstheme="minorBidi"/>
          <w:strike/>
          <w:color w:val="FF0000"/>
          <w:highlight w:val="white"/>
        </w:rPr>
        <w:t>When two or more occurrences of this section marker exist, the contents from all markers are concatenated, in the order of appearance, and placed into the right section.</w:t>
      </w:r>
    </w:p>
    <w:p w14:paraId="70D05D4E"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&amp;Z - code for "</w:t>
      </w:r>
      <w:r w:rsidRPr="00E576D4">
        <w:rPr>
          <w:rFonts w:eastAsiaTheme="minorEastAsia" w:cstheme="minorBidi"/>
          <w:strike/>
          <w:color w:val="FF0000"/>
          <w:highlight w:val="white"/>
        </w:rPr>
        <w:t xml:space="preserve">this workbook's </w:t>
      </w:r>
      <w:r w:rsidRPr="00E576D4">
        <w:rPr>
          <w:rFonts w:eastAsiaTheme="minorEastAsia" w:cstheme="minorBidi"/>
          <w:strike/>
          <w:color w:val="FF0000"/>
        </w:rPr>
        <w:t>file path"</w:t>
      </w:r>
    </w:p>
    <w:p w14:paraId="049876D8"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&amp;F - code for "</w:t>
      </w:r>
      <w:r w:rsidRPr="00E576D4">
        <w:rPr>
          <w:rFonts w:eastAsiaTheme="minorEastAsia" w:cstheme="minorBidi"/>
          <w:strike/>
          <w:color w:val="FF0000"/>
          <w:highlight w:val="white"/>
        </w:rPr>
        <w:t xml:space="preserve">this workbook's </w:t>
      </w:r>
      <w:r w:rsidRPr="00E576D4">
        <w:rPr>
          <w:rFonts w:eastAsiaTheme="minorEastAsia" w:cstheme="minorBidi"/>
          <w:strike/>
          <w:color w:val="FF0000"/>
        </w:rPr>
        <w:t>file name"</w:t>
      </w:r>
    </w:p>
    <w:p w14:paraId="6813F988"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&amp;A - code for "sheet tab name"</w:t>
      </w:r>
    </w:p>
    <w:p w14:paraId="6158D808"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 - code for add to page #.</w:t>
      </w:r>
    </w:p>
    <w:p w14:paraId="28648DE3"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 - code for subtract from page #.</w:t>
      </w:r>
    </w:p>
    <w:p w14:paraId="34A41548" w14:textId="77777777" w:rsidR="00AF0131" w:rsidRPr="00E576D4" w:rsidRDefault="00AF0131" w:rsidP="00AF0131">
      <w:pPr>
        <w:rPr>
          <w:rFonts w:eastAsiaTheme="minorEastAsia" w:cstheme="minorBidi"/>
          <w:strike/>
          <w:color w:val="FF0000"/>
          <w:highlight w:val="white"/>
        </w:rPr>
      </w:pPr>
      <w:r w:rsidRPr="00E576D4">
        <w:rPr>
          <w:rFonts w:eastAsiaTheme="minorEastAsia" w:cstheme="minorBidi"/>
          <w:strike/>
          <w:color w:val="FF0000"/>
        </w:rPr>
        <w:t>&amp;"</w:t>
      </w:r>
      <w:r w:rsidRPr="00E576D4">
        <w:rPr>
          <w:rFonts w:eastAsiaTheme="minorEastAsia" w:cstheme="minorBidi"/>
          <w:i/>
          <w:strike/>
          <w:color w:val="FF0000"/>
        </w:rPr>
        <w:t>font name</w:t>
      </w:r>
      <w:r w:rsidRPr="00E576D4">
        <w:rPr>
          <w:rFonts w:eastAsiaTheme="minorEastAsia" w:cstheme="minorBidi"/>
          <w:strike/>
          <w:color w:val="FF0000"/>
        </w:rPr>
        <w:t>,</w:t>
      </w:r>
      <w:r w:rsidRPr="00E576D4">
        <w:rPr>
          <w:rFonts w:eastAsiaTheme="minorEastAsia" w:cstheme="minorBidi"/>
          <w:i/>
          <w:strike/>
          <w:color w:val="FF0000"/>
        </w:rPr>
        <w:t>font type</w:t>
      </w:r>
      <w:r w:rsidRPr="00E576D4">
        <w:rPr>
          <w:rFonts w:eastAsiaTheme="minorEastAsia" w:cstheme="minorBidi"/>
          <w:strike/>
          <w:color w:val="FF0000"/>
        </w:rPr>
        <w:t xml:space="preserve">" - code for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font name</w:t>
      </w:r>
      <w:r w:rsidRPr="00E576D4">
        <w:rPr>
          <w:rFonts w:eastAsiaTheme="minorEastAsia" w:cstheme="minorBidi"/>
          <w:strike/>
          <w:color w:val="FF0000"/>
          <w:highlight w:val="white"/>
        </w:rPr>
        <w:t>"</w:t>
      </w:r>
      <w:r w:rsidRPr="00E576D4">
        <w:rPr>
          <w:rFonts w:eastAsiaTheme="minorEastAsia" w:cstheme="minorBidi"/>
          <w:strike/>
          <w:color w:val="FF0000"/>
        </w:rPr>
        <w:t xml:space="preserve"> and </w:t>
      </w:r>
      <w:r w:rsidRPr="00E576D4">
        <w:rPr>
          <w:rFonts w:eastAsiaTheme="minorEastAsia" w:cstheme="minorBidi"/>
          <w:strike/>
          <w:color w:val="FF0000"/>
          <w:highlight w:val="white"/>
        </w:rPr>
        <w:t xml:space="preserve">"text </w:t>
      </w:r>
      <w:r w:rsidRPr="00E576D4">
        <w:rPr>
          <w:rFonts w:eastAsiaTheme="minorEastAsia" w:cstheme="minorBidi"/>
          <w:strike/>
          <w:color w:val="FF0000"/>
        </w:rPr>
        <w:t>font type</w:t>
      </w:r>
      <w:r w:rsidRPr="00E576D4">
        <w:rPr>
          <w:rFonts w:eastAsiaTheme="minorEastAsia" w:cstheme="minorBidi"/>
          <w:strike/>
          <w:color w:val="FF0000"/>
          <w:highlight w:val="white"/>
        </w:rPr>
        <w:t>"</w:t>
      </w:r>
      <w:r w:rsidRPr="00E576D4">
        <w:rPr>
          <w:rFonts w:eastAsiaTheme="minorEastAsia" w:cstheme="minorBidi"/>
          <w:strike/>
          <w:color w:val="FF0000"/>
        </w:rPr>
        <w:t>, w</w:t>
      </w:r>
      <w:r w:rsidRPr="00E576D4">
        <w:rPr>
          <w:rFonts w:eastAsiaTheme="minorEastAsia" w:cstheme="minorBidi"/>
          <w:strike/>
          <w:color w:val="FF0000"/>
          <w:highlight w:val="white"/>
        </w:rPr>
        <w:t xml:space="preserve">here </w:t>
      </w:r>
      <w:r w:rsidRPr="00E576D4">
        <w:rPr>
          <w:rFonts w:eastAsiaTheme="minorEastAsia" w:cstheme="minorBidi"/>
          <w:i/>
          <w:strike/>
          <w:color w:val="FF0000"/>
        </w:rPr>
        <w:t>font name</w:t>
      </w:r>
      <w:r w:rsidRPr="00E576D4">
        <w:rPr>
          <w:rFonts w:eastAsiaTheme="minorEastAsia" w:cstheme="minorBidi"/>
          <w:strike/>
          <w:color w:val="FF0000"/>
          <w:highlight w:val="white"/>
        </w:rPr>
        <w:t xml:space="preserve"> and </w:t>
      </w:r>
      <w:r w:rsidRPr="00E576D4">
        <w:rPr>
          <w:rFonts w:eastAsiaTheme="minorEastAsia" w:cstheme="minorBidi"/>
          <w:i/>
          <w:strike/>
          <w:color w:val="FF0000"/>
        </w:rPr>
        <w:t>font type</w:t>
      </w:r>
      <w:r w:rsidRPr="00E576D4">
        <w:rPr>
          <w:rFonts w:eastAsiaTheme="minorEastAsia" w:cstheme="minorBidi"/>
          <w:strike/>
          <w:color w:val="FF0000"/>
          <w:highlight w:val="white"/>
        </w:rPr>
        <w:t xml:space="preserve"> are strings specifying the name and type of the font, separated by a comma. When a hyphen appears in </w:t>
      </w:r>
      <w:r w:rsidRPr="00E576D4">
        <w:rPr>
          <w:rFonts w:eastAsiaTheme="minorEastAsia" w:cstheme="minorBidi"/>
          <w:i/>
          <w:strike/>
          <w:color w:val="FF0000"/>
        </w:rPr>
        <w:t>font name</w:t>
      </w:r>
      <w:r w:rsidRPr="00E576D4">
        <w:rPr>
          <w:rFonts w:eastAsiaTheme="minorEastAsia" w:cstheme="minorBidi"/>
          <w:strike/>
          <w:color w:val="FF0000"/>
          <w:highlight w:val="white"/>
        </w:rPr>
        <w:t xml:space="preserve">, it means "none specified". Both of </w:t>
      </w:r>
      <w:r w:rsidRPr="00E576D4">
        <w:rPr>
          <w:rFonts w:eastAsiaTheme="minorEastAsia" w:cstheme="minorBidi"/>
          <w:i/>
          <w:strike/>
          <w:color w:val="FF0000"/>
        </w:rPr>
        <w:t>font name</w:t>
      </w:r>
      <w:r w:rsidRPr="00E576D4">
        <w:rPr>
          <w:rFonts w:eastAsiaTheme="minorEastAsia" w:cstheme="minorBidi"/>
          <w:strike/>
          <w:color w:val="FF0000"/>
          <w:highlight w:val="white"/>
        </w:rPr>
        <w:t xml:space="preserve"> and </w:t>
      </w:r>
      <w:r w:rsidRPr="00E576D4">
        <w:rPr>
          <w:rFonts w:eastAsiaTheme="minorEastAsia" w:cstheme="minorBidi"/>
          <w:i/>
          <w:strike/>
          <w:color w:val="FF0000"/>
        </w:rPr>
        <w:t>font type</w:t>
      </w:r>
      <w:r w:rsidRPr="00E576D4">
        <w:rPr>
          <w:rFonts w:eastAsiaTheme="minorEastAsia" w:cstheme="minorBidi"/>
          <w:strike/>
          <w:color w:val="FF0000"/>
          <w:highlight w:val="white"/>
        </w:rPr>
        <w:t xml:space="preserve"> can be localized values.</w:t>
      </w:r>
      <w:r w:rsidRPr="00E576D4">
        <w:rPr>
          <w:rFonts w:eastAsiaTheme="minorEastAsia" w:cstheme="minorBidi"/>
          <w:strike/>
          <w:color w:val="FF0000"/>
        </w:rPr>
        <w:t xml:space="preserve"> Although ISO/IEC 14496-22 permits commas in font family/subfamily/full names, name and font type, the lexically first comma in the string is the one recognized as the separating comma.</w:t>
      </w:r>
    </w:p>
    <w:p w14:paraId="15D14081"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&amp;"-,Bold" - code for "bold font style"</w:t>
      </w:r>
    </w:p>
    <w:p w14:paraId="17A44412"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&amp;B - also means "bold font style".</w:t>
      </w:r>
    </w:p>
    <w:p w14:paraId="13D42AA7"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&amp;"-,Regular" - code for "regular font style"</w:t>
      </w:r>
    </w:p>
    <w:p w14:paraId="4D75006A"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&amp;"-,Italic" - code for "italic font style"</w:t>
      </w:r>
    </w:p>
    <w:p w14:paraId="1C9DC1BF"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&amp;I - also means "italic font style"</w:t>
      </w:r>
    </w:p>
    <w:p w14:paraId="6B1E6AB1"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&amp;"-,Bold Italic" code for "bold italic font style"</w:t>
      </w:r>
    </w:p>
    <w:p w14:paraId="08EFEBE2"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&amp;O - code for "outline style"</w:t>
      </w:r>
    </w:p>
    <w:p w14:paraId="77390002"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&amp;H - code for "shadow style"</w:t>
      </w:r>
    </w:p>
    <w:p w14:paraId="60C254CB" w14:textId="77777777" w:rsidR="00AF0131" w:rsidRPr="00E576D4" w:rsidRDefault="00AF0131" w:rsidP="00AF0131">
      <w:pPr>
        <w:rPr>
          <w:rFonts w:eastAsiaTheme="minorEastAsia" w:cstheme="minorBidi"/>
        </w:rPr>
      </w:pPr>
      <w:r w:rsidRPr="00E576D4">
        <w:rPr>
          <w:rFonts w:eastAsiaTheme="minorEastAsia" w:cstheme="minorBidi"/>
        </w:rPr>
        <w:t xml:space="preserve">The possible values for this element are defined by the </w:t>
      </w:r>
      <w:r w:rsidRPr="00E576D4">
        <w:rPr>
          <w:rFonts w:asciiTheme="majorHAnsi" w:eastAsiaTheme="minorEastAsia" w:hAnsiTheme="majorHAnsi" w:cstheme="minorBidi"/>
          <w:noProof/>
        </w:rPr>
        <w:t>ST_Xstring</w:t>
      </w:r>
      <w:r w:rsidRPr="00E576D4">
        <w:rPr>
          <w:rFonts w:eastAsiaTheme="minorEastAsia" w:cstheme="minorBidi"/>
        </w:rPr>
        <w:t xml:space="preserve"> simple type (§22.9.2.19).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62"/>
        <w:gridCol w:w="8248"/>
      </w:tblGrid>
      <w:tr w:rsidR="00AF0131" w:rsidRPr="00E576D4" w14:paraId="70899189" w14:textId="77777777" w:rsidTr="00B83084">
        <w:trPr>
          <w:cantSplit/>
          <w:tblHeader/>
        </w:trPr>
        <w:tc>
          <w:tcPr>
            <w:tcW w:w="1000" w:type="pct"/>
            <w:shd w:val="clear" w:color="auto" w:fill="C0C0C0"/>
          </w:tcPr>
          <w:p w14:paraId="1A3BEA8E" w14:textId="77777777" w:rsidR="00AF0131" w:rsidRPr="00E576D4" w:rsidRDefault="00AF0131" w:rsidP="00B83084">
            <w:pPr>
              <w:spacing w:after="0" w:line="240" w:lineRule="auto"/>
              <w:jc w:val="center"/>
              <w:rPr>
                <w:rFonts w:eastAsiaTheme="minorEastAsia" w:cstheme="minorBidi"/>
                <w:b/>
                <w:color w:val="0000FF"/>
                <w:sz w:val="20"/>
                <w:szCs w:val="20"/>
                <w:u w:val="single"/>
              </w:rPr>
            </w:pPr>
            <w:r w:rsidRPr="00E576D4">
              <w:rPr>
                <w:rFonts w:eastAsiaTheme="minorEastAsia" w:cstheme="minorBidi"/>
                <w:b/>
                <w:color w:val="0000FF"/>
                <w:sz w:val="20"/>
                <w:szCs w:val="20"/>
                <w:u w:val="single"/>
              </w:rPr>
              <w:t>Attributes</w:t>
            </w:r>
          </w:p>
        </w:tc>
        <w:tc>
          <w:tcPr>
            <w:tcW w:w="4000" w:type="pct"/>
            <w:shd w:val="clear" w:color="auto" w:fill="C0C0C0"/>
          </w:tcPr>
          <w:p w14:paraId="07A21844" w14:textId="77777777" w:rsidR="00AF0131" w:rsidRPr="00E576D4" w:rsidRDefault="00AF0131" w:rsidP="00B83084">
            <w:pPr>
              <w:spacing w:after="0" w:line="240" w:lineRule="auto"/>
              <w:jc w:val="center"/>
              <w:rPr>
                <w:rFonts w:eastAsiaTheme="minorEastAsia" w:cstheme="minorBidi"/>
                <w:b/>
                <w:color w:val="0000FF"/>
                <w:sz w:val="20"/>
                <w:szCs w:val="20"/>
                <w:u w:val="single"/>
              </w:rPr>
            </w:pPr>
            <w:r w:rsidRPr="00E576D4">
              <w:rPr>
                <w:rFonts w:eastAsiaTheme="minorEastAsia" w:cstheme="minorBidi"/>
                <w:b/>
                <w:color w:val="0000FF"/>
                <w:sz w:val="20"/>
                <w:szCs w:val="20"/>
                <w:u w:val="single"/>
              </w:rPr>
              <w:t>Description</w:t>
            </w:r>
          </w:p>
        </w:tc>
      </w:tr>
      <w:tr w:rsidR="00AF0131" w:rsidRPr="00E576D4" w14:paraId="47FE36E0" w14:textId="77777777" w:rsidTr="00B83084">
        <w:trPr>
          <w:cantSplit/>
        </w:trPr>
        <w:tc>
          <w:tcPr>
            <w:tcW w:w="1000" w:type="pct"/>
          </w:tcPr>
          <w:p w14:paraId="68A134BF" w14:textId="77777777" w:rsidR="00AF0131" w:rsidRPr="00E576D4" w:rsidRDefault="00AF0131" w:rsidP="00B83084">
            <w:pPr>
              <w:spacing w:after="198"/>
              <w:rPr>
                <w:rFonts w:eastAsiaTheme="minorEastAsia" w:cstheme="minorBidi"/>
                <w:color w:val="0000FF"/>
                <w:u w:val="single"/>
              </w:rPr>
            </w:pPr>
            <w:r w:rsidRPr="00E576D4">
              <w:rPr>
                <w:rFonts w:ascii="Cambria" w:eastAsiaTheme="minorEastAsia" w:hAnsi="Cambria" w:cstheme="minorBidi"/>
                <w:noProof/>
                <w:color w:val="0000FF"/>
                <w:u w:val="single"/>
              </w:rPr>
              <w:t>xml:space</w:t>
            </w:r>
            <w:r w:rsidRPr="00E576D4">
              <w:rPr>
                <w:rFonts w:eastAsiaTheme="minorEastAsia" w:cstheme="minorBidi"/>
                <w:color w:val="0000FF"/>
                <w:u w:val="single"/>
              </w:rPr>
              <w:t xml:space="preserve"> (Content Contains Significant Whitespace)</w:t>
            </w:r>
          </w:p>
          <w:p w14:paraId="0B716685" w14:textId="77777777" w:rsidR="00AF0131" w:rsidRPr="00E576D4" w:rsidRDefault="00AF0131" w:rsidP="00B83084">
            <w:pPr>
              <w:spacing w:after="198"/>
              <w:rPr>
                <w:rFonts w:eastAsiaTheme="minorEastAsia" w:cstheme="minorBidi"/>
                <w:color w:val="0000FF"/>
                <w:u w:val="single"/>
              </w:rPr>
            </w:pPr>
            <w:r w:rsidRPr="00E576D4">
              <w:rPr>
                <w:rFonts w:eastAsiaTheme="minorEastAsia" w:cstheme="minorBidi"/>
                <w:color w:val="0000FF"/>
                <w:u w:val="single"/>
              </w:rPr>
              <w:t xml:space="preserve">Namespace: </w:t>
            </w:r>
            <w:hyperlink r:id="rId27" w:history="1">
              <w:r w:rsidRPr="00E576D4">
                <w:rPr>
                  <w:rFonts w:ascii="Cambria" w:eastAsiaTheme="minorEastAsia" w:hAnsi="Cambria" w:cstheme="minorBidi"/>
                  <w:noProof/>
                  <w:color w:val="0000FF"/>
                  <w:u w:val="single"/>
                </w:rPr>
                <w:t>http://www.w3.org/XML/1998/namespace</w:t>
              </w:r>
            </w:hyperlink>
          </w:p>
        </w:tc>
        <w:tc>
          <w:tcPr>
            <w:tcW w:w="4000" w:type="pct"/>
          </w:tcPr>
          <w:p w14:paraId="1876BBB5" w14:textId="77777777" w:rsidR="00AF0131" w:rsidRPr="00E576D4" w:rsidRDefault="00AF0131" w:rsidP="00B83084">
            <w:pPr>
              <w:spacing w:after="198"/>
              <w:rPr>
                <w:rFonts w:eastAsiaTheme="minorEastAsia" w:cstheme="minorBidi"/>
                <w:color w:val="0000FF"/>
                <w:u w:val="single"/>
              </w:rPr>
            </w:pPr>
            <w:r w:rsidRPr="00E576D4">
              <w:rPr>
                <w:rFonts w:eastAsiaTheme="minorEastAsia" w:cstheme="minorBidi"/>
                <w:color w:val="0000FF"/>
                <w:u w:val="single"/>
              </w:rPr>
              <w:t>Specifies how white space should be handled for the contents of this element using the W3C space preservation rules.</w:t>
            </w:r>
          </w:p>
          <w:p w14:paraId="1E0BDBDC" w14:textId="77777777" w:rsidR="00AF0131" w:rsidRPr="00E576D4" w:rsidRDefault="00AF0131" w:rsidP="00B83084">
            <w:pPr>
              <w:spacing w:after="198"/>
              <w:rPr>
                <w:rFonts w:eastAsiaTheme="minorEastAsia" w:cstheme="minorBidi"/>
                <w:color w:val="0000FF"/>
                <w:u w:val="single"/>
              </w:rPr>
            </w:pPr>
            <w:r w:rsidRPr="00E576D4">
              <w:rPr>
                <w:rFonts w:eastAsiaTheme="minorEastAsia" w:cstheme="minorBidi"/>
                <w:color w:val="0000FF"/>
                <w:u w:val="single"/>
              </w:rPr>
              <w:t>The possible values for this attribute are defined by §2.10 of the XML 1.0 specification.</w:t>
            </w:r>
          </w:p>
        </w:tc>
      </w:tr>
    </w:tbl>
    <w:p w14:paraId="7E8C12CD" w14:textId="77777777" w:rsidR="00AF0131" w:rsidRPr="00E576D4" w:rsidRDefault="00AF0131" w:rsidP="00AF0131">
      <w:pPr>
        <w:rPr>
          <w:rFonts w:eastAsiaTheme="minorEastAsia" w:cstheme="minorBidi"/>
        </w:rPr>
      </w:pPr>
    </w:p>
    <w:p w14:paraId="5EBA4419" w14:textId="77777777" w:rsidR="00AF0131" w:rsidRPr="00E576D4" w:rsidRDefault="00AF0131" w:rsidP="00AF0131">
      <w:pPr>
        <w:rPr>
          <w:rFonts w:eastAsiaTheme="minorEastAsia" w:cstheme="minorBidi"/>
        </w:rPr>
      </w:pPr>
      <w:r w:rsidRPr="00E576D4">
        <w:rPr>
          <w:rFonts w:eastAsiaTheme="minorEastAsia" w:cstheme="minorBidi"/>
        </w:rPr>
        <w:t>[</w:t>
      </w:r>
      <w:r w:rsidRPr="00E576D4">
        <w:rPr>
          <w:rFonts w:eastAsiaTheme="minorEastAsia" w:cstheme="minorBidi"/>
          <w:i/>
          <w:noProof/>
        </w:rPr>
        <w:t>Note</w:t>
      </w:r>
      <w:r w:rsidRPr="00E576D4">
        <w:rPr>
          <w:rFonts w:eastAsiaTheme="minorEastAsia" w:cstheme="minorBidi"/>
        </w:rPr>
        <w:t>: The W3C XML Schema definition of this element’s content model (</w:t>
      </w:r>
      <w:r>
        <w:rPr>
          <w:rFonts w:eastAsiaTheme="minorEastAsia" w:cstheme="minorBidi"/>
        </w:rPr>
        <w:t>ST_Xstring</w:t>
      </w:r>
      <w:r w:rsidRPr="00E576D4">
        <w:rPr>
          <w:rFonts w:eastAsiaTheme="minorEastAsia" w:cstheme="minorBidi"/>
        </w:rPr>
        <w:t>) is located in §</w:t>
      </w:r>
      <w:r>
        <w:rPr>
          <w:rFonts w:eastAsiaTheme="minorEastAsia" w:cstheme="minorBidi"/>
        </w:rPr>
        <w:t>A.6.9</w:t>
      </w:r>
      <w:r w:rsidRPr="00E576D4">
        <w:rPr>
          <w:rFonts w:eastAsiaTheme="minorEastAsia" w:cstheme="minorBidi"/>
        </w:rPr>
        <w:t xml:space="preserve">. </w:t>
      </w:r>
      <w:r w:rsidRPr="00E576D4">
        <w:rPr>
          <w:rFonts w:eastAsiaTheme="minorEastAsia" w:cstheme="minorBidi"/>
          <w:i/>
          <w:noProof/>
        </w:rPr>
        <w:t>end note</w:t>
      </w:r>
      <w:r w:rsidRPr="00E576D4">
        <w:rPr>
          <w:rFonts w:eastAsiaTheme="minorEastAsia" w:cstheme="minorBidi"/>
        </w:rPr>
        <w:t>]</w:t>
      </w:r>
    </w:p>
    <w:p w14:paraId="2AD35637" w14:textId="77213573" w:rsidR="00AF0131" w:rsidRPr="00AF0131" w:rsidRDefault="00AF0131" w:rsidP="00AF0131">
      <w:pPr>
        <w:pStyle w:val="Heading1"/>
        <w:rPr>
          <w:rFonts w:eastAsiaTheme="minorEastAsia" w:cstheme="minorHAnsi"/>
          <w:lang w:eastAsia="en-US"/>
        </w:rPr>
      </w:pPr>
      <w:bookmarkStart w:id="218" w:name="_Toc406166035"/>
      <w:r w:rsidRPr="00AF0131">
        <w:rPr>
          <w:rFonts w:eastAsiaTheme="minorEastAsia" w:cstheme="minorHAnsi"/>
          <w:lang w:eastAsia="en-US"/>
        </w:rPr>
        <w:t>§18.3.1.41, "firstFooter (First Page Footer)”, p. 1</w:t>
      </w:r>
      <w:r w:rsidR="00024B45">
        <w:rPr>
          <w:rFonts w:eastAsiaTheme="minorEastAsia" w:cstheme="minorHAnsi"/>
          <w:lang w:eastAsia="en-US"/>
        </w:rPr>
        <w:t>,</w:t>
      </w:r>
      <w:r w:rsidRPr="00AF0131">
        <w:rPr>
          <w:rFonts w:eastAsiaTheme="minorEastAsia" w:cstheme="minorHAnsi"/>
          <w:lang w:eastAsia="en-US"/>
        </w:rPr>
        <w:t>632</w:t>
      </w:r>
      <w:bookmarkEnd w:id="218"/>
    </w:p>
    <w:bookmarkEnd w:id="216"/>
    <w:bookmarkEnd w:id="217"/>
    <w:p w14:paraId="089F3B60" w14:textId="77777777" w:rsidR="00AF0131" w:rsidRPr="00A22BF0" w:rsidRDefault="00AF0131" w:rsidP="00AF0131">
      <w:r w:rsidRPr="00A22BF0">
        <w:t>[DR 1</w:t>
      </w:r>
      <w:r>
        <w:t>3</w:t>
      </w:r>
      <w:r w:rsidRPr="00A22BF0">
        <w:t>-00</w:t>
      </w:r>
      <w:r>
        <w:t>05</w:t>
      </w:r>
      <w:r w:rsidRPr="00A22BF0">
        <w:t>]</w:t>
      </w:r>
    </w:p>
    <w:p w14:paraId="5FB5789C" w14:textId="77777777" w:rsidR="00AF0131" w:rsidRPr="00E576D4" w:rsidRDefault="00AF0131" w:rsidP="00AF0131">
      <w:pPr>
        <w:rPr>
          <w:rFonts w:eastAsiaTheme="minorEastAsia" w:cstheme="minorBidi"/>
        </w:rPr>
      </w:pPr>
      <w:r w:rsidRPr="00E576D4">
        <w:rPr>
          <w:rFonts w:eastAsiaTheme="minorEastAsia" w:cstheme="minorBidi"/>
          <w:color w:val="0000FF"/>
          <w:u w:val="single"/>
        </w:rPr>
        <w:t xml:space="preserve">Specifies the contents of the footer used on the first page. </w:t>
      </w:r>
      <w:r w:rsidRPr="00F650B8">
        <w:rPr>
          <w:rFonts w:eastAsiaTheme="minorEastAsia" w:cstheme="minorBidi"/>
          <w:strike/>
          <w:color w:val="FF0000"/>
        </w:rPr>
        <w:t xml:space="preserve">First page footer content. </w:t>
      </w:r>
      <w:r w:rsidRPr="00E576D4">
        <w:rPr>
          <w:rFonts w:eastAsiaTheme="minorEastAsia" w:cstheme="minorBidi"/>
        </w:rPr>
        <w:t xml:space="preserve">Only used when </w:t>
      </w:r>
      <w:r w:rsidRPr="00E576D4">
        <w:rPr>
          <w:rFonts w:ascii="Consolas" w:eastAsiaTheme="minorEastAsia" w:hAnsi="Consolas" w:cstheme="minorBidi"/>
          <w:noProof/>
        </w:rPr>
        <w:t>headerFooter@differentFirst</w:t>
      </w:r>
      <w:r w:rsidRPr="00E576D4">
        <w:rPr>
          <w:rFonts w:eastAsiaTheme="minorEastAsia" w:cstheme="minorBidi"/>
        </w:rPr>
        <w:t xml:space="preserve"> is '1'. </w:t>
      </w:r>
      <w:r w:rsidRPr="00E576D4">
        <w:rPr>
          <w:rFonts w:eastAsiaTheme="minorEastAsia" w:cstheme="minorBidi"/>
          <w:strike/>
          <w:color w:val="FF0000"/>
        </w:rPr>
        <w:t>Corresponds to first printed page.</w:t>
      </w:r>
      <w:r w:rsidRPr="00E576D4">
        <w:rPr>
          <w:rFonts w:eastAsiaTheme="minorEastAsia" w:cstheme="minorBidi"/>
          <w:color w:val="FF0000"/>
        </w:rPr>
        <w:t xml:space="preserve"> </w:t>
      </w:r>
      <w:r w:rsidRPr="00E576D4">
        <w:rPr>
          <w:rFonts w:eastAsiaTheme="minorEastAsia" w:cstheme="minorBidi"/>
        </w:rPr>
        <w:t>[</w:t>
      </w:r>
      <w:r w:rsidRPr="00E576D4">
        <w:rPr>
          <w:rFonts w:eastAsiaTheme="minorEastAsia" w:cstheme="minorBidi"/>
          <w:i/>
          <w:strike/>
          <w:noProof/>
          <w:color w:val="FF0000"/>
        </w:rPr>
        <w:t>Example</w:t>
      </w:r>
      <w:r w:rsidRPr="00E576D4">
        <w:rPr>
          <w:rStyle w:val="Non-normativeBracket"/>
          <w:rFonts w:eastAsiaTheme="minorEastAsia"/>
          <w:color w:val="0000FF"/>
          <w:u w:val="single"/>
        </w:rPr>
        <w:t>Note</w:t>
      </w:r>
      <w:r w:rsidRPr="00E576D4">
        <w:rPr>
          <w:rFonts w:eastAsiaTheme="minorEastAsia" w:cstheme="minorBidi"/>
        </w:rPr>
        <w:t>:</w:t>
      </w:r>
      <w:r w:rsidRPr="00E576D4">
        <w:rPr>
          <w:rFonts w:eastAsiaTheme="minorEastAsia" w:cstheme="minorBidi"/>
          <w:color w:val="0000FF"/>
          <w:u w:val="single"/>
        </w:rPr>
        <w:t xml:space="preserve"> </w:t>
      </w:r>
      <w:r w:rsidRPr="00E576D4">
        <w:rPr>
          <w:rFonts w:eastAsiaTheme="minorEastAsia" w:cstheme="minorBidi"/>
        </w:rPr>
        <w:t xml:space="preserve">The </w:t>
      </w:r>
      <w:r w:rsidRPr="00307849">
        <w:rPr>
          <w:rFonts w:eastAsiaTheme="minorEastAsia" w:cstheme="minorBidi"/>
        </w:rPr>
        <w:t>first</w:t>
      </w:r>
      <w:r w:rsidRPr="00307849">
        <w:rPr>
          <w:rFonts w:eastAsiaTheme="minorEastAsia" w:cstheme="minorBidi"/>
          <w:strike/>
        </w:rPr>
        <w:t xml:space="preserve"> </w:t>
      </w:r>
      <w:r w:rsidRPr="00307849">
        <w:rPr>
          <w:rFonts w:eastAsiaTheme="minorEastAsia" w:cstheme="minorBidi"/>
        </w:rPr>
        <w:t xml:space="preserve">logical </w:t>
      </w:r>
      <w:r w:rsidRPr="00E576D4">
        <w:rPr>
          <w:rFonts w:eastAsiaTheme="minorEastAsia" w:cstheme="minorBidi"/>
        </w:rPr>
        <w:t>page in the sheet can</w:t>
      </w:r>
      <w:r w:rsidRPr="00E576D4">
        <w:rPr>
          <w:rFonts w:eastAsiaTheme="minorEastAsia" w:cstheme="minorBidi"/>
          <w:strike/>
          <w:color w:val="FF0000"/>
        </w:rPr>
        <w:t xml:space="preserve"> </w:t>
      </w:r>
      <w:r w:rsidRPr="00E576D4">
        <w:rPr>
          <w:rFonts w:eastAsiaTheme="minorEastAsia" w:cstheme="minorBidi"/>
        </w:rPr>
        <w:t xml:space="preserve">not be printed if the print area is specified to be a range such that it falls outside the first page's scope. </w:t>
      </w:r>
      <w:r w:rsidRPr="00E576D4">
        <w:rPr>
          <w:rFonts w:eastAsiaTheme="minorEastAsia" w:cstheme="minorBidi"/>
          <w:i/>
          <w:noProof/>
        </w:rPr>
        <w:t xml:space="preserve">end </w:t>
      </w:r>
      <w:r w:rsidRPr="00E576D4">
        <w:rPr>
          <w:rStyle w:val="Non-normativeBracket"/>
          <w:rFonts w:eastAsiaTheme="minorEastAsia"/>
          <w:color w:val="0000FF"/>
          <w:u w:val="single"/>
        </w:rPr>
        <w:t>note</w:t>
      </w:r>
      <w:r w:rsidRPr="00E576D4">
        <w:rPr>
          <w:rFonts w:eastAsiaTheme="minorEastAsia" w:cstheme="minorBidi"/>
          <w:i/>
          <w:strike/>
          <w:noProof/>
          <w:color w:val="FF0000"/>
        </w:rPr>
        <w:t>example</w:t>
      </w:r>
      <w:r w:rsidRPr="00E576D4">
        <w:rPr>
          <w:rFonts w:eastAsiaTheme="minorEastAsia" w:cstheme="minorBidi"/>
        </w:rPr>
        <w:t>]</w:t>
      </w:r>
    </w:p>
    <w:p w14:paraId="4FE0F55A"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See </w:t>
      </w:r>
      <w:r w:rsidRPr="00E576D4">
        <w:rPr>
          <w:rFonts w:asciiTheme="majorHAnsi" w:eastAsiaTheme="minorEastAsia" w:hAnsiTheme="majorHAnsi" w:cstheme="minorBidi"/>
          <w:strike/>
          <w:noProof/>
          <w:color w:val="FF0000"/>
        </w:rPr>
        <w:t>evenHeader</w:t>
      </w:r>
      <w:r w:rsidRPr="00E576D4">
        <w:rPr>
          <w:rFonts w:eastAsiaTheme="minorEastAsia" w:cstheme="minorBidi"/>
          <w:strike/>
          <w:color w:val="FF0000"/>
        </w:rPr>
        <w:t xml:space="preserve"> (§</w:t>
      </w:r>
      <w:r>
        <w:rPr>
          <w:rFonts w:eastAsiaTheme="minorEastAsia" w:cstheme="minorBidi"/>
          <w:strike/>
          <w:color w:val="FF0000"/>
        </w:rPr>
        <w:t>18.3.1.39</w:t>
      </w:r>
      <w:r w:rsidRPr="00E576D4">
        <w:rPr>
          <w:rFonts w:eastAsiaTheme="minorEastAsia" w:cstheme="minorBidi"/>
          <w:strike/>
          <w:color w:val="FF0000"/>
        </w:rPr>
        <w:t>) description for full discussion of value content.</w:t>
      </w:r>
    </w:p>
    <w:p w14:paraId="04316121"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The format of a footer is defined in §</w:t>
      </w:r>
      <w:r w:rsidRPr="00E576D4">
        <w:rPr>
          <w:color w:val="0000FF"/>
          <w:u w:val="single"/>
        </w:rPr>
        <w:t>18.3.1.46</w:t>
      </w:r>
      <w:r w:rsidRPr="00E576D4">
        <w:rPr>
          <w:rFonts w:eastAsiaTheme="minorEastAsia" w:cstheme="minorBidi"/>
          <w:color w:val="0000FF"/>
          <w:u w:val="single"/>
        </w:rPr>
        <w:t>.</w:t>
      </w:r>
    </w:p>
    <w:p w14:paraId="7567E3E2" w14:textId="77777777" w:rsidR="00AF0131" w:rsidRPr="00E576D4" w:rsidRDefault="00AF0131" w:rsidP="00AF0131">
      <w:pPr>
        <w:rPr>
          <w:rFonts w:eastAsiaTheme="minorEastAsia" w:cstheme="minorBidi"/>
        </w:rPr>
      </w:pPr>
      <w:r w:rsidRPr="00E576D4">
        <w:rPr>
          <w:rFonts w:eastAsiaTheme="minorEastAsia" w:cstheme="minorBidi"/>
        </w:rPr>
        <w:t xml:space="preserve">The possible values for this element are defined by the </w:t>
      </w:r>
      <w:r w:rsidRPr="00E576D4">
        <w:rPr>
          <w:rFonts w:asciiTheme="majorHAnsi" w:eastAsiaTheme="minorEastAsia" w:hAnsiTheme="majorHAnsi" w:cstheme="minorBidi"/>
          <w:noProof/>
        </w:rPr>
        <w:t>ST_Xstring</w:t>
      </w:r>
      <w:r w:rsidRPr="00E576D4">
        <w:rPr>
          <w:rFonts w:eastAsiaTheme="minorEastAsia" w:cstheme="minorBidi"/>
        </w:rPr>
        <w:t xml:space="preserve"> simple type (§22.9.2.19).</w:t>
      </w:r>
    </w:p>
    <w:p w14:paraId="2D9E5E72" w14:textId="77777777" w:rsidR="00AF0131" w:rsidRPr="00E576D4" w:rsidRDefault="00AF0131" w:rsidP="00AF0131">
      <w:pPr>
        <w:rPr>
          <w:rFonts w:eastAsiaTheme="minorEastAsia" w:cstheme="minorBidi"/>
        </w:rPr>
      </w:pPr>
      <w:r w:rsidRPr="00E576D4">
        <w:rPr>
          <w:rFonts w:eastAsiaTheme="minorEastAsia" w:cstheme="minorBidi"/>
        </w:rPr>
        <w:t>…</w:t>
      </w:r>
    </w:p>
    <w:p w14:paraId="2F9A134E" w14:textId="0A659809" w:rsidR="00AF0131" w:rsidRPr="00AF0131" w:rsidRDefault="00AF0131" w:rsidP="00AF0131">
      <w:pPr>
        <w:pStyle w:val="Heading1"/>
        <w:rPr>
          <w:rFonts w:eastAsiaTheme="minorEastAsia" w:cstheme="minorHAnsi"/>
          <w:lang w:eastAsia="en-US"/>
        </w:rPr>
      </w:pPr>
      <w:bookmarkStart w:id="219" w:name="_Toc327448134"/>
      <w:bookmarkStart w:id="220" w:name="book76068f2e-ef7c-4c1a-8b4d-74f85aed25ca"/>
      <w:bookmarkStart w:id="221" w:name="_Toc406166036"/>
      <w:r w:rsidRPr="00AF0131">
        <w:rPr>
          <w:rFonts w:eastAsiaTheme="minorEastAsia" w:cstheme="minorHAnsi"/>
          <w:lang w:eastAsia="en-US"/>
        </w:rPr>
        <w:t>§18.3.1.42, "firstHeader (First Page Header)”, pp. 1</w:t>
      </w:r>
      <w:r w:rsidR="00024B45">
        <w:rPr>
          <w:rFonts w:eastAsiaTheme="minorEastAsia" w:cstheme="minorHAnsi"/>
          <w:lang w:eastAsia="en-US"/>
        </w:rPr>
        <w:t>,</w:t>
      </w:r>
      <w:r w:rsidRPr="00AF0131">
        <w:rPr>
          <w:rFonts w:eastAsiaTheme="minorEastAsia" w:cstheme="minorHAnsi"/>
          <w:lang w:eastAsia="en-US"/>
        </w:rPr>
        <w:t>632–1</w:t>
      </w:r>
      <w:r w:rsidR="00024B45">
        <w:rPr>
          <w:rFonts w:eastAsiaTheme="minorEastAsia" w:cstheme="minorHAnsi"/>
          <w:lang w:eastAsia="en-US"/>
        </w:rPr>
        <w:t>,</w:t>
      </w:r>
      <w:r w:rsidRPr="00AF0131">
        <w:rPr>
          <w:rFonts w:eastAsiaTheme="minorEastAsia" w:cstheme="minorHAnsi"/>
          <w:lang w:eastAsia="en-US"/>
        </w:rPr>
        <w:t>633</w:t>
      </w:r>
      <w:bookmarkEnd w:id="221"/>
    </w:p>
    <w:bookmarkEnd w:id="219"/>
    <w:bookmarkEnd w:id="220"/>
    <w:p w14:paraId="44E373A6" w14:textId="77777777" w:rsidR="00AF0131" w:rsidRPr="00A22BF0" w:rsidRDefault="00AF0131" w:rsidP="00AF0131">
      <w:r w:rsidRPr="00A22BF0">
        <w:t>[DR 1</w:t>
      </w:r>
      <w:r>
        <w:t>3</w:t>
      </w:r>
      <w:r w:rsidRPr="00A22BF0">
        <w:t>-00</w:t>
      </w:r>
      <w:r>
        <w:t>05</w:t>
      </w:r>
      <w:r w:rsidRPr="00A22BF0">
        <w:t>]</w:t>
      </w:r>
    </w:p>
    <w:p w14:paraId="64D878C0" w14:textId="77777777" w:rsidR="00AF0131" w:rsidRPr="00E576D4" w:rsidRDefault="00AF0131" w:rsidP="00AF0131">
      <w:pPr>
        <w:rPr>
          <w:rFonts w:eastAsiaTheme="minorEastAsia" w:cstheme="minorBidi"/>
        </w:rPr>
      </w:pPr>
      <w:r w:rsidRPr="00E576D4">
        <w:rPr>
          <w:rFonts w:eastAsiaTheme="minorEastAsia" w:cstheme="minorBidi"/>
          <w:color w:val="0000FF"/>
          <w:u w:val="single"/>
        </w:rPr>
        <w:t>Specifies the contents of the header used on the first page.</w:t>
      </w:r>
      <w:r w:rsidRPr="00E576D4">
        <w:rPr>
          <w:rFonts w:eastAsiaTheme="minorEastAsia" w:cstheme="minorBidi"/>
        </w:rPr>
        <w:t xml:space="preserve"> </w:t>
      </w:r>
      <w:r w:rsidRPr="00E576D4">
        <w:rPr>
          <w:rFonts w:eastAsiaTheme="minorEastAsia" w:cstheme="minorBidi"/>
          <w:strike/>
          <w:color w:val="FF0000"/>
        </w:rPr>
        <w:t>First page header content.</w:t>
      </w:r>
      <w:r w:rsidRPr="00E576D4">
        <w:rPr>
          <w:rFonts w:eastAsiaTheme="minorEastAsia" w:cstheme="minorBidi"/>
          <w:color w:val="FF0000"/>
        </w:rPr>
        <w:t xml:space="preserve"> </w:t>
      </w:r>
      <w:r w:rsidRPr="00E576D4">
        <w:rPr>
          <w:rFonts w:eastAsiaTheme="minorEastAsia" w:cstheme="minorBidi"/>
        </w:rPr>
        <w:t xml:space="preserve">Only used when </w:t>
      </w:r>
      <w:r w:rsidRPr="00E576D4">
        <w:rPr>
          <w:rFonts w:ascii="Consolas" w:eastAsiaTheme="minorEastAsia" w:hAnsi="Consolas" w:cstheme="minorBidi"/>
          <w:noProof/>
        </w:rPr>
        <w:t>headerFooter@differentFirst</w:t>
      </w:r>
      <w:r w:rsidRPr="00E576D4">
        <w:rPr>
          <w:rFonts w:eastAsiaTheme="minorEastAsia" w:cstheme="minorBidi"/>
        </w:rPr>
        <w:t xml:space="preserve"> is 1. </w:t>
      </w:r>
      <w:r w:rsidRPr="00E576D4">
        <w:rPr>
          <w:rFonts w:eastAsiaTheme="minorEastAsia" w:cstheme="minorBidi"/>
          <w:strike/>
          <w:color w:val="FF0000"/>
        </w:rPr>
        <w:t>Corresponds to first printed page.</w:t>
      </w:r>
      <w:r w:rsidRPr="00E576D4">
        <w:rPr>
          <w:rFonts w:eastAsiaTheme="minorEastAsia" w:cstheme="minorBidi"/>
          <w:color w:val="FF0000"/>
        </w:rPr>
        <w:t xml:space="preserve"> </w:t>
      </w:r>
      <w:r w:rsidRPr="00E576D4">
        <w:rPr>
          <w:rFonts w:eastAsiaTheme="minorEastAsia" w:cstheme="minorBidi"/>
        </w:rPr>
        <w:t>[</w:t>
      </w:r>
      <w:r w:rsidRPr="00E576D4">
        <w:rPr>
          <w:rFonts w:eastAsiaTheme="minorEastAsia" w:cstheme="minorBidi"/>
          <w:i/>
          <w:strike/>
          <w:noProof/>
          <w:color w:val="FF0000"/>
        </w:rPr>
        <w:t>Example</w:t>
      </w:r>
      <w:r w:rsidRPr="00E576D4">
        <w:rPr>
          <w:rStyle w:val="Non-normativeBracket"/>
          <w:rFonts w:eastAsiaTheme="minorEastAsia"/>
          <w:color w:val="0000FF"/>
          <w:u w:val="single"/>
        </w:rPr>
        <w:t>Note</w:t>
      </w:r>
      <w:r w:rsidRPr="00E576D4">
        <w:rPr>
          <w:rFonts w:eastAsiaTheme="minorEastAsia" w:cstheme="minorBidi"/>
        </w:rPr>
        <w:t xml:space="preserve">: The </w:t>
      </w:r>
      <w:r w:rsidRPr="00B812E5">
        <w:rPr>
          <w:rFonts w:eastAsiaTheme="minorEastAsia" w:cstheme="minorBidi"/>
        </w:rPr>
        <w:t xml:space="preserve">first logical </w:t>
      </w:r>
      <w:r w:rsidRPr="00E576D4">
        <w:rPr>
          <w:rFonts w:eastAsiaTheme="minorEastAsia" w:cstheme="minorBidi"/>
        </w:rPr>
        <w:t>page in the sheet can</w:t>
      </w:r>
      <w:r w:rsidRPr="00E576D4">
        <w:rPr>
          <w:rFonts w:eastAsiaTheme="minorEastAsia" w:cstheme="minorBidi"/>
          <w:strike/>
          <w:color w:val="FF0000"/>
        </w:rPr>
        <w:t xml:space="preserve"> </w:t>
      </w:r>
      <w:r w:rsidRPr="00E576D4">
        <w:rPr>
          <w:rFonts w:eastAsiaTheme="minorEastAsia" w:cstheme="minorBidi"/>
        </w:rPr>
        <w:t xml:space="preserve">not be printed if the print area is specified to be a range such that it falls outside the first page's scope. </w:t>
      </w:r>
      <w:r w:rsidRPr="00E576D4">
        <w:rPr>
          <w:rFonts w:eastAsiaTheme="minorEastAsia" w:cstheme="minorBidi"/>
          <w:i/>
          <w:noProof/>
        </w:rPr>
        <w:t xml:space="preserve">end </w:t>
      </w:r>
      <w:r w:rsidRPr="00E576D4">
        <w:rPr>
          <w:rStyle w:val="Non-normativeBracket"/>
          <w:rFonts w:eastAsiaTheme="minorEastAsia"/>
          <w:color w:val="0000FF"/>
          <w:u w:val="single"/>
        </w:rPr>
        <w:t>note</w:t>
      </w:r>
      <w:r w:rsidRPr="00E576D4">
        <w:rPr>
          <w:rFonts w:eastAsiaTheme="minorEastAsia" w:cstheme="minorBidi"/>
          <w:i/>
          <w:strike/>
          <w:noProof/>
          <w:color w:val="FF0000"/>
        </w:rPr>
        <w:t>example</w:t>
      </w:r>
      <w:r w:rsidRPr="00E576D4">
        <w:rPr>
          <w:rFonts w:eastAsiaTheme="minorEastAsia" w:cstheme="minorBidi"/>
        </w:rPr>
        <w:t>]</w:t>
      </w:r>
    </w:p>
    <w:p w14:paraId="5F9D4899"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See </w:t>
      </w:r>
      <w:r w:rsidRPr="00E576D4">
        <w:rPr>
          <w:rFonts w:asciiTheme="majorHAnsi" w:eastAsiaTheme="minorEastAsia" w:hAnsiTheme="majorHAnsi" w:cstheme="minorBidi"/>
          <w:strike/>
          <w:noProof/>
          <w:color w:val="FF0000"/>
        </w:rPr>
        <w:t>evenHeader</w:t>
      </w:r>
      <w:r w:rsidRPr="00E576D4">
        <w:rPr>
          <w:rFonts w:eastAsiaTheme="minorEastAsia" w:cstheme="minorBidi"/>
          <w:strike/>
          <w:color w:val="FF0000"/>
        </w:rPr>
        <w:t xml:space="preserve"> (§</w:t>
      </w:r>
      <w:r>
        <w:rPr>
          <w:rFonts w:eastAsiaTheme="minorEastAsia" w:cstheme="minorBidi"/>
          <w:strike/>
          <w:color w:val="FF0000"/>
        </w:rPr>
        <w:t>18.3.1.39</w:t>
      </w:r>
      <w:r w:rsidRPr="00E576D4">
        <w:rPr>
          <w:rFonts w:eastAsiaTheme="minorEastAsia" w:cstheme="minorBidi"/>
          <w:strike/>
          <w:color w:val="FF0000"/>
        </w:rPr>
        <w:t>) description for full discussion of value content.</w:t>
      </w:r>
    </w:p>
    <w:p w14:paraId="2FF6F02C" w14:textId="77777777" w:rsidR="00AF0131" w:rsidRPr="00E576D4" w:rsidRDefault="00AF0131" w:rsidP="00AF0131">
      <w:pPr>
        <w:rPr>
          <w:rFonts w:eastAsiaTheme="minorEastAsia" w:cstheme="minorBidi"/>
          <w:strike/>
          <w:color w:val="FF0000"/>
        </w:rPr>
      </w:pPr>
      <w:r w:rsidRPr="00E576D4">
        <w:rPr>
          <w:rFonts w:eastAsiaTheme="minorEastAsia" w:cstheme="minorBidi"/>
          <w:color w:val="0000FF"/>
          <w:u w:val="single"/>
        </w:rPr>
        <w:t>The format of a header is defined in §</w:t>
      </w:r>
      <w:r w:rsidRPr="00E576D4">
        <w:rPr>
          <w:color w:val="0000FF"/>
          <w:u w:val="single"/>
        </w:rPr>
        <w:t>18.3.1.46</w:t>
      </w:r>
      <w:r w:rsidRPr="00E576D4">
        <w:rPr>
          <w:rFonts w:eastAsiaTheme="minorEastAsia" w:cstheme="minorBidi"/>
          <w:color w:val="0000FF"/>
          <w:u w:val="single"/>
        </w:rPr>
        <w:t>.</w:t>
      </w:r>
    </w:p>
    <w:p w14:paraId="2F68929D" w14:textId="77777777" w:rsidR="00AF0131" w:rsidRPr="00E576D4" w:rsidRDefault="00AF0131" w:rsidP="00AF0131">
      <w:pPr>
        <w:rPr>
          <w:rFonts w:eastAsiaTheme="minorEastAsia" w:cstheme="minorBidi"/>
        </w:rPr>
      </w:pPr>
      <w:r w:rsidRPr="00E576D4">
        <w:rPr>
          <w:rFonts w:eastAsiaTheme="minorEastAsia" w:cstheme="minorBidi"/>
        </w:rPr>
        <w:t xml:space="preserve">The possible values for this element are defined by the </w:t>
      </w:r>
      <w:r w:rsidRPr="00E576D4">
        <w:rPr>
          <w:rFonts w:asciiTheme="majorHAnsi" w:eastAsiaTheme="minorEastAsia" w:hAnsiTheme="majorHAnsi" w:cstheme="minorBidi"/>
          <w:noProof/>
        </w:rPr>
        <w:t>ST_Xstring</w:t>
      </w:r>
      <w:r w:rsidRPr="00E576D4">
        <w:rPr>
          <w:rFonts w:eastAsiaTheme="minorEastAsia" w:cstheme="minorBidi"/>
        </w:rPr>
        <w:t xml:space="preserve"> simple type (§22.9.2.19).</w:t>
      </w:r>
    </w:p>
    <w:p w14:paraId="59CD6793" w14:textId="77777777" w:rsidR="00AF0131" w:rsidRPr="00E576D4" w:rsidRDefault="00AF0131" w:rsidP="00AF0131">
      <w:pPr>
        <w:rPr>
          <w:rFonts w:eastAsiaTheme="minorEastAsia" w:cstheme="minorBidi"/>
        </w:rPr>
      </w:pPr>
      <w:r w:rsidRPr="00E576D4">
        <w:rPr>
          <w:rFonts w:eastAsiaTheme="minorEastAsia" w:cstheme="minorBidi"/>
          <w:b/>
          <w:sz w:val="20"/>
          <w:szCs w:val="20"/>
        </w:rPr>
        <w:t>…</w:t>
      </w:r>
    </w:p>
    <w:p w14:paraId="380B6ABD" w14:textId="1758CCF3" w:rsidR="00AF0131" w:rsidRPr="00AF0131" w:rsidRDefault="00AF0131" w:rsidP="00AF0131">
      <w:pPr>
        <w:pStyle w:val="Heading1"/>
        <w:rPr>
          <w:rFonts w:eastAsiaTheme="minorEastAsia" w:cstheme="minorHAnsi"/>
          <w:lang w:eastAsia="en-US"/>
        </w:rPr>
      </w:pPr>
      <w:bookmarkStart w:id="222" w:name="_Toc406166037"/>
      <w:r w:rsidRPr="00AF0131">
        <w:rPr>
          <w:rFonts w:eastAsiaTheme="minorEastAsia" w:cstheme="minorHAnsi"/>
          <w:lang w:eastAsia="en-US"/>
        </w:rPr>
        <w:t>§18.3.1.46, "</w:t>
      </w:r>
      <w:bookmarkStart w:id="223" w:name="_Toc327448138"/>
      <w:r w:rsidRPr="00AF0131">
        <w:rPr>
          <w:rFonts w:eastAsiaTheme="minorEastAsia" w:cstheme="minorHAnsi"/>
          <w:lang w:eastAsia="en-US"/>
        </w:rPr>
        <w:t>headerFooter (Header Footer Settings)</w:t>
      </w:r>
      <w:bookmarkEnd w:id="223"/>
      <w:r w:rsidRPr="00AF0131">
        <w:rPr>
          <w:rFonts w:eastAsiaTheme="minorEastAsia" w:cstheme="minorHAnsi"/>
          <w:lang w:eastAsia="en-US"/>
        </w:rPr>
        <w:t>”, pp. 1</w:t>
      </w:r>
      <w:r w:rsidR="00024B45">
        <w:rPr>
          <w:rFonts w:eastAsiaTheme="minorEastAsia" w:cstheme="minorHAnsi"/>
          <w:lang w:eastAsia="en-US"/>
        </w:rPr>
        <w:t>,</w:t>
      </w:r>
      <w:r w:rsidRPr="00AF0131">
        <w:rPr>
          <w:rFonts w:eastAsiaTheme="minorEastAsia" w:cstheme="minorHAnsi"/>
          <w:lang w:eastAsia="en-US"/>
        </w:rPr>
        <w:t>634–1</w:t>
      </w:r>
      <w:r w:rsidR="00024B45">
        <w:rPr>
          <w:rFonts w:eastAsiaTheme="minorEastAsia" w:cstheme="minorHAnsi"/>
          <w:lang w:eastAsia="en-US"/>
        </w:rPr>
        <w:t>,</w:t>
      </w:r>
      <w:r w:rsidRPr="00AF0131">
        <w:rPr>
          <w:rFonts w:eastAsiaTheme="minorEastAsia" w:cstheme="minorHAnsi"/>
          <w:lang w:eastAsia="en-US"/>
        </w:rPr>
        <w:t>635</w:t>
      </w:r>
      <w:bookmarkEnd w:id="222"/>
    </w:p>
    <w:p w14:paraId="290AA390" w14:textId="77777777" w:rsidR="00AF0131" w:rsidRPr="00A22BF0" w:rsidRDefault="00AF0131" w:rsidP="00AF0131">
      <w:r w:rsidRPr="00A22BF0">
        <w:t>[DR 1</w:t>
      </w:r>
      <w:r>
        <w:t>3</w:t>
      </w:r>
      <w:r w:rsidRPr="00A22BF0">
        <w:t>-00</w:t>
      </w:r>
      <w:r>
        <w:t>05</w:t>
      </w:r>
      <w:r w:rsidRPr="00A22BF0">
        <w:t>]</w:t>
      </w:r>
    </w:p>
    <w:p w14:paraId="1831890E" w14:textId="77777777" w:rsidR="00AF0131" w:rsidRPr="00E576D4" w:rsidRDefault="00AF0131" w:rsidP="00AF0131">
      <w:pPr>
        <w:rPr>
          <w:rFonts w:eastAsiaTheme="minorEastAsia" w:cstheme="minorBidi"/>
        </w:rPr>
      </w:pPr>
      <w:r w:rsidRPr="00E576D4">
        <w:rPr>
          <w:rFonts w:eastAsiaTheme="minorEastAsia" w:cstheme="minorBidi"/>
        </w:rPr>
        <w:t>Header and footer settings.</w:t>
      </w:r>
    </w:p>
    <w:p w14:paraId="3F63AB56" w14:textId="77777777" w:rsidR="00AF0131" w:rsidRPr="00E576D4" w:rsidRDefault="00AF0131" w:rsidP="00AF0131">
      <w:pPr>
        <w:rPr>
          <w:color w:val="0000FF"/>
          <w:u w:val="single"/>
        </w:rPr>
      </w:pPr>
      <w:r w:rsidRPr="00E576D4">
        <w:rPr>
          <w:color w:val="0000FF"/>
          <w:u w:val="single"/>
        </w:rPr>
        <w:t xml:space="preserve">When printed or viewed in page layout view (§18.18.69), each page of a worksheet can have a </w:t>
      </w:r>
      <w:r w:rsidRPr="00E576D4">
        <w:rPr>
          <w:rStyle w:val="Term"/>
          <w:color w:val="0000FF"/>
          <w:u w:val="single"/>
        </w:rPr>
        <w:t>page header</w:t>
      </w:r>
      <w:r w:rsidRPr="00E576D4">
        <w:rPr>
          <w:color w:val="0000FF"/>
          <w:u w:val="single"/>
        </w:rPr>
        <w:t xml:space="preserve">, a </w:t>
      </w:r>
      <w:r w:rsidRPr="00E576D4">
        <w:rPr>
          <w:rStyle w:val="Term"/>
          <w:color w:val="0000FF"/>
          <w:u w:val="single"/>
        </w:rPr>
        <w:t>page footer</w:t>
      </w:r>
      <w:r w:rsidRPr="00E576D4">
        <w:rPr>
          <w:color w:val="0000FF"/>
          <w:u w:val="single"/>
        </w:rPr>
        <w:t>, or both. The headers and footers on odd-numbered pages can differ from those on even-numbered pages, and the headers and footers on the first page can differ from those on odd- and even-numbered pages. In the latter case, the first page is not considered an odd page.</w:t>
      </w:r>
    </w:p>
    <w:p w14:paraId="6DB0E67E"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 xml:space="preserve">Each header and footer is divided into three areas: a </w:t>
      </w:r>
      <w:r w:rsidRPr="00E576D4">
        <w:rPr>
          <w:rStyle w:val="Term"/>
          <w:rFonts w:eastAsiaTheme="minorEastAsia"/>
          <w:color w:val="0000FF"/>
          <w:u w:val="single"/>
        </w:rPr>
        <w:t>left section</w:t>
      </w:r>
      <w:r w:rsidRPr="00E576D4">
        <w:rPr>
          <w:rFonts w:eastAsiaTheme="minorEastAsia" w:cstheme="minorBidi"/>
          <w:color w:val="0000FF"/>
          <w:u w:val="single"/>
        </w:rPr>
        <w:t xml:space="preserve">, a </w:t>
      </w:r>
      <w:r w:rsidRPr="00E576D4">
        <w:rPr>
          <w:rStyle w:val="Term"/>
          <w:rFonts w:eastAsiaTheme="minorEastAsia"/>
          <w:color w:val="0000FF"/>
          <w:u w:val="single"/>
        </w:rPr>
        <w:t>center section</w:t>
      </w:r>
      <w:r w:rsidRPr="00E576D4">
        <w:rPr>
          <w:rFonts w:eastAsiaTheme="minorEastAsia" w:cstheme="minorBidi"/>
          <w:color w:val="0000FF"/>
          <w:u w:val="single"/>
        </w:rPr>
        <w:t xml:space="preserve">, and a </w:t>
      </w:r>
      <w:r w:rsidRPr="00E576D4">
        <w:rPr>
          <w:rStyle w:val="Term"/>
          <w:rFonts w:eastAsiaTheme="minorEastAsia"/>
          <w:color w:val="0000FF"/>
          <w:u w:val="single"/>
        </w:rPr>
        <w:t>right section</w:t>
      </w:r>
      <w:r w:rsidRPr="00E576D4">
        <w:rPr>
          <w:rFonts w:eastAsiaTheme="minorEastAsia" w:cstheme="minorBidi"/>
          <w:color w:val="0000FF"/>
          <w:u w:val="single"/>
        </w:rPr>
        <w:t>, which are specified, respectively, by</w:t>
      </w:r>
      <w:r>
        <w:rPr>
          <w:rFonts w:eastAsiaTheme="minorEastAsia" w:cstheme="minorBidi"/>
          <w:color w:val="0000FF"/>
          <w:u w:val="single"/>
        </w:rPr>
        <w:t xml:space="preserve"> one or more</w:t>
      </w:r>
      <w:r w:rsidRPr="00E576D4">
        <w:rPr>
          <w:rFonts w:eastAsiaTheme="minorEastAsia" w:cstheme="minorBidi"/>
          <w:color w:val="0000FF"/>
          <w:u w:val="single"/>
        </w:rPr>
        <w:t xml:space="preserve"> </w:t>
      </w:r>
      <w:r w:rsidRPr="00E576D4">
        <w:rPr>
          <w:rStyle w:val="Term"/>
          <w:rFonts w:eastAsiaTheme="minorEastAsia"/>
          <w:color w:val="0000FF"/>
          <w:u w:val="single"/>
        </w:rPr>
        <w:t>left-section-specifier</w:t>
      </w:r>
      <w:r w:rsidRPr="00E576D4">
        <w:rPr>
          <w:rFonts w:eastAsiaTheme="minorEastAsia" w:cstheme="minorBidi"/>
          <w:color w:val="0000FF"/>
          <w:u w:val="single"/>
        </w:rPr>
        <w:t xml:space="preserve">s, </w:t>
      </w:r>
      <w:r>
        <w:rPr>
          <w:rFonts w:eastAsiaTheme="minorEastAsia" w:cstheme="minorBidi"/>
          <w:color w:val="0000FF"/>
          <w:u w:val="single"/>
        </w:rPr>
        <w:t>one or more</w:t>
      </w:r>
      <w:r w:rsidRPr="00E576D4">
        <w:rPr>
          <w:rFonts w:eastAsiaTheme="minorEastAsia" w:cstheme="minorBidi"/>
          <w:color w:val="0000FF"/>
          <w:u w:val="single"/>
        </w:rPr>
        <w:t xml:space="preserve"> </w:t>
      </w:r>
      <w:r w:rsidRPr="00E576D4">
        <w:rPr>
          <w:rStyle w:val="Term"/>
          <w:rFonts w:eastAsiaTheme="minorEastAsia"/>
          <w:color w:val="0000FF"/>
          <w:u w:val="single"/>
        </w:rPr>
        <w:t>center-section specifier</w:t>
      </w:r>
      <w:r w:rsidRPr="00E576D4">
        <w:rPr>
          <w:rFonts w:eastAsiaTheme="minorEastAsia" w:cstheme="minorBidi"/>
          <w:color w:val="0000FF"/>
          <w:u w:val="single"/>
        </w:rPr>
        <w:t xml:space="preserve">s, and </w:t>
      </w:r>
      <w:r>
        <w:rPr>
          <w:rFonts w:eastAsiaTheme="minorEastAsia" w:cstheme="minorBidi"/>
          <w:color w:val="0000FF"/>
          <w:u w:val="single"/>
        </w:rPr>
        <w:t>one or more</w:t>
      </w:r>
      <w:r w:rsidRPr="00E576D4">
        <w:rPr>
          <w:rFonts w:eastAsiaTheme="minorEastAsia" w:cstheme="minorBidi"/>
          <w:color w:val="0000FF"/>
          <w:u w:val="single"/>
        </w:rPr>
        <w:t xml:space="preserve"> </w:t>
      </w:r>
      <w:r w:rsidRPr="00E576D4">
        <w:rPr>
          <w:rStyle w:val="Term"/>
          <w:rFonts w:eastAsiaTheme="minorEastAsia"/>
          <w:color w:val="0000FF"/>
          <w:u w:val="single"/>
        </w:rPr>
        <w:t>right-section specifier</w:t>
      </w:r>
      <w:r w:rsidRPr="00E576D4">
        <w:rPr>
          <w:rFonts w:eastAsiaTheme="minorEastAsia" w:cstheme="minorBidi"/>
          <w:color w:val="0000FF"/>
          <w:u w:val="single"/>
        </w:rPr>
        <w:t xml:space="preserve">s. </w:t>
      </w:r>
      <w:r>
        <w:rPr>
          <w:rFonts w:eastAsiaTheme="minorEastAsia" w:cstheme="minorBidi"/>
          <w:color w:val="0000FF"/>
          <w:u w:val="single"/>
        </w:rPr>
        <w:t>All</w:t>
      </w:r>
      <w:r w:rsidRPr="00E576D4">
        <w:rPr>
          <w:rFonts w:eastAsiaTheme="minorEastAsia" w:cstheme="minorBidi"/>
          <w:color w:val="0000FF"/>
          <w:u w:val="single"/>
        </w:rPr>
        <w:t xml:space="preserve"> section</w:t>
      </w:r>
      <w:r>
        <w:rPr>
          <w:rFonts w:eastAsiaTheme="minorEastAsia" w:cstheme="minorBidi"/>
          <w:color w:val="0000FF"/>
          <w:u w:val="single"/>
        </w:rPr>
        <w:t>s</w:t>
      </w:r>
      <w:r w:rsidRPr="00E576D4">
        <w:rPr>
          <w:rFonts w:eastAsiaTheme="minorEastAsia" w:cstheme="minorBidi"/>
          <w:color w:val="0000FF"/>
          <w:u w:val="single"/>
        </w:rPr>
        <w:t xml:space="preserve"> </w:t>
      </w:r>
      <w:r>
        <w:rPr>
          <w:rFonts w:eastAsiaTheme="minorEastAsia" w:cstheme="minorBidi"/>
          <w:color w:val="0000FF"/>
          <w:u w:val="single"/>
        </w:rPr>
        <w:t>are</w:t>
      </w:r>
      <w:r w:rsidRPr="00E576D4">
        <w:rPr>
          <w:rFonts w:eastAsiaTheme="minorEastAsia" w:cstheme="minorBidi"/>
          <w:color w:val="0000FF"/>
          <w:u w:val="single"/>
        </w:rPr>
        <w:t xml:space="preserve"> optional.</w:t>
      </w:r>
      <w:r>
        <w:rPr>
          <w:rFonts w:eastAsiaTheme="minorEastAsia" w:cstheme="minorBidi"/>
          <w:color w:val="0000FF"/>
          <w:u w:val="single"/>
        </w:rPr>
        <w:t xml:space="preserve"> Each section specifier</w:t>
      </w:r>
      <w:r w:rsidRPr="00E576D4">
        <w:rPr>
          <w:rFonts w:eastAsiaTheme="minorEastAsia" w:cstheme="minorBidi"/>
          <w:color w:val="0000FF"/>
          <w:u w:val="single"/>
        </w:rPr>
        <w:t xml:space="preserve"> shall begin with a </w:t>
      </w:r>
      <w:r w:rsidRPr="00C326B9">
        <w:rPr>
          <w:rFonts w:eastAsiaTheme="minorEastAsia" w:cstheme="minorBidi"/>
          <w:i/>
          <w:color w:val="0000FF"/>
          <w:u w:val="single"/>
        </w:rPr>
        <w:t>formatting code</w:t>
      </w:r>
      <w:r w:rsidRPr="00E576D4">
        <w:rPr>
          <w:rFonts w:eastAsiaTheme="minorEastAsia" w:cstheme="minorBidi"/>
          <w:color w:val="0000FF"/>
          <w:u w:val="single"/>
        </w:rPr>
        <w:t xml:space="preserve"> that indicates whether it is a left-, center-, or right-section specifier. The section specifiers for a header or footer can appear in any order.</w:t>
      </w:r>
      <w:r>
        <w:rPr>
          <w:rFonts w:eastAsiaTheme="minorEastAsia" w:cstheme="minorBidi"/>
          <w:color w:val="0000FF"/>
          <w:u w:val="single"/>
        </w:rPr>
        <w:t xml:space="preserve"> If a header or footer has multiple section specifiers for the same section, an implementation can concatenate them in the lexical order of their occurrence, into a single, equivalent section specifier. </w:t>
      </w:r>
      <w:r w:rsidRPr="00E576D4">
        <w:rPr>
          <w:rFonts w:eastAsiaTheme="minorEastAsia" w:cstheme="minorBidi"/>
          <w:color w:val="0000FF"/>
          <w:u w:val="single"/>
        </w:rPr>
        <w:t>A</w:t>
      </w:r>
      <w:r>
        <w:rPr>
          <w:rFonts w:eastAsiaTheme="minorEastAsia" w:cstheme="minorBidi"/>
          <w:color w:val="0000FF"/>
          <w:u w:val="single"/>
        </w:rPr>
        <w:t xml:space="preserve">fter any such concatenation, the resulting </w:t>
      </w:r>
      <w:r w:rsidRPr="00E576D4">
        <w:rPr>
          <w:rFonts w:eastAsiaTheme="minorEastAsia" w:cstheme="minorBidi"/>
          <w:color w:val="0000FF"/>
          <w:u w:val="single"/>
        </w:rPr>
        <w:t xml:space="preserve">section specifier </w:t>
      </w:r>
      <w:r>
        <w:rPr>
          <w:rFonts w:eastAsiaTheme="minorEastAsia" w:cstheme="minorBidi"/>
          <w:color w:val="0000FF"/>
          <w:u w:val="single"/>
        </w:rPr>
        <w:t xml:space="preserve">can </w:t>
      </w:r>
      <w:r w:rsidRPr="00E576D4">
        <w:rPr>
          <w:rFonts w:eastAsiaTheme="minorEastAsia" w:cstheme="minorBidi"/>
          <w:color w:val="0000FF"/>
          <w:u w:val="single"/>
        </w:rPr>
        <w:t xml:space="preserve">contain one or more pieces of text, one or more </w:t>
      </w:r>
      <w:r w:rsidRPr="00E576D4">
        <w:rPr>
          <w:rStyle w:val="Term"/>
          <w:rFonts w:eastAsiaTheme="minorEastAsia"/>
          <w:color w:val="0000FF"/>
          <w:u w:val="single"/>
        </w:rPr>
        <w:t>formatting codes</w:t>
      </w:r>
      <w:r w:rsidRPr="00E576D4">
        <w:rPr>
          <w:rFonts w:eastAsiaTheme="minorEastAsia" w:cstheme="minorBidi"/>
          <w:color w:val="0000FF"/>
          <w:u w:val="single"/>
        </w:rPr>
        <w:t>, one drawing reference, or a combination thereof</w:t>
      </w:r>
      <w:r>
        <w:rPr>
          <w:rFonts w:eastAsiaTheme="minorEastAsia" w:cstheme="minorBidi"/>
          <w:color w:val="0000FF"/>
          <w:u w:val="single"/>
        </w:rPr>
        <w:t>. Once specified within a section specifier, a formatting code remains in effect until the end of that section specifier unless toggled or overridden by a subsequent formatting code in that same section specifier.</w:t>
      </w:r>
    </w:p>
    <w:p w14:paraId="36877153" w14:textId="77777777" w:rsidR="00AF0131" w:rsidRPr="00E576D4" w:rsidRDefault="00AF0131" w:rsidP="00AF0131">
      <w:pPr>
        <w:rPr>
          <w:rFonts w:eastAsiaTheme="minorEastAsia"/>
          <w:color w:val="0000FF"/>
          <w:u w:val="single"/>
        </w:rPr>
      </w:pPr>
      <w:r w:rsidRPr="00E576D4">
        <w:rPr>
          <w:rFonts w:eastAsiaTheme="minorEastAsia" w:cstheme="minorBidi"/>
          <w:color w:val="0000FF"/>
          <w:u w:val="single"/>
        </w:rPr>
        <w:t xml:space="preserve">The values resulting from formatting codes can be localized. An </w:t>
      </w:r>
      <w:r>
        <w:rPr>
          <w:rFonts w:eastAsiaTheme="minorEastAsia" w:cstheme="minorBidi"/>
          <w:color w:val="0000FF"/>
          <w:u w:val="single"/>
        </w:rPr>
        <w:t>implementation</w:t>
      </w:r>
      <w:r w:rsidRPr="00E576D4">
        <w:rPr>
          <w:rFonts w:eastAsiaTheme="minorEastAsia" w:cstheme="minorBidi"/>
          <w:color w:val="0000FF"/>
          <w:u w:val="single"/>
        </w:rPr>
        <w:t xml:space="preserve"> can decide which locales are supported. Even when a locale is not supported, the header and footer text shall be </w:t>
      </w:r>
      <w:r>
        <w:rPr>
          <w:rFonts w:eastAsiaTheme="minorEastAsia" w:cstheme="minorBidi"/>
          <w:color w:val="0000FF"/>
          <w:u w:val="single"/>
        </w:rPr>
        <w:t>used with o</w:t>
      </w:r>
      <w:r w:rsidRPr="00E576D4">
        <w:rPr>
          <w:rFonts w:eastAsiaTheme="minorEastAsia" w:cstheme="minorBidi"/>
          <w:color w:val="0000FF"/>
          <w:u w:val="single"/>
        </w:rPr>
        <w:t xml:space="preserve">nly the unsupported formatting </w:t>
      </w:r>
      <w:r>
        <w:rPr>
          <w:rFonts w:eastAsiaTheme="minorEastAsia" w:cstheme="minorBidi"/>
          <w:color w:val="0000FF"/>
          <w:u w:val="single"/>
        </w:rPr>
        <w:t>being</w:t>
      </w:r>
      <w:r w:rsidRPr="00E576D4">
        <w:rPr>
          <w:rFonts w:eastAsiaTheme="minorEastAsia" w:cstheme="minorBidi"/>
          <w:color w:val="0000FF"/>
          <w:u w:val="single"/>
        </w:rPr>
        <w:t xml:space="preserve"> discarded.</w:t>
      </w:r>
    </w:p>
    <w:p w14:paraId="0513593E" w14:textId="77777777" w:rsidR="00AF0131" w:rsidRPr="00E576D4" w:rsidRDefault="00AF0131" w:rsidP="00AF0131">
      <w:pPr>
        <w:rPr>
          <w:color w:val="0000FF"/>
          <w:u w:val="single"/>
        </w:rPr>
      </w:pPr>
      <w:r w:rsidRPr="00E576D4">
        <w:rPr>
          <w:color w:val="0000FF"/>
          <w:u w:val="single"/>
        </w:rPr>
        <w:t>Headers and footers are specified using the following elements:</w:t>
      </w:r>
    </w:p>
    <w:p w14:paraId="52535C11" w14:textId="77777777" w:rsidR="00AF0131" w:rsidRPr="00E576D4" w:rsidRDefault="00AF0131" w:rsidP="00AF0131">
      <w:pPr>
        <w:pStyle w:val="ListBullet"/>
        <w:rPr>
          <w:color w:val="0000FF"/>
          <w:u w:val="single"/>
        </w:rPr>
      </w:pPr>
      <w:r w:rsidRPr="00E576D4">
        <w:rPr>
          <w:rStyle w:val="Element"/>
          <w:color w:val="0000FF"/>
          <w:u w:val="single"/>
        </w:rPr>
        <w:t>firstFooter</w:t>
      </w:r>
      <w:r w:rsidRPr="00E576D4">
        <w:rPr>
          <w:color w:val="0000FF"/>
          <w:u w:val="single"/>
        </w:rPr>
        <w:t xml:space="preserve"> (First Page Footer) (§18.3.1.41)</w:t>
      </w:r>
    </w:p>
    <w:p w14:paraId="62FFC906" w14:textId="77777777" w:rsidR="00AF0131" w:rsidRPr="00E576D4" w:rsidRDefault="00AF0131" w:rsidP="00AF0131">
      <w:pPr>
        <w:pStyle w:val="ListBullet"/>
        <w:rPr>
          <w:color w:val="0000FF"/>
          <w:u w:val="single"/>
        </w:rPr>
      </w:pPr>
      <w:r w:rsidRPr="00E576D4">
        <w:rPr>
          <w:rStyle w:val="Element"/>
          <w:color w:val="0000FF"/>
          <w:u w:val="single"/>
        </w:rPr>
        <w:t>firstHeader</w:t>
      </w:r>
      <w:r w:rsidRPr="00E576D4">
        <w:rPr>
          <w:color w:val="0000FF"/>
          <w:u w:val="single"/>
        </w:rPr>
        <w:t xml:space="preserve"> (First Page Header) (§18.3.1.42)</w:t>
      </w:r>
    </w:p>
    <w:p w14:paraId="09CFC4A6" w14:textId="77777777" w:rsidR="00AF0131" w:rsidRPr="00E576D4" w:rsidRDefault="00AF0131" w:rsidP="00AF0131">
      <w:pPr>
        <w:pStyle w:val="ListBullet"/>
        <w:rPr>
          <w:color w:val="0000FF"/>
          <w:u w:val="single"/>
        </w:rPr>
      </w:pPr>
      <w:r w:rsidRPr="00E576D4">
        <w:rPr>
          <w:rStyle w:val="Element"/>
          <w:color w:val="0000FF"/>
          <w:u w:val="single"/>
        </w:rPr>
        <w:t>oddFooter</w:t>
      </w:r>
      <w:r w:rsidRPr="00E576D4">
        <w:rPr>
          <w:color w:val="0000FF"/>
          <w:u w:val="single"/>
        </w:rPr>
        <w:t xml:space="preserve"> (Odd Page Footer) (§18.3.1.57)</w:t>
      </w:r>
    </w:p>
    <w:p w14:paraId="02B7C324" w14:textId="77777777" w:rsidR="00AF0131" w:rsidRPr="00E576D4" w:rsidRDefault="00AF0131" w:rsidP="00AF0131">
      <w:pPr>
        <w:pStyle w:val="ListBullet"/>
        <w:rPr>
          <w:color w:val="0000FF"/>
          <w:u w:val="single"/>
        </w:rPr>
      </w:pPr>
      <w:r w:rsidRPr="00E576D4">
        <w:rPr>
          <w:rStyle w:val="Element"/>
          <w:color w:val="0000FF"/>
          <w:u w:val="single"/>
        </w:rPr>
        <w:t>oddHeader</w:t>
      </w:r>
      <w:r w:rsidRPr="00E576D4">
        <w:rPr>
          <w:color w:val="0000FF"/>
          <w:u w:val="single"/>
        </w:rPr>
        <w:t xml:space="preserve"> (Odd Header) (§18.3.1.58)</w:t>
      </w:r>
    </w:p>
    <w:p w14:paraId="5EC5DD58" w14:textId="77777777" w:rsidR="00AF0131" w:rsidRPr="00E576D4" w:rsidRDefault="00AF0131" w:rsidP="00AF0131">
      <w:pPr>
        <w:pStyle w:val="ListBullet"/>
        <w:rPr>
          <w:color w:val="0000FF"/>
          <w:u w:val="single"/>
        </w:rPr>
      </w:pPr>
      <w:r w:rsidRPr="00E576D4">
        <w:rPr>
          <w:rStyle w:val="Element"/>
          <w:color w:val="0000FF"/>
          <w:u w:val="single"/>
        </w:rPr>
        <w:t>evenFooter</w:t>
      </w:r>
      <w:r w:rsidRPr="00E576D4">
        <w:rPr>
          <w:color w:val="0000FF"/>
          <w:u w:val="single"/>
        </w:rPr>
        <w:t xml:space="preserve"> (Even Page Footer) (§18.3.1.38)</w:t>
      </w:r>
    </w:p>
    <w:p w14:paraId="67C96BAF" w14:textId="77777777" w:rsidR="00AF0131" w:rsidRPr="00E576D4" w:rsidRDefault="00AF0131" w:rsidP="00AF0131">
      <w:pPr>
        <w:pStyle w:val="ListBullet"/>
        <w:rPr>
          <w:color w:val="0000FF"/>
          <w:u w:val="single"/>
        </w:rPr>
      </w:pPr>
      <w:r w:rsidRPr="00E576D4">
        <w:rPr>
          <w:rStyle w:val="Element"/>
          <w:color w:val="0000FF"/>
          <w:u w:val="single"/>
        </w:rPr>
        <w:t>evenHeader</w:t>
      </w:r>
      <w:r w:rsidRPr="00E576D4">
        <w:rPr>
          <w:color w:val="0000FF"/>
          <w:u w:val="single"/>
        </w:rPr>
        <w:t xml:space="preserve"> (Even Page Header) (§18.3.1.39)</w:t>
      </w:r>
    </w:p>
    <w:p w14:paraId="35350CF0" w14:textId="77777777" w:rsidR="00AF0131" w:rsidRPr="00E576D4" w:rsidRDefault="00AF0131" w:rsidP="00AF0131">
      <w:pPr>
        <w:pStyle w:val="ListBullet"/>
        <w:rPr>
          <w:color w:val="0000FF"/>
          <w:u w:val="single"/>
        </w:rPr>
      </w:pPr>
      <w:r w:rsidRPr="00E576D4">
        <w:rPr>
          <w:rStyle w:val="Element"/>
          <w:color w:val="0000FF"/>
          <w:u w:val="single"/>
        </w:rPr>
        <w:t>drawingHF</w:t>
      </w:r>
      <w:r w:rsidRPr="00E576D4">
        <w:rPr>
          <w:color w:val="0000FF"/>
          <w:u w:val="single"/>
        </w:rPr>
        <w:t xml:space="preserve"> (Drawing Reference in Header Footer) (§18.3.1.37) </w:t>
      </w:r>
    </w:p>
    <w:p w14:paraId="4F3E3066" w14:textId="77777777" w:rsidR="00AF0131" w:rsidRPr="00E576D4" w:rsidRDefault="00AF0131" w:rsidP="00AF0131">
      <w:pPr>
        <w:keepNext/>
        <w:rPr>
          <w:rFonts w:eastAsiaTheme="minorEastAsia" w:cstheme="minorBidi"/>
          <w:color w:val="0000FF"/>
          <w:u w:val="single"/>
        </w:rPr>
      </w:pPr>
      <w:r w:rsidRPr="00E576D4">
        <w:rPr>
          <w:rFonts w:eastAsiaTheme="minorEastAsia" w:cstheme="minorBidi"/>
          <w:color w:val="0000FF"/>
          <w:u w:val="single"/>
        </w:rPr>
        <w:t>[</w:t>
      </w:r>
      <w:r w:rsidRPr="00E576D4">
        <w:rPr>
          <w:rFonts w:eastAsiaTheme="minorEastAsia" w:cstheme="minorBidi"/>
          <w:i/>
          <w:noProof/>
          <w:color w:val="0000FF"/>
          <w:u w:val="single"/>
        </w:rPr>
        <w:t>Example</w:t>
      </w:r>
      <w:r w:rsidRPr="00E576D4">
        <w:rPr>
          <w:rFonts w:eastAsiaTheme="minorEastAsia" w:cstheme="minorBidi"/>
          <w:color w:val="0000FF"/>
          <w:u w:val="single"/>
        </w:rPr>
        <w:t>:</w:t>
      </w:r>
    </w:p>
    <w:p w14:paraId="1FD39166" w14:textId="77777777" w:rsidR="00AF0131" w:rsidRPr="00FD09C5" w:rsidRDefault="00AF0131" w:rsidP="00AF0131">
      <w:pPr>
        <w:pStyle w:val="c"/>
        <w:rPr>
          <w:color w:val="0000FF"/>
          <w:u w:val="single"/>
        </w:rPr>
      </w:pPr>
      <w:r w:rsidRPr="00FD09C5">
        <w:rPr>
          <w:color w:val="0000FF"/>
          <w:u w:val="single"/>
        </w:rPr>
        <w:t>&lt;headerFooter differentFirst="1" differentOddEven="1"&gt; &gt;</w:t>
      </w:r>
      <w:r w:rsidRPr="00FD09C5">
        <w:rPr>
          <w:color w:val="0000FF"/>
          <w:u w:val="single"/>
        </w:rPr>
        <w:br/>
        <w:t xml:space="preserve">  &lt;oddHeader&gt;&amp;amp;R&amp;amp;P&lt;/oddHeader&gt;</w:t>
      </w:r>
      <w:r w:rsidRPr="00FD09C5">
        <w:rPr>
          <w:color w:val="0000FF"/>
          <w:u w:val="single"/>
        </w:rPr>
        <w:br/>
        <w:t xml:space="preserve">  &lt;oddFooter&gt;&amp;amp;C&amp;amp;F&lt;/oddFooter&gt;</w:t>
      </w:r>
      <w:r w:rsidRPr="00FD09C5">
        <w:rPr>
          <w:color w:val="0000FF"/>
          <w:u w:val="single"/>
        </w:rPr>
        <w:br/>
        <w:t xml:space="preserve">  &lt;evenHeader&gt;&amp;amp;L&amp;amp;P&lt;/oddHeader&gt;</w:t>
      </w:r>
      <w:r w:rsidRPr="00FD09C5">
        <w:rPr>
          <w:color w:val="0000FF"/>
          <w:u w:val="single"/>
        </w:rPr>
        <w:br/>
        <w:t xml:space="preserve">  &lt;evenFooter&gt;&amp;amp;L&amp;amp;D&amp;amp;R&amp;amp;T&lt;/oddFooter&gt;</w:t>
      </w:r>
      <w:r w:rsidRPr="00FD09C5">
        <w:rPr>
          <w:color w:val="0000FF"/>
          <w:u w:val="single"/>
        </w:rPr>
        <w:br/>
        <w:t xml:space="preserve">  &lt;firstHeader&gt;&amp;amp;CCenter &amp;amp;"-,Bold"Bold</w:t>
      </w:r>
      <w:r w:rsidRPr="00FD09C5">
        <w:rPr>
          <w:color w:val="0000FF"/>
          <w:u w:val="single"/>
        </w:rPr>
        <w:br/>
        <w:t>&amp;amp;"-,Regular"Header</w:t>
      </w:r>
      <w:r w:rsidRPr="00FD09C5">
        <w:rPr>
          <w:i/>
          <w:color w:val="0000FF"/>
          <w:u w:val="single"/>
        </w:rPr>
        <w:t>U+000A</w:t>
      </w:r>
      <w:r w:rsidRPr="00FD09C5">
        <w:rPr>
          <w:color w:val="0000FF"/>
          <w:u w:val="single"/>
        </w:rPr>
        <w:t>&amp;amp;D&lt;/oddHeader&gt;</w:t>
      </w:r>
      <w:r w:rsidRPr="00FD09C5">
        <w:rPr>
          <w:color w:val="0000FF"/>
          <w:u w:val="single"/>
        </w:rPr>
        <w:br/>
        <w:t>&lt;/headerFooter&gt;</w:t>
      </w:r>
    </w:p>
    <w:p w14:paraId="127DAF74"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This example shows</w:t>
      </w:r>
    </w:p>
    <w:p w14:paraId="7AC0ADDC"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The first page has its own header and footer</w:t>
      </w:r>
    </w:p>
    <w:p w14:paraId="4CDABE04"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Odd- and even-numbered pages have different headers and footers</w:t>
      </w:r>
    </w:p>
    <w:p w14:paraId="7EB88B45"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Current page number in the right section of odd-page headers</w:t>
      </w:r>
    </w:p>
    <w:p w14:paraId="08C3E4E2" w14:textId="77777777" w:rsidR="00AF0131" w:rsidRPr="00E576D4" w:rsidRDefault="00AF0131" w:rsidP="00AF0131">
      <w:pPr>
        <w:pStyle w:val="ListBullet"/>
        <w:rPr>
          <w:rFonts w:eastAsiaTheme="minorEastAsia"/>
          <w:color w:val="0000FF"/>
          <w:u w:val="single"/>
        </w:rPr>
      </w:pPr>
      <w:r w:rsidRPr="00E576D4">
        <w:rPr>
          <w:rFonts w:eastAsiaTheme="minorEastAsia" w:cstheme="minorBidi"/>
          <w:color w:val="0000FF"/>
          <w:highlight w:val="white"/>
          <w:u w:val="single"/>
        </w:rPr>
        <w:t xml:space="preserve">Current workbook's </w:t>
      </w:r>
      <w:r w:rsidRPr="00E576D4">
        <w:rPr>
          <w:rFonts w:eastAsiaTheme="minorEastAsia" w:cstheme="minorBidi"/>
          <w:color w:val="0000FF"/>
          <w:u w:val="single"/>
        </w:rPr>
        <w:t>file name</w:t>
      </w:r>
      <w:r w:rsidRPr="00E576D4">
        <w:rPr>
          <w:rFonts w:eastAsiaTheme="minorEastAsia"/>
          <w:color w:val="0000FF"/>
          <w:u w:val="single"/>
        </w:rPr>
        <w:t xml:space="preserve"> in the center section of odd-page footers</w:t>
      </w:r>
    </w:p>
    <w:p w14:paraId="5E306DAB"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Current page number in the left section of even-page headers</w:t>
      </w:r>
    </w:p>
    <w:p w14:paraId="02EC2279"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Current date in the left section and the current time in the right section of even-page footers</w:t>
      </w:r>
    </w:p>
    <w:p w14:paraId="37F33E45"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 xml:space="preserve">The text “Center </w:t>
      </w:r>
      <w:r w:rsidRPr="00E576D4">
        <w:rPr>
          <w:rFonts w:eastAsiaTheme="minorEastAsia"/>
          <w:b/>
          <w:bCs/>
          <w:color w:val="0000FF"/>
          <w:u w:val="single"/>
        </w:rPr>
        <w:t>Bold</w:t>
      </w:r>
      <w:r w:rsidRPr="00E576D4">
        <w:rPr>
          <w:rFonts w:eastAsiaTheme="minorEastAsia"/>
          <w:color w:val="0000FF"/>
          <w:u w:val="single"/>
        </w:rPr>
        <w:t xml:space="preserve"> Header” on the first line of the center section of the first page, and the date on the second line of the center section of that same page</w:t>
      </w:r>
    </w:p>
    <w:p w14:paraId="09A8AD65" w14:textId="77777777" w:rsidR="00AF0131" w:rsidRPr="00E576D4" w:rsidRDefault="00AF0131" w:rsidP="00AF0131">
      <w:pPr>
        <w:pStyle w:val="ListBullet"/>
        <w:rPr>
          <w:rFonts w:eastAsiaTheme="minorEastAsia"/>
          <w:color w:val="0000FF"/>
          <w:u w:val="single"/>
        </w:rPr>
      </w:pPr>
      <w:r w:rsidRPr="00E576D4">
        <w:rPr>
          <w:rFonts w:eastAsiaTheme="minorEastAsia"/>
          <w:color w:val="0000FF"/>
          <w:u w:val="single"/>
        </w:rPr>
        <w:t>No footer on the first page</w:t>
      </w:r>
    </w:p>
    <w:p w14:paraId="2710BB62" w14:textId="77777777" w:rsidR="00AF0131" w:rsidRDefault="00AF0131" w:rsidP="00AF0131">
      <w:pPr>
        <w:rPr>
          <w:rFonts w:eastAsiaTheme="minorEastAsia" w:cstheme="minorBidi"/>
          <w:color w:val="0000FF"/>
          <w:u w:val="single"/>
        </w:rPr>
      </w:pPr>
      <w:r w:rsidRPr="00E576D4">
        <w:rPr>
          <w:rFonts w:eastAsiaTheme="minorEastAsia" w:cstheme="minorBidi"/>
          <w:i/>
          <w:noProof/>
          <w:color w:val="0000FF"/>
          <w:u w:val="single"/>
        </w:rPr>
        <w:t>end example</w:t>
      </w:r>
      <w:r w:rsidRPr="00E576D4">
        <w:rPr>
          <w:rFonts w:eastAsiaTheme="minorEastAsia" w:cstheme="minorBidi"/>
          <w:color w:val="0000FF"/>
          <w:u w:val="single"/>
        </w:rPr>
        <w:t>]</w:t>
      </w:r>
    </w:p>
    <w:p w14:paraId="47F16136" w14:textId="77777777" w:rsidR="00AF0131" w:rsidRPr="00E576D4" w:rsidRDefault="00AF0131" w:rsidP="00AF0131">
      <w:pPr>
        <w:keepNext/>
        <w:rPr>
          <w:rFonts w:eastAsiaTheme="minorEastAsia" w:cstheme="minorBidi"/>
          <w:color w:val="0000FF"/>
          <w:u w:val="single"/>
        </w:rPr>
      </w:pPr>
      <w:r w:rsidRPr="00E576D4">
        <w:rPr>
          <w:rFonts w:eastAsiaTheme="minorEastAsia" w:cstheme="minorBidi"/>
          <w:color w:val="0000FF"/>
          <w:u w:val="single"/>
        </w:rPr>
        <w:t>[</w:t>
      </w:r>
      <w:r w:rsidRPr="00E576D4">
        <w:rPr>
          <w:rFonts w:eastAsiaTheme="minorEastAsia" w:cstheme="minorBidi"/>
          <w:i/>
          <w:noProof/>
          <w:color w:val="0000FF"/>
          <w:u w:val="single"/>
        </w:rPr>
        <w:t>Example</w:t>
      </w:r>
      <w:r w:rsidRPr="00E576D4">
        <w:rPr>
          <w:rFonts w:eastAsiaTheme="minorEastAsia" w:cstheme="minorBidi"/>
          <w:color w:val="0000FF"/>
          <w:u w:val="single"/>
        </w:rPr>
        <w:t>:</w:t>
      </w:r>
    </w:p>
    <w:p w14:paraId="122B40D1" w14:textId="77777777" w:rsidR="00AF0131" w:rsidRPr="00B77B21" w:rsidRDefault="00AF0131" w:rsidP="00AF0131">
      <w:pPr>
        <w:rPr>
          <w:color w:val="0000FF"/>
          <w:u w:val="single"/>
        </w:rPr>
      </w:pPr>
      <w:r w:rsidRPr="00B77B21">
        <w:rPr>
          <w:color w:val="0000FF"/>
          <w:u w:val="single"/>
        </w:rPr>
        <w:t>A</w:t>
      </w:r>
      <w:r>
        <w:rPr>
          <w:color w:val="0000FF"/>
          <w:u w:val="single"/>
        </w:rPr>
        <w:t>n</w:t>
      </w:r>
      <w:r w:rsidRPr="00B77B21">
        <w:rPr>
          <w:color w:val="0000FF"/>
          <w:u w:val="single"/>
        </w:rPr>
        <w:t xml:space="preserve"> implementation is permitted to concatenate the multiple-like section specifiers in the following:</w:t>
      </w:r>
    </w:p>
    <w:p w14:paraId="2062507E" w14:textId="77777777" w:rsidR="00AF0131" w:rsidRDefault="00AF0131" w:rsidP="00AF0131">
      <w:pPr>
        <w:rPr>
          <w:rFonts w:ascii="Consolas" w:hAnsi="Consolas"/>
          <w:noProof/>
          <w:color w:val="0000FF"/>
          <w:u w:val="single"/>
        </w:rPr>
      </w:pPr>
      <w:r w:rsidRPr="00B77B21">
        <w:rPr>
          <w:rFonts w:ascii="Consolas" w:hAnsi="Consolas"/>
          <w:noProof/>
          <w:color w:val="0000FF"/>
          <w:u w:val="single"/>
        </w:rPr>
        <w:t xml:space="preserve">  &lt;oddHeader&gt;&amp;amp;LA&amp;amp;CD&amp;amp;RG&amp;amp;LB&amp;amp;CE&amp;amp;RH&lt;/oddHeader&gt;</w:t>
      </w:r>
    </w:p>
    <w:p w14:paraId="76B6BEF2" w14:textId="77777777" w:rsidR="00AF0131" w:rsidRDefault="00AF0131" w:rsidP="00AF0131">
      <w:pPr>
        <w:rPr>
          <w:color w:val="0000FF"/>
          <w:u w:val="single"/>
        </w:rPr>
      </w:pPr>
      <w:r>
        <w:rPr>
          <w:color w:val="0000FF"/>
          <w:u w:val="single"/>
        </w:rPr>
        <w:t>t</w:t>
      </w:r>
      <w:r w:rsidRPr="00B77B21">
        <w:rPr>
          <w:color w:val="0000FF"/>
          <w:u w:val="single"/>
        </w:rPr>
        <w:t>reating it as though it w</w:t>
      </w:r>
      <w:r>
        <w:rPr>
          <w:color w:val="0000FF"/>
          <w:u w:val="single"/>
        </w:rPr>
        <w:t>as</w:t>
      </w:r>
      <w:r w:rsidRPr="00B77B21">
        <w:rPr>
          <w:color w:val="0000FF"/>
          <w:u w:val="single"/>
        </w:rPr>
        <w:t xml:space="preserve"> defined instead as follows:</w:t>
      </w:r>
    </w:p>
    <w:p w14:paraId="5BC84D90" w14:textId="77777777" w:rsidR="00AF0131" w:rsidRDefault="00AF0131" w:rsidP="00AF0131">
      <w:pPr>
        <w:rPr>
          <w:rFonts w:ascii="Consolas" w:hAnsi="Consolas"/>
          <w:noProof/>
          <w:color w:val="0000FF"/>
          <w:u w:val="single"/>
        </w:rPr>
      </w:pPr>
      <w:r w:rsidRPr="00B77B21">
        <w:rPr>
          <w:rFonts w:ascii="Consolas" w:hAnsi="Consolas"/>
          <w:noProof/>
          <w:color w:val="0000FF"/>
          <w:u w:val="single"/>
        </w:rPr>
        <w:t xml:space="preserve">  &lt;oddHeader&gt;&amp;amp;LAB&amp;amp;CDE&amp;amp;RGH&lt;/oddHeader&gt;</w:t>
      </w:r>
    </w:p>
    <w:p w14:paraId="2E546CB3" w14:textId="77777777" w:rsidR="00AF0131" w:rsidRDefault="00AF0131" w:rsidP="00AF0131">
      <w:pPr>
        <w:rPr>
          <w:rFonts w:eastAsiaTheme="minorEastAsia" w:cstheme="minorBidi"/>
          <w:color w:val="0000FF"/>
          <w:u w:val="single"/>
        </w:rPr>
      </w:pPr>
      <w:r w:rsidRPr="00E576D4">
        <w:rPr>
          <w:rFonts w:eastAsiaTheme="minorEastAsia" w:cstheme="minorBidi"/>
          <w:i/>
          <w:noProof/>
          <w:color w:val="0000FF"/>
          <w:u w:val="single"/>
        </w:rPr>
        <w:t>end example</w:t>
      </w:r>
      <w:r w:rsidRPr="00E576D4">
        <w:rPr>
          <w:rFonts w:eastAsiaTheme="minorEastAsia" w:cstheme="minorBidi"/>
          <w:color w:val="0000FF"/>
          <w:u w:val="single"/>
        </w:rPr>
        <w:t>]</w:t>
      </w:r>
    </w:p>
    <w:p w14:paraId="77DACB44"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 xml:space="preserve">The formatting codes are, as follows (for ease of reading, the </w:t>
      </w:r>
      <w:r>
        <w:rPr>
          <w:rFonts w:eastAsiaTheme="minorEastAsia" w:cstheme="minorBidi"/>
          <w:color w:val="0000FF"/>
          <w:u w:val="single"/>
        </w:rPr>
        <w:t>“</w:t>
      </w:r>
      <w:r w:rsidRPr="00E576D4">
        <w:rPr>
          <w:rStyle w:val="Codefragment"/>
          <w:rFonts w:eastAsiaTheme="minorEastAsia"/>
          <w:color w:val="0000FF"/>
          <w:u w:val="single"/>
        </w:rPr>
        <w:t>amp;</w:t>
      </w:r>
      <w:r>
        <w:rPr>
          <w:rFonts w:eastAsiaTheme="minorEastAsia" w:cstheme="minorBidi"/>
          <w:color w:val="0000FF"/>
          <w:u w:val="single"/>
        </w:rPr>
        <w:t xml:space="preserve">“ suffix </w:t>
      </w:r>
      <w:r w:rsidRPr="00E576D4">
        <w:rPr>
          <w:rFonts w:eastAsiaTheme="minorEastAsia" w:cstheme="minorBidi"/>
          <w:color w:val="0000FF"/>
          <w:u w:val="single"/>
        </w:rPr>
        <w:t>has been omitted from each</w:t>
      </w:r>
      <w:r>
        <w:rPr>
          <w:rFonts w:eastAsiaTheme="minorEastAsia" w:cstheme="minorBidi"/>
          <w:color w:val="0000FF"/>
          <w:u w:val="single"/>
        </w:rPr>
        <w:t> </w:t>
      </w:r>
      <w:r w:rsidRPr="004C2A22">
        <w:rPr>
          <w:rStyle w:val="Codefragment"/>
          <w:rFonts w:eastAsiaTheme="minorEastAsia"/>
          <w:color w:val="0000FF"/>
          <w:u w:val="single"/>
        </w:rPr>
        <w:t>&amp;</w:t>
      </w:r>
      <w:r>
        <w:rPr>
          <w:rFonts w:eastAsiaTheme="minorEastAsia" w:cstheme="minorBidi"/>
          <w:color w:val="0000FF"/>
          <w:u w:val="single"/>
        </w:rPr>
        <w:t xml:space="preserve"> in the </w:t>
      </w:r>
      <w:r w:rsidRPr="00E576D4">
        <w:rPr>
          <w:rFonts w:eastAsiaTheme="minorEastAsia" w:cstheme="minorBidi"/>
          <w:color w:val="0000FF"/>
          <w:u w:val="single"/>
        </w:rPr>
        <w:t>entr</w:t>
      </w:r>
      <w:r>
        <w:rPr>
          <w:rFonts w:eastAsiaTheme="minorEastAsia" w:cstheme="minorBidi"/>
          <w:color w:val="0000FF"/>
          <w:u w:val="single"/>
        </w:rPr>
        <w:t>ies</w:t>
      </w:r>
      <w:r w:rsidRPr="00E576D4">
        <w:rPr>
          <w:rFonts w:eastAsiaTheme="minorEastAsia" w:cstheme="minorBidi"/>
          <w:color w:val="0000FF"/>
          <w:u w:val="single"/>
        </w:rPr>
        <w:t xml:space="preserve"> </w:t>
      </w:r>
      <w:r>
        <w:rPr>
          <w:rFonts w:eastAsiaTheme="minorEastAsia" w:cstheme="minorBidi"/>
          <w:color w:val="0000FF"/>
          <w:u w:val="single"/>
        </w:rPr>
        <w:t xml:space="preserve">in </w:t>
      </w:r>
      <w:r w:rsidRPr="00E576D4">
        <w:rPr>
          <w:rFonts w:eastAsiaTheme="minorEastAsia" w:cstheme="minorBidi"/>
          <w:color w:val="0000FF"/>
          <w:u w:val="single"/>
        </w:rPr>
        <w:t xml:space="preserve">the </w:t>
      </w:r>
      <w:r w:rsidRPr="00E576D4">
        <w:rPr>
          <w:rFonts w:eastAsiaTheme="minorEastAsia" w:cstheme="minorBidi"/>
          <w:b/>
          <w:color w:val="0000FF"/>
          <w:u w:val="single"/>
        </w:rPr>
        <w:t>Formatting Code</w:t>
      </w:r>
      <w:r w:rsidRPr="00E576D4">
        <w:rPr>
          <w:rFonts w:eastAsiaTheme="minorEastAsia" w:cstheme="minorBidi"/>
          <w:color w:val="0000FF"/>
          <w:u w:val="single"/>
        </w:rPr>
        <w:t xml:space="preserve"> column):</w:t>
      </w:r>
    </w:p>
    <w:tbl>
      <w:tblPr>
        <w:tblW w:w="48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1735"/>
        <w:gridCol w:w="8280"/>
      </w:tblGrid>
      <w:tr w:rsidR="00AF0131" w:rsidRPr="00533CBB" w14:paraId="739E57B6" w14:textId="77777777" w:rsidTr="00B83084">
        <w:trPr>
          <w:cantSplit/>
          <w:tblHeader/>
        </w:trPr>
        <w:tc>
          <w:tcPr>
            <w:tcW w:w="866" w:type="pct"/>
            <w:shd w:val="clear" w:color="auto" w:fill="C0C0C0"/>
          </w:tcPr>
          <w:p w14:paraId="1FB4F168" w14:textId="77777777" w:rsidR="00AF0131" w:rsidRPr="00533CBB" w:rsidRDefault="00AF0131" w:rsidP="00B83084">
            <w:pPr>
              <w:spacing w:after="0" w:line="240" w:lineRule="auto"/>
              <w:jc w:val="center"/>
              <w:rPr>
                <w:rFonts w:eastAsiaTheme="minorEastAsia" w:cstheme="minorBidi"/>
                <w:b/>
                <w:color w:val="0000FF"/>
                <w:sz w:val="20"/>
                <w:szCs w:val="20"/>
                <w:highlight w:val="magenta"/>
                <w:u w:val="single"/>
              </w:rPr>
            </w:pPr>
            <w:r w:rsidRPr="00533CBB">
              <w:rPr>
                <w:rFonts w:eastAsiaTheme="minorEastAsia" w:cstheme="minorBidi"/>
                <w:b/>
                <w:color w:val="0000FF"/>
                <w:sz w:val="20"/>
                <w:szCs w:val="20"/>
                <w:u w:val="single"/>
              </w:rPr>
              <w:t>Formatting Code</w:t>
            </w:r>
          </w:p>
        </w:tc>
        <w:tc>
          <w:tcPr>
            <w:tcW w:w="4134" w:type="pct"/>
            <w:shd w:val="clear" w:color="auto" w:fill="C0C0C0"/>
          </w:tcPr>
          <w:p w14:paraId="7B9DE670" w14:textId="77777777" w:rsidR="00AF0131" w:rsidRPr="00533CBB" w:rsidRDefault="00AF0131" w:rsidP="00B83084">
            <w:pPr>
              <w:spacing w:after="0" w:line="240" w:lineRule="auto"/>
              <w:jc w:val="center"/>
              <w:rPr>
                <w:rFonts w:eastAsiaTheme="minorEastAsia" w:cstheme="minorBidi"/>
                <w:b/>
                <w:color w:val="0000FF"/>
                <w:sz w:val="20"/>
                <w:szCs w:val="20"/>
                <w:u w:val="single"/>
              </w:rPr>
            </w:pPr>
            <w:r w:rsidRPr="00533CBB">
              <w:rPr>
                <w:rFonts w:eastAsiaTheme="minorEastAsia" w:cstheme="minorBidi"/>
                <w:b/>
                <w:color w:val="0000FF"/>
                <w:sz w:val="20"/>
                <w:szCs w:val="20"/>
                <w:u w:val="single"/>
              </w:rPr>
              <w:t>Meaning</w:t>
            </w:r>
          </w:p>
        </w:tc>
      </w:tr>
      <w:tr w:rsidR="00AF0131" w:rsidRPr="00533CBB" w14:paraId="1AEA33F0"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1C97D93B" w14:textId="77777777" w:rsidR="00AF0131" w:rsidRPr="00533CBB" w:rsidRDefault="00AF0131" w:rsidP="00B83084">
            <w:pPr>
              <w:spacing w:after="0" w:line="240" w:lineRule="auto"/>
              <w:rPr>
                <w:rFonts w:ascii="Consolas" w:eastAsiaTheme="minorEastAsia" w:hAnsi="Consolas"/>
                <w:noProof/>
                <w:color w:val="0000FF"/>
                <w:highlight w:val="magenta"/>
                <w:u w:val="single"/>
              </w:rPr>
            </w:pPr>
            <w:r w:rsidRPr="00533CBB">
              <w:rPr>
                <w:rStyle w:val="Codefragment"/>
                <w:rFonts w:eastAsiaTheme="minorEastAsia"/>
                <w:color w:val="0000FF"/>
                <w:u w:val="single"/>
              </w:rPr>
              <w:t>&amp;&amp;</w:t>
            </w:r>
          </w:p>
        </w:tc>
        <w:tc>
          <w:tcPr>
            <w:tcW w:w="4134" w:type="pct"/>
            <w:tcBorders>
              <w:top w:val="single" w:sz="4" w:space="0" w:color="000000"/>
              <w:left w:val="single" w:sz="4" w:space="0" w:color="000000"/>
              <w:bottom w:val="single" w:sz="4" w:space="0" w:color="000000"/>
              <w:right w:val="single" w:sz="4" w:space="0" w:color="000000"/>
            </w:tcBorders>
          </w:tcPr>
          <w:p w14:paraId="08756682" w14:textId="77777777" w:rsidR="00AF0131" w:rsidRPr="00533CBB" w:rsidRDefault="00AF0131" w:rsidP="00B83084">
            <w:pPr>
              <w:spacing w:after="0" w:line="240" w:lineRule="auto"/>
              <w:rPr>
                <w:rFonts w:eastAsiaTheme="minorEastAsia" w:cstheme="minorBidi"/>
                <w:color w:val="0000FF"/>
                <w:highlight w:val="white"/>
                <w:u w:val="single"/>
              </w:rPr>
            </w:pPr>
            <w:r w:rsidRPr="00533CBB">
              <w:rPr>
                <w:rFonts w:eastAsiaTheme="minorEastAsia" w:cstheme="minorBidi"/>
                <w:color w:val="0000FF"/>
                <w:highlight w:val="white"/>
                <w:u w:val="single"/>
              </w:rPr>
              <w:t xml:space="preserve">The </w:t>
            </w:r>
            <w:r w:rsidRPr="00533CBB">
              <w:rPr>
                <w:rFonts w:eastAsiaTheme="minorEastAsia" w:cstheme="minorBidi"/>
                <w:color w:val="0000FF"/>
                <w:u w:val="single"/>
              </w:rPr>
              <w:t>character “&amp;”</w:t>
            </w:r>
            <w:r>
              <w:rPr>
                <w:rFonts w:eastAsiaTheme="minorEastAsia" w:cstheme="minorBidi"/>
                <w:color w:val="0000FF"/>
                <w:u w:val="single"/>
              </w:rPr>
              <w:t xml:space="preserve">. </w:t>
            </w:r>
            <w:r w:rsidRPr="00533CBB">
              <w:rPr>
                <w:rFonts w:eastAsiaTheme="minorEastAsia" w:cstheme="minorBidi"/>
                <w:color w:val="0000FF"/>
                <w:highlight w:val="white"/>
                <w:u w:val="single"/>
              </w:rPr>
              <w:t>[</w:t>
            </w:r>
            <w:r w:rsidRPr="00533CBB">
              <w:rPr>
                <w:rStyle w:val="Non-normativeBracket"/>
                <w:rFonts w:eastAsiaTheme="minorEastAsia"/>
                <w:color w:val="0000FF"/>
                <w:highlight w:val="white"/>
                <w:u w:val="single"/>
              </w:rPr>
              <w:t>Example</w:t>
            </w:r>
            <w:r w:rsidRPr="00533CBB">
              <w:rPr>
                <w:rFonts w:eastAsiaTheme="minorEastAsia" w:cstheme="minorBidi"/>
                <w:color w:val="0000FF"/>
                <w:highlight w:val="white"/>
                <w:u w:val="single"/>
              </w:rPr>
              <w:t xml:space="preserve">: </w:t>
            </w:r>
            <w:r>
              <w:rPr>
                <w:rFonts w:eastAsiaTheme="minorEastAsia" w:cstheme="minorBidi"/>
                <w:color w:val="0000FF"/>
                <w:u w:val="single"/>
              </w:rPr>
              <w:t>“</w:t>
            </w:r>
            <w:r w:rsidRPr="00246372">
              <w:rPr>
                <w:rFonts w:eastAsiaTheme="minorEastAsia" w:cstheme="minorBidi"/>
                <w:color w:val="0000FF"/>
                <w:u w:val="single"/>
              </w:rPr>
              <w:t>Smith &amp;amp;&amp;amp; Sons</w:t>
            </w:r>
            <w:r>
              <w:rPr>
                <w:rFonts w:eastAsiaTheme="minorEastAsia" w:cstheme="minorBidi"/>
                <w:color w:val="0000FF"/>
                <w:u w:val="single"/>
              </w:rPr>
              <w:t xml:space="preserve">“ </w:t>
            </w:r>
            <w:r w:rsidRPr="00533CBB">
              <w:rPr>
                <w:rFonts w:eastAsiaTheme="minorEastAsia" w:cstheme="minorBidi"/>
                <w:color w:val="0000FF"/>
                <w:u w:val="single"/>
              </w:rPr>
              <w:t>results in “</w:t>
            </w:r>
            <w:r>
              <w:rPr>
                <w:rFonts w:eastAsiaTheme="minorEastAsia" w:cstheme="minorBidi"/>
                <w:color w:val="0000FF"/>
                <w:u w:val="single"/>
              </w:rPr>
              <w:t>Smith &amp; Sons</w:t>
            </w:r>
            <w:r w:rsidRPr="00533CBB">
              <w:rPr>
                <w:rFonts w:eastAsiaTheme="minorEastAsia" w:cstheme="minorBidi"/>
                <w:color w:val="0000FF"/>
                <w:u w:val="single"/>
              </w:rPr>
              <w:t xml:space="preserve">“ </w:t>
            </w:r>
            <w:r w:rsidRPr="00533CBB">
              <w:rPr>
                <w:rStyle w:val="Non-normativeBracket"/>
                <w:rFonts w:eastAsiaTheme="minorEastAsia"/>
                <w:color w:val="0000FF"/>
                <w:u w:val="single"/>
              </w:rPr>
              <w:t>end example</w:t>
            </w:r>
            <w:r w:rsidRPr="00533CBB">
              <w:rPr>
                <w:rFonts w:eastAsiaTheme="minorEastAsia" w:cstheme="minorBidi"/>
                <w:color w:val="0000FF"/>
                <w:u w:val="single"/>
              </w:rPr>
              <w:t>]</w:t>
            </w:r>
          </w:p>
        </w:tc>
      </w:tr>
      <w:tr w:rsidR="00AF0131" w:rsidRPr="00533CBB" w14:paraId="52A86364" w14:textId="77777777" w:rsidTr="00B83084">
        <w:trPr>
          <w:cantSplit/>
          <w:trHeight w:val="208"/>
        </w:trPr>
        <w:tc>
          <w:tcPr>
            <w:tcW w:w="866" w:type="pct"/>
          </w:tcPr>
          <w:p w14:paraId="25D74632" w14:textId="77777777" w:rsidR="00AF0131" w:rsidRPr="00533CBB" w:rsidRDefault="00AF0131" w:rsidP="00B83084">
            <w:pPr>
              <w:spacing w:after="0" w:line="240" w:lineRule="auto"/>
              <w:rPr>
                <w:rFonts w:asciiTheme="majorHAnsi" w:hAnsiTheme="majorHAnsi"/>
                <w:color w:val="0000FF"/>
                <w:highlight w:val="magenta"/>
                <w:u w:val="single"/>
              </w:rPr>
            </w:pPr>
            <w:r w:rsidRPr="00533CBB">
              <w:rPr>
                <w:rStyle w:val="Codefragment"/>
                <w:rFonts w:eastAsiaTheme="minorEastAsia"/>
                <w:color w:val="0000FF"/>
                <w:u w:val="single"/>
              </w:rPr>
              <w:t>&amp;</w:t>
            </w:r>
            <w:r w:rsidRPr="00533CBB">
              <w:rPr>
                <w:rFonts w:eastAsiaTheme="minorEastAsia" w:cstheme="minorBidi"/>
                <w:i/>
                <w:color w:val="0000FF"/>
                <w:u w:val="single"/>
              </w:rPr>
              <w:t>font-size</w:t>
            </w:r>
          </w:p>
        </w:tc>
        <w:tc>
          <w:tcPr>
            <w:tcW w:w="4134" w:type="pct"/>
          </w:tcPr>
          <w:p w14:paraId="4EACB4FE" w14:textId="77777777" w:rsidR="00AF0131" w:rsidRPr="00533CBB" w:rsidRDefault="00AF0131" w:rsidP="00B83084">
            <w:pPr>
              <w:spacing w:after="0" w:line="240" w:lineRule="auto"/>
              <w:rPr>
                <w:rFonts w:asciiTheme="majorHAnsi" w:hAnsiTheme="majorHAnsi"/>
                <w:color w:val="0000FF"/>
                <w:u w:val="single"/>
              </w:rPr>
            </w:pPr>
            <w:r w:rsidRPr="00533CBB">
              <w:rPr>
                <w:rFonts w:eastAsiaTheme="minorEastAsia" w:cstheme="minorBidi"/>
                <w:color w:val="0000FF"/>
                <w:highlight w:val="white"/>
                <w:u w:val="single"/>
              </w:rPr>
              <w:t xml:space="preserve">Size of the text font, where </w:t>
            </w:r>
            <w:r w:rsidRPr="00533CBB">
              <w:rPr>
                <w:rFonts w:eastAsiaTheme="minorEastAsia" w:cstheme="minorBidi"/>
                <w:i/>
                <w:color w:val="0000FF"/>
                <w:highlight w:val="white"/>
                <w:u w:val="single"/>
              </w:rPr>
              <w:t>font-size</w:t>
            </w:r>
            <w:r w:rsidRPr="00533CBB">
              <w:rPr>
                <w:rFonts w:eastAsiaTheme="minorEastAsia" w:cstheme="minorBidi"/>
                <w:color w:val="0000FF"/>
                <w:highlight w:val="white"/>
                <w:u w:val="single"/>
              </w:rPr>
              <w:t xml:space="preserve"> is a decimal font size in points</w:t>
            </w:r>
            <w:r>
              <w:rPr>
                <w:rFonts w:eastAsiaTheme="minorEastAsia" w:cstheme="minorBidi"/>
                <w:color w:val="0000FF"/>
                <w:highlight w:val="white"/>
                <w:u w:val="single"/>
              </w:rPr>
              <w:t xml:space="preserve">. </w:t>
            </w:r>
            <w:r w:rsidRPr="00533CBB">
              <w:rPr>
                <w:rFonts w:eastAsiaTheme="minorEastAsia" w:cstheme="minorBidi"/>
                <w:color w:val="0000FF"/>
                <w:highlight w:val="white"/>
                <w:u w:val="single"/>
              </w:rPr>
              <w:t>[</w:t>
            </w:r>
            <w:r w:rsidRPr="00533CBB">
              <w:rPr>
                <w:rStyle w:val="Non-normativeBracket"/>
                <w:rFonts w:eastAsiaTheme="minorEastAsia"/>
                <w:color w:val="0000FF"/>
                <w:highlight w:val="white"/>
                <w:u w:val="single"/>
              </w:rPr>
              <w:t>Example</w:t>
            </w:r>
            <w:r w:rsidRPr="00533CBB">
              <w:rPr>
                <w:rFonts w:eastAsiaTheme="minorEastAsia" w:cstheme="minorBidi"/>
                <w:color w:val="0000FF"/>
                <w:highlight w:val="white"/>
                <w:u w:val="single"/>
              </w:rPr>
              <w:t xml:space="preserve">: </w:t>
            </w:r>
            <w:r>
              <w:rPr>
                <w:rFonts w:eastAsiaTheme="minorEastAsia" w:cstheme="minorBidi"/>
                <w:color w:val="0000FF"/>
                <w:u w:val="single"/>
              </w:rPr>
              <w:t>“</w:t>
            </w:r>
            <w:r w:rsidRPr="00246372">
              <w:rPr>
                <w:rFonts w:eastAsiaTheme="minorEastAsia" w:cstheme="minorBidi"/>
                <w:color w:val="0000FF"/>
                <w:u w:val="single"/>
              </w:rPr>
              <w:t>&amp;amp;</w:t>
            </w:r>
            <w:r>
              <w:rPr>
                <w:rFonts w:eastAsiaTheme="minorEastAsia" w:cstheme="minorBidi"/>
                <w:color w:val="0000FF"/>
                <w:u w:val="single"/>
              </w:rPr>
              <w:t>18A</w:t>
            </w:r>
            <w:r w:rsidRPr="00246372">
              <w:rPr>
                <w:rFonts w:eastAsiaTheme="minorEastAsia" w:cstheme="minorBidi"/>
                <w:color w:val="0000FF"/>
                <w:u w:val="single"/>
              </w:rPr>
              <w:t>&amp;amp;</w:t>
            </w:r>
            <w:r>
              <w:rPr>
                <w:rFonts w:eastAsiaTheme="minorEastAsia" w:cstheme="minorBidi"/>
                <w:color w:val="0000FF"/>
                <w:u w:val="single"/>
              </w:rPr>
              <w:t xml:space="preserve">36B“ </w:t>
            </w:r>
            <w:r w:rsidRPr="00533CBB">
              <w:rPr>
                <w:rFonts w:eastAsiaTheme="minorEastAsia" w:cstheme="minorBidi"/>
                <w:color w:val="0000FF"/>
                <w:u w:val="single"/>
              </w:rPr>
              <w:t>results in “</w:t>
            </w:r>
            <w:r w:rsidRPr="00410054">
              <w:rPr>
                <w:rFonts w:eastAsiaTheme="minorEastAsia" w:cstheme="minorBidi"/>
                <w:color w:val="0000FF"/>
                <w:sz w:val="36"/>
                <w:u w:val="single"/>
              </w:rPr>
              <w:t>A</w:t>
            </w:r>
            <w:r w:rsidRPr="00410054">
              <w:rPr>
                <w:rFonts w:eastAsiaTheme="minorEastAsia" w:cstheme="minorBidi"/>
                <w:color w:val="0000FF"/>
                <w:sz w:val="72"/>
                <w:u w:val="single"/>
              </w:rPr>
              <w:t>B</w:t>
            </w:r>
            <w:r w:rsidRPr="00533CBB">
              <w:rPr>
                <w:rFonts w:eastAsiaTheme="minorEastAsia" w:cstheme="minorBidi"/>
                <w:color w:val="0000FF"/>
                <w:u w:val="single"/>
              </w:rPr>
              <w:t xml:space="preserve">“ </w:t>
            </w:r>
            <w:r w:rsidRPr="00533CBB">
              <w:rPr>
                <w:rStyle w:val="Non-normativeBracket"/>
                <w:rFonts w:eastAsiaTheme="minorEastAsia"/>
                <w:color w:val="0000FF"/>
                <w:u w:val="single"/>
              </w:rPr>
              <w:t>end example</w:t>
            </w:r>
            <w:r w:rsidRPr="00533CBB">
              <w:rPr>
                <w:rFonts w:eastAsiaTheme="minorEastAsia" w:cstheme="minorBidi"/>
                <w:color w:val="0000FF"/>
                <w:u w:val="single"/>
              </w:rPr>
              <w:t>]</w:t>
            </w:r>
          </w:p>
        </w:tc>
      </w:tr>
      <w:tr w:rsidR="00AF0131" w:rsidRPr="00533CBB" w14:paraId="570D63C0"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20F9DB7B" w14:textId="77777777" w:rsidR="00AF0131" w:rsidRPr="00533CBB" w:rsidRDefault="00AF0131" w:rsidP="00B83084">
            <w:pPr>
              <w:spacing w:after="0" w:line="240" w:lineRule="auto"/>
              <w:rPr>
                <w:rFonts w:ascii="Consolas" w:eastAsiaTheme="minorEastAsia" w:hAnsi="Consolas"/>
                <w:noProof/>
                <w:color w:val="0000FF"/>
                <w:highlight w:val="magenta"/>
                <w:u w:val="single"/>
              </w:rPr>
            </w:pPr>
            <w:r w:rsidRPr="00533CBB">
              <w:rPr>
                <w:rStyle w:val="Codefragment"/>
                <w:rFonts w:eastAsiaTheme="minorEastAsia"/>
                <w:color w:val="0000FF"/>
                <w:u w:val="single"/>
              </w:rPr>
              <w:t>&amp;"</w:t>
            </w:r>
            <w:r w:rsidRPr="00533CBB">
              <w:rPr>
                <w:rFonts w:eastAsiaTheme="minorEastAsia" w:cstheme="minorBidi"/>
                <w:i/>
                <w:color w:val="0000FF"/>
                <w:u w:val="single"/>
              </w:rPr>
              <w:t>font name</w:t>
            </w:r>
            <w:r w:rsidRPr="00533CBB">
              <w:rPr>
                <w:rStyle w:val="Codefragment"/>
                <w:rFonts w:eastAsiaTheme="minorEastAsia"/>
                <w:color w:val="0000FF"/>
                <w:u w:val="single"/>
              </w:rPr>
              <w:t>,</w:t>
            </w:r>
            <w:r w:rsidRPr="00533CBB">
              <w:rPr>
                <w:rFonts w:eastAsiaTheme="minorEastAsia" w:cstheme="minorBidi"/>
                <w:i/>
                <w:color w:val="0000FF"/>
                <w:u w:val="single"/>
              </w:rPr>
              <w:t>font type</w:t>
            </w:r>
            <w:r w:rsidRPr="00533CBB">
              <w:rPr>
                <w:rStyle w:val="Codefragment"/>
                <w:rFonts w:eastAsiaTheme="minorEastAsia"/>
                <w:color w:val="0000FF"/>
                <w:u w:val="single"/>
              </w:rPr>
              <w:t>"</w:t>
            </w:r>
          </w:p>
        </w:tc>
        <w:tc>
          <w:tcPr>
            <w:tcW w:w="4134" w:type="pct"/>
            <w:tcBorders>
              <w:top w:val="single" w:sz="4" w:space="0" w:color="000000"/>
              <w:left w:val="single" w:sz="4" w:space="0" w:color="000000"/>
              <w:bottom w:val="single" w:sz="4" w:space="0" w:color="000000"/>
              <w:right w:val="single" w:sz="4" w:space="0" w:color="000000"/>
            </w:tcBorders>
          </w:tcPr>
          <w:p w14:paraId="2C65C398" w14:textId="77777777" w:rsidR="00AF0131" w:rsidRPr="00533CBB" w:rsidRDefault="00AF0131" w:rsidP="00B83084">
            <w:pPr>
              <w:spacing w:after="0" w:line="240" w:lineRule="auto"/>
              <w:rPr>
                <w:rFonts w:eastAsiaTheme="minorEastAsia" w:cstheme="minorBidi"/>
                <w:color w:val="0000FF"/>
                <w:highlight w:val="white"/>
                <w:u w:val="single"/>
              </w:rPr>
            </w:pPr>
            <w:r w:rsidRPr="00533CBB">
              <w:rPr>
                <w:rFonts w:eastAsiaTheme="minorEastAsia" w:cstheme="minorBidi"/>
                <w:color w:val="0000FF"/>
                <w:highlight w:val="white"/>
                <w:u w:val="single"/>
              </w:rPr>
              <w:t xml:space="preserve">A text font-name string, </w:t>
            </w:r>
            <w:r w:rsidRPr="00533CBB">
              <w:rPr>
                <w:rFonts w:eastAsiaTheme="minorEastAsia" w:cstheme="minorBidi"/>
                <w:i/>
                <w:color w:val="0000FF"/>
                <w:highlight w:val="white"/>
                <w:u w:val="single"/>
              </w:rPr>
              <w:t>font name</w:t>
            </w:r>
            <w:r w:rsidRPr="00533CBB">
              <w:rPr>
                <w:rFonts w:eastAsiaTheme="minorEastAsia" w:cstheme="minorBidi"/>
                <w:color w:val="0000FF"/>
                <w:highlight w:val="white"/>
                <w:u w:val="single"/>
              </w:rPr>
              <w:t xml:space="preserve">, and a text font-type string, </w:t>
            </w:r>
            <w:r w:rsidRPr="00533CBB">
              <w:rPr>
                <w:rFonts w:eastAsiaTheme="minorEastAsia" w:cstheme="minorBidi"/>
                <w:i/>
                <w:color w:val="0000FF"/>
                <w:highlight w:val="white"/>
                <w:u w:val="single"/>
              </w:rPr>
              <w:t>font type</w:t>
            </w:r>
            <w:r w:rsidRPr="00533CBB">
              <w:rPr>
                <w:rFonts w:eastAsiaTheme="minorEastAsia" w:cstheme="minorBidi"/>
                <w:color w:val="0000FF"/>
                <w:highlight w:val="white"/>
                <w:u w:val="single"/>
              </w:rPr>
              <w:t xml:space="preserve">. A </w:t>
            </w:r>
            <w:r w:rsidRPr="00533CBB">
              <w:rPr>
                <w:rFonts w:eastAsiaTheme="minorEastAsia" w:cstheme="minorBidi"/>
                <w:i/>
                <w:color w:val="0000FF"/>
                <w:highlight w:val="white"/>
                <w:u w:val="single"/>
              </w:rPr>
              <w:t>font-name</w:t>
            </w:r>
            <w:r w:rsidRPr="00533CBB">
              <w:rPr>
                <w:rFonts w:eastAsiaTheme="minorEastAsia" w:cstheme="minorBidi"/>
                <w:color w:val="0000FF"/>
                <w:highlight w:val="white"/>
                <w:u w:val="single"/>
              </w:rPr>
              <w:t xml:space="preserve"> of “</w:t>
            </w:r>
            <w:r w:rsidRPr="00533CBB">
              <w:rPr>
                <w:rStyle w:val="Codefragment"/>
                <w:rFonts w:eastAsiaTheme="minorEastAsia"/>
                <w:color w:val="0000FF"/>
                <w:highlight w:val="white"/>
                <w:u w:val="single"/>
              </w:rPr>
              <w:t>-</w:t>
            </w:r>
            <w:r w:rsidRPr="00533CBB">
              <w:rPr>
                <w:rFonts w:eastAsiaTheme="minorEastAsia" w:cstheme="minorBidi"/>
                <w:color w:val="0000FF"/>
                <w:highlight w:val="white"/>
                <w:u w:val="single"/>
              </w:rPr>
              <w:t xml:space="preserve">“ (U+002D) means “no font name is specified”. Both </w:t>
            </w:r>
            <w:r w:rsidRPr="00533CBB">
              <w:rPr>
                <w:rFonts w:eastAsiaTheme="minorEastAsia" w:cstheme="minorBidi"/>
                <w:i/>
                <w:color w:val="0000FF"/>
                <w:highlight w:val="white"/>
                <w:u w:val="single"/>
              </w:rPr>
              <w:t>font-name</w:t>
            </w:r>
            <w:r w:rsidRPr="00533CBB">
              <w:rPr>
                <w:rFonts w:eastAsiaTheme="minorEastAsia" w:cstheme="minorBidi"/>
                <w:color w:val="0000FF"/>
                <w:highlight w:val="white"/>
                <w:u w:val="single"/>
              </w:rPr>
              <w:t xml:space="preserve"> and </w:t>
            </w:r>
            <w:r w:rsidRPr="00533CBB">
              <w:rPr>
                <w:rFonts w:eastAsiaTheme="minorEastAsia" w:cstheme="minorBidi"/>
                <w:i/>
                <w:color w:val="0000FF"/>
                <w:highlight w:val="white"/>
                <w:u w:val="single"/>
              </w:rPr>
              <w:t>font-type</w:t>
            </w:r>
            <w:r w:rsidRPr="00533CBB">
              <w:rPr>
                <w:rFonts w:eastAsiaTheme="minorEastAsia" w:cstheme="minorBidi"/>
                <w:color w:val="0000FF"/>
                <w:highlight w:val="white"/>
                <w:u w:val="single"/>
              </w:rPr>
              <w:t xml:space="preserve"> can be localized values. Although ISO/IEC 14496-22 permits commas in font family/subfamily/full names, name, and font type, the lexically-first comma in the string is the one recognized as the separating comma. [</w:t>
            </w:r>
            <w:r w:rsidRPr="00533CBB">
              <w:rPr>
                <w:rStyle w:val="Non-normativeBracket"/>
                <w:rFonts w:eastAsiaTheme="minorEastAsia"/>
                <w:color w:val="0000FF"/>
                <w:highlight w:val="white"/>
                <w:u w:val="single"/>
              </w:rPr>
              <w:t>Example</w:t>
            </w:r>
            <w:r w:rsidRPr="00533CBB">
              <w:rPr>
                <w:rFonts w:eastAsiaTheme="minorEastAsia" w:cstheme="minorBidi"/>
                <w:color w:val="0000FF"/>
                <w:highlight w:val="white"/>
                <w:u w:val="single"/>
              </w:rPr>
              <w:t xml:space="preserve">: </w:t>
            </w:r>
            <w:r>
              <w:rPr>
                <w:rFonts w:eastAsiaTheme="minorEastAsia" w:cstheme="minorBidi"/>
                <w:color w:val="0000FF"/>
                <w:u w:val="single"/>
              </w:rPr>
              <w:t>“</w:t>
            </w:r>
            <w:r w:rsidRPr="00533CBB">
              <w:rPr>
                <w:rStyle w:val="Codefragment"/>
                <w:rFonts w:eastAsiaTheme="minorEastAsia"/>
                <w:color w:val="0000FF"/>
                <w:u w:val="single"/>
              </w:rPr>
              <w:t>&amp;amp;"Arial,Regular"…</w:t>
            </w:r>
            <w:r>
              <w:rPr>
                <w:rFonts w:eastAsiaTheme="minorEastAsia"/>
                <w:color w:val="0000FF"/>
                <w:u w:val="single"/>
              </w:rPr>
              <w:t>”,</w:t>
            </w:r>
            <w:r w:rsidRPr="00533CBB">
              <w:rPr>
                <w:rFonts w:eastAsiaTheme="minorEastAsia"/>
                <w:color w:val="0000FF"/>
                <w:u w:val="single"/>
              </w:rPr>
              <w:t xml:space="preserve"> </w:t>
            </w:r>
            <w:r>
              <w:rPr>
                <w:rFonts w:eastAsiaTheme="minorEastAsia"/>
                <w:color w:val="0000FF"/>
                <w:u w:val="single"/>
              </w:rPr>
              <w:t>“</w:t>
            </w:r>
            <w:r w:rsidRPr="00533CBB">
              <w:rPr>
                <w:rStyle w:val="Codefragment"/>
                <w:rFonts w:eastAsiaTheme="minorEastAsia"/>
                <w:color w:val="0000FF"/>
                <w:u w:val="single"/>
              </w:rPr>
              <w:t>&amp;amp;"Lucida Sans Typewriter,Regular"…</w:t>
            </w:r>
            <w:r>
              <w:rPr>
                <w:rFonts w:eastAsiaTheme="minorEastAsia"/>
                <w:color w:val="0000FF"/>
                <w:u w:val="single"/>
              </w:rPr>
              <w:t>”, and “</w:t>
            </w:r>
            <w:r w:rsidRPr="00533CBB">
              <w:rPr>
                <w:rStyle w:val="Codefragment"/>
                <w:rFonts w:eastAsiaTheme="minorEastAsia"/>
                <w:color w:val="0000FF"/>
                <w:u w:val="single"/>
              </w:rPr>
              <w:t>mp;"-,Bold Italic"…</w:t>
            </w:r>
            <w:r>
              <w:rPr>
                <w:rFonts w:eastAsiaTheme="minorEastAsia" w:cstheme="minorBidi"/>
                <w:color w:val="0000FF"/>
                <w:u w:val="single"/>
              </w:rPr>
              <w:t xml:space="preserve">“ </w:t>
            </w:r>
            <w:r w:rsidRPr="00533CBB">
              <w:rPr>
                <w:rStyle w:val="Non-normativeBracket"/>
                <w:rFonts w:eastAsiaTheme="minorEastAsia"/>
                <w:color w:val="0000FF"/>
                <w:u w:val="single"/>
              </w:rPr>
              <w:t>end example</w:t>
            </w:r>
            <w:r w:rsidRPr="00533CBB">
              <w:rPr>
                <w:rFonts w:eastAsiaTheme="minorEastAsia" w:cstheme="minorBidi"/>
                <w:color w:val="0000FF"/>
                <w:u w:val="single"/>
              </w:rPr>
              <w:t>]</w:t>
            </w:r>
          </w:p>
        </w:tc>
      </w:tr>
      <w:tr w:rsidR="00AF0131" w:rsidRPr="00533CBB" w14:paraId="39D064F2"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37B8AC2B" w14:textId="77777777" w:rsidR="00AF0131" w:rsidRPr="00533CBB" w:rsidRDefault="00AF0131" w:rsidP="00B83084">
            <w:pPr>
              <w:spacing w:after="0" w:line="240" w:lineRule="auto"/>
              <w:rPr>
                <w:rFonts w:ascii="Consolas" w:eastAsiaTheme="minorEastAsia" w:hAnsi="Consolas"/>
                <w:noProof/>
                <w:color w:val="0000FF"/>
                <w:highlight w:val="magenta"/>
                <w:u w:val="single"/>
              </w:rPr>
            </w:pPr>
            <w:r w:rsidRPr="00533CBB">
              <w:rPr>
                <w:rStyle w:val="Codefragment"/>
                <w:rFonts w:eastAsiaTheme="minorEastAsia"/>
                <w:color w:val="0000FF"/>
                <w:u w:val="single"/>
              </w:rPr>
              <w:t>&amp;"-,Regular"</w:t>
            </w:r>
          </w:p>
        </w:tc>
        <w:tc>
          <w:tcPr>
            <w:tcW w:w="4134" w:type="pct"/>
            <w:tcBorders>
              <w:top w:val="single" w:sz="4" w:space="0" w:color="000000"/>
              <w:left w:val="single" w:sz="4" w:space="0" w:color="000000"/>
              <w:bottom w:val="single" w:sz="4" w:space="0" w:color="000000"/>
              <w:right w:val="single" w:sz="4" w:space="0" w:color="000000"/>
            </w:tcBorders>
          </w:tcPr>
          <w:p w14:paraId="42B1CB48" w14:textId="77777777" w:rsidR="00AF0131" w:rsidRPr="00533CBB" w:rsidRDefault="00AF0131" w:rsidP="00B83084">
            <w:pPr>
              <w:spacing w:after="0" w:line="240" w:lineRule="auto"/>
              <w:rPr>
                <w:rFonts w:eastAsiaTheme="minorEastAsia" w:cstheme="minorBidi"/>
                <w:color w:val="0000FF"/>
                <w:highlight w:val="white"/>
                <w:u w:val="single"/>
              </w:rPr>
            </w:pPr>
            <w:r w:rsidRPr="00533CBB">
              <w:rPr>
                <w:rFonts w:eastAsiaTheme="minorEastAsia" w:cstheme="minorBidi"/>
                <w:color w:val="0000FF"/>
                <w:highlight w:val="white"/>
                <w:u w:val="single"/>
              </w:rPr>
              <w:t>Regular text format. Toggles bold and italic modes to off.</w:t>
            </w:r>
          </w:p>
        </w:tc>
      </w:tr>
      <w:tr w:rsidR="00AF0131" w:rsidRPr="00533CBB" w14:paraId="268387DB" w14:textId="77777777" w:rsidTr="00B83084">
        <w:trPr>
          <w:cantSplit/>
          <w:trHeight w:val="208"/>
        </w:trPr>
        <w:tc>
          <w:tcPr>
            <w:tcW w:w="866" w:type="pct"/>
          </w:tcPr>
          <w:p w14:paraId="0ABD5EF3" w14:textId="77777777" w:rsidR="00AF0131" w:rsidRPr="00533CBB" w:rsidRDefault="00AF0131" w:rsidP="00B83084">
            <w:pPr>
              <w:spacing w:after="0" w:line="240" w:lineRule="auto"/>
              <w:rPr>
                <w:rFonts w:asciiTheme="majorHAnsi" w:hAnsiTheme="majorHAnsi"/>
                <w:color w:val="0000FF"/>
                <w:highlight w:val="magenta"/>
                <w:u w:val="single"/>
              </w:rPr>
            </w:pPr>
            <w:r w:rsidRPr="00533CBB">
              <w:rPr>
                <w:rStyle w:val="Codefragment"/>
                <w:rFonts w:eastAsiaTheme="minorEastAsia"/>
                <w:color w:val="0000FF"/>
                <w:u w:val="single"/>
              </w:rPr>
              <w:t>&amp;A</w:t>
            </w:r>
          </w:p>
        </w:tc>
        <w:tc>
          <w:tcPr>
            <w:tcW w:w="4134" w:type="pct"/>
          </w:tcPr>
          <w:p w14:paraId="1DF04B40" w14:textId="77777777" w:rsidR="00AF0131" w:rsidRPr="00533CBB" w:rsidRDefault="00AF0131" w:rsidP="00B83084">
            <w:pPr>
              <w:spacing w:after="0" w:line="240" w:lineRule="auto"/>
              <w:rPr>
                <w:rFonts w:asciiTheme="majorHAnsi" w:hAnsiTheme="majorHAnsi"/>
                <w:color w:val="0000FF"/>
                <w:u w:val="single"/>
              </w:rPr>
            </w:pPr>
            <w:r w:rsidRPr="00533CBB">
              <w:rPr>
                <w:rFonts w:eastAsiaTheme="minorEastAsia" w:cstheme="minorBidi"/>
                <w:color w:val="0000FF"/>
                <w:highlight w:val="white"/>
                <w:u w:val="single"/>
              </w:rPr>
              <w:t>Current worksheet’s tab name</w:t>
            </w:r>
          </w:p>
        </w:tc>
      </w:tr>
      <w:tr w:rsidR="00AF0131" w:rsidRPr="00533CBB" w14:paraId="4432672A"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1EFF997A" w14:textId="77777777" w:rsidR="00AF0131" w:rsidRPr="00533CBB" w:rsidRDefault="00AF0131" w:rsidP="00B83084">
            <w:pPr>
              <w:spacing w:after="0" w:line="240" w:lineRule="auto"/>
              <w:rPr>
                <w:rFonts w:ascii="Consolas" w:eastAsiaTheme="minorEastAsia" w:hAnsi="Consolas"/>
                <w:noProof/>
                <w:color w:val="0000FF"/>
                <w:highlight w:val="magenta"/>
                <w:u w:val="single"/>
              </w:rPr>
            </w:pPr>
            <w:r w:rsidRPr="00533CBB">
              <w:rPr>
                <w:rStyle w:val="Codefragment"/>
                <w:rFonts w:eastAsiaTheme="minorEastAsia"/>
                <w:color w:val="0000FF"/>
                <w:u w:val="single"/>
              </w:rPr>
              <w:t>&amp;B</w:t>
            </w:r>
            <w:r w:rsidRPr="00533CBB">
              <w:rPr>
                <w:rStyle w:val="Codefragment"/>
                <w:rFonts w:eastAsiaTheme="minorEastAsia"/>
                <w:color w:val="0000FF"/>
                <w:u w:val="single"/>
              </w:rPr>
              <w:br/>
              <w:t xml:space="preserve"> </w:t>
            </w:r>
            <w:r w:rsidRPr="00533CBB">
              <w:rPr>
                <w:rFonts w:ascii="Consolas" w:eastAsiaTheme="minorEastAsia" w:hAnsi="Consolas"/>
                <w:noProof/>
                <w:color w:val="0000FF"/>
                <w:u w:val="single"/>
              </w:rPr>
              <w:t xml:space="preserve"> or</w:t>
            </w:r>
            <w:r w:rsidRPr="00533CBB">
              <w:rPr>
                <w:rFonts w:ascii="Consolas" w:eastAsiaTheme="minorEastAsia" w:hAnsi="Consolas"/>
                <w:noProof/>
                <w:color w:val="0000FF"/>
                <w:u w:val="single"/>
              </w:rPr>
              <w:br/>
            </w:r>
            <w:r w:rsidRPr="00533CBB">
              <w:rPr>
                <w:rStyle w:val="Codefragment"/>
                <w:rFonts w:eastAsiaTheme="minorEastAsia"/>
                <w:color w:val="0000FF"/>
                <w:u w:val="single"/>
              </w:rPr>
              <w:t>&amp;"-,Bold"</w:t>
            </w:r>
          </w:p>
        </w:tc>
        <w:tc>
          <w:tcPr>
            <w:tcW w:w="4134" w:type="pct"/>
            <w:tcBorders>
              <w:top w:val="single" w:sz="4" w:space="0" w:color="000000"/>
              <w:left w:val="single" w:sz="4" w:space="0" w:color="000000"/>
              <w:bottom w:val="single" w:sz="4" w:space="0" w:color="000000"/>
              <w:right w:val="single" w:sz="4" w:space="0" w:color="000000"/>
            </w:tcBorders>
          </w:tcPr>
          <w:p w14:paraId="4EAFAAA5" w14:textId="77777777" w:rsidR="00AF0131" w:rsidRPr="00533CBB" w:rsidRDefault="00AF0131" w:rsidP="00B83084">
            <w:pPr>
              <w:spacing w:after="0" w:line="240" w:lineRule="auto"/>
              <w:rPr>
                <w:rFonts w:eastAsiaTheme="minorEastAsia" w:cstheme="minorBidi"/>
                <w:color w:val="0000FF"/>
                <w:highlight w:val="white"/>
                <w:u w:val="single"/>
              </w:rPr>
            </w:pPr>
            <w:r w:rsidRPr="00533CBB">
              <w:rPr>
                <w:rFonts w:eastAsiaTheme="minorEastAsia" w:cstheme="minorBidi"/>
                <w:color w:val="0000FF"/>
                <w:highlight w:val="white"/>
                <w:u w:val="single"/>
              </w:rPr>
              <w:t>Bold text format. The next occurrence in a section specifier toggles bold mode, either from off to on, or vice versa. The default mode is off. [</w:t>
            </w:r>
            <w:r w:rsidRPr="00533CBB">
              <w:rPr>
                <w:rStyle w:val="Non-normativeBracket"/>
                <w:rFonts w:eastAsiaTheme="minorEastAsia"/>
                <w:color w:val="0000FF"/>
                <w:highlight w:val="white"/>
                <w:u w:val="single"/>
              </w:rPr>
              <w:t>Example</w:t>
            </w:r>
            <w:r w:rsidRPr="00533CBB">
              <w:rPr>
                <w:rFonts w:eastAsiaTheme="minorEastAsia" w:cstheme="minorBidi"/>
                <w:color w:val="0000FF"/>
                <w:highlight w:val="white"/>
                <w:u w:val="single"/>
              </w:rPr>
              <w:t xml:space="preserve">: </w:t>
            </w:r>
            <w:r>
              <w:rPr>
                <w:rFonts w:eastAsiaTheme="minorEastAsia" w:cstheme="minorBidi"/>
                <w:color w:val="0000FF"/>
                <w:u w:val="single"/>
              </w:rPr>
              <w:t>“</w:t>
            </w:r>
            <w:r w:rsidRPr="00533CBB">
              <w:rPr>
                <w:rStyle w:val="Codefragment"/>
                <w:rFonts w:eastAsiaTheme="minorEastAsia"/>
                <w:color w:val="0000FF"/>
                <w:u w:val="single"/>
              </w:rPr>
              <w:t>ab</w:t>
            </w:r>
            <w:r w:rsidRPr="00533CBB">
              <w:rPr>
                <w:rStyle w:val="Codefragment"/>
                <w:color w:val="0000FF"/>
                <w:u w:val="single"/>
              </w:rPr>
              <w:t>&amp;amp;B</w:t>
            </w:r>
            <w:r w:rsidRPr="00533CBB">
              <w:rPr>
                <w:rStyle w:val="Codefragment"/>
                <w:rFonts w:eastAsiaTheme="minorEastAsia"/>
                <w:color w:val="0000FF"/>
                <w:u w:val="single"/>
              </w:rPr>
              <w:t>cd</w:t>
            </w:r>
            <w:r w:rsidRPr="00533CBB">
              <w:rPr>
                <w:rStyle w:val="Codefragment"/>
                <w:color w:val="0000FF"/>
                <w:u w:val="single"/>
              </w:rPr>
              <w:t>&amp;amp;B</w:t>
            </w:r>
            <w:r w:rsidRPr="00533CBB">
              <w:rPr>
                <w:rStyle w:val="Codefragment"/>
                <w:rFonts w:eastAsiaTheme="minorEastAsia"/>
                <w:color w:val="0000FF"/>
                <w:u w:val="single"/>
              </w:rPr>
              <w:t>ef</w:t>
            </w:r>
            <w:r w:rsidRPr="00533CBB">
              <w:rPr>
                <w:rStyle w:val="Codefragment"/>
                <w:color w:val="0000FF"/>
                <w:u w:val="single"/>
              </w:rPr>
              <w:t>&amp;amp;B</w:t>
            </w:r>
            <w:r w:rsidRPr="00533CBB">
              <w:rPr>
                <w:rStyle w:val="Codefragment"/>
                <w:rFonts w:eastAsiaTheme="minorEastAsia"/>
                <w:color w:val="0000FF"/>
                <w:u w:val="single"/>
              </w:rPr>
              <w:t>gh</w:t>
            </w:r>
            <w:r>
              <w:rPr>
                <w:rFonts w:eastAsiaTheme="minorEastAsia" w:cstheme="minorBidi"/>
                <w:color w:val="0000FF"/>
                <w:u w:val="single"/>
              </w:rPr>
              <w:t xml:space="preserve">“ </w:t>
            </w:r>
            <w:r w:rsidRPr="00533CBB">
              <w:rPr>
                <w:rFonts w:eastAsiaTheme="minorEastAsia" w:cstheme="minorBidi"/>
                <w:color w:val="0000FF"/>
                <w:u w:val="single"/>
              </w:rPr>
              <w:t>results in “ab</w:t>
            </w:r>
            <w:r w:rsidRPr="00533CBB">
              <w:rPr>
                <w:rFonts w:eastAsiaTheme="minorEastAsia" w:cstheme="minorBidi"/>
                <w:b/>
                <w:color w:val="0000FF"/>
                <w:u w:val="single"/>
              </w:rPr>
              <w:t>cd</w:t>
            </w:r>
            <w:r w:rsidRPr="00533CBB">
              <w:rPr>
                <w:rFonts w:eastAsiaTheme="minorEastAsia" w:cstheme="minorBidi"/>
                <w:color w:val="0000FF"/>
                <w:u w:val="single"/>
              </w:rPr>
              <w:t>ef</w:t>
            </w:r>
            <w:r w:rsidRPr="00533CBB">
              <w:rPr>
                <w:rFonts w:eastAsiaTheme="minorEastAsia" w:cstheme="minorBidi"/>
                <w:b/>
                <w:color w:val="0000FF"/>
                <w:u w:val="single"/>
              </w:rPr>
              <w:t>gh</w:t>
            </w:r>
            <w:r w:rsidRPr="00533CBB">
              <w:rPr>
                <w:rFonts w:eastAsiaTheme="minorEastAsia" w:cstheme="minorBidi"/>
                <w:color w:val="0000FF"/>
                <w:u w:val="single"/>
              </w:rPr>
              <w:t xml:space="preserve">“ </w:t>
            </w:r>
            <w:r w:rsidRPr="00533CBB">
              <w:rPr>
                <w:rStyle w:val="Non-normativeBracket"/>
                <w:rFonts w:eastAsiaTheme="minorEastAsia"/>
                <w:color w:val="0000FF"/>
                <w:u w:val="single"/>
              </w:rPr>
              <w:t>end example</w:t>
            </w:r>
            <w:r w:rsidRPr="00533CBB">
              <w:rPr>
                <w:rFonts w:eastAsiaTheme="minorEastAsia" w:cstheme="minorBidi"/>
                <w:color w:val="0000FF"/>
                <w:u w:val="single"/>
              </w:rPr>
              <w:t>]</w:t>
            </w:r>
          </w:p>
        </w:tc>
      </w:tr>
      <w:tr w:rsidR="00AF0131" w:rsidRPr="00533CBB" w14:paraId="0F2DD78D" w14:textId="77777777" w:rsidTr="00B83084">
        <w:trPr>
          <w:cantSplit/>
          <w:trHeight w:val="208"/>
        </w:trPr>
        <w:tc>
          <w:tcPr>
            <w:tcW w:w="866" w:type="pct"/>
          </w:tcPr>
          <w:p w14:paraId="5CAC8D53" w14:textId="77777777" w:rsidR="00AF0131" w:rsidRPr="00533CBB" w:rsidRDefault="00AF0131" w:rsidP="00B83084">
            <w:pPr>
              <w:spacing w:after="0" w:line="240" w:lineRule="auto"/>
              <w:rPr>
                <w:rFonts w:asciiTheme="majorHAnsi" w:hAnsiTheme="majorHAnsi"/>
                <w:color w:val="0000FF"/>
                <w:highlight w:val="magenta"/>
                <w:u w:val="single"/>
              </w:rPr>
            </w:pPr>
            <w:r w:rsidRPr="00533CBB">
              <w:rPr>
                <w:rStyle w:val="Codefragment"/>
                <w:rFonts w:eastAsiaTheme="minorEastAsia"/>
                <w:color w:val="0000FF"/>
                <w:u w:val="single"/>
              </w:rPr>
              <w:t>&amp;C</w:t>
            </w:r>
          </w:p>
        </w:tc>
        <w:tc>
          <w:tcPr>
            <w:tcW w:w="4134" w:type="pct"/>
          </w:tcPr>
          <w:p w14:paraId="62B6858A" w14:textId="77777777" w:rsidR="00AF0131" w:rsidRPr="00533CBB" w:rsidRDefault="00AF0131" w:rsidP="00B83084">
            <w:pPr>
              <w:spacing w:after="0" w:line="240" w:lineRule="auto"/>
              <w:rPr>
                <w:rFonts w:asciiTheme="majorHAnsi" w:hAnsiTheme="majorHAnsi"/>
                <w:color w:val="0000FF"/>
                <w:u w:val="single"/>
              </w:rPr>
            </w:pPr>
            <w:r w:rsidRPr="00533CBB">
              <w:rPr>
                <w:rFonts w:eastAsiaTheme="minorEastAsia" w:cstheme="minorBidi"/>
                <w:color w:val="0000FF"/>
                <w:highlight w:val="white"/>
                <w:u w:val="single"/>
              </w:rPr>
              <w:t>Center section</w:t>
            </w:r>
          </w:p>
        </w:tc>
      </w:tr>
      <w:tr w:rsidR="00AF0131" w:rsidRPr="00533CBB" w14:paraId="36260CC3" w14:textId="77777777" w:rsidTr="00B83084">
        <w:trPr>
          <w:cantSplit/>
          <w:trHeight w:val="208"/>
        </w:trPr>
        <w:tc>
          <w:tcPr>
            <w:tcW w:w="866" w:type="pct"/>
          </w:tcPr>
          <w:p w14:paraId="6CB2FC95" w14:textId="77777777" w:rsidR="00AF0131" w:rsidRPr="00533CBB" w:rsidRDefault="00AF0131" w:rsidP="00B83084">
            <w:pPr>
              <w:spacing w:after="0" w:line="240" w:lineRule="auto"/>
              <w:rPr>
                <w:rFonts w:asciiTheme="majorHAnsi" w:hAnsiTheme="majorHAnsi"/>
                <w:color w:val="0000FF"/>
                <w:highlight w:val="magenta"/>
                <w:u w:val="single"/>
              </w:rPr>
            </w:pPr>
            <w:r w:rsidRPr="00533CBB">
              <w:rPr>
                <w:rStyle w:val="Codefragment"/>
                <w:rFonts w:eastAsiaTheme="minorEastAsia"/>
                <w:color w:val="0000FF"/>
                <w:u w:val="single"/>
              </w:rPr>
              <w:t>&amp;D</w:t>
            </w:r>
          </w:p>
        </w:tc>
        <w:tc>
          <w:tcPr>
            <w:tcW w:w="4134" w:type="pct"/>
          </w:tcPr>
          <w:p w14:paraId="2990E175" w14:textId="77777777" w:rsidR="00AF0131" w:rsidRPr="00533CBB" w:rsidRDefault="00AF0131" w:rsidP="00B83084">
            <w:pPr>
              <w:spacing w:after="0" w:line="240" w:lineRule="auto"/>
              <w:rPr>
                <w:rFonts w:asciiTheme="majorHAnsi" w:hAnsiTheme="majorHAnsi"/>
                <w:color w:val="0000FF"/>
                <w:u w:val="single"/>
              </w:rPr>
            </w:pPr>
            <w:r w:rsidRPr="00533CBB">
              <w:rPr>
                <w:rFonts w:eastAsiaTheme="minorEastAsia" w:cstheme="minorBidi"/>
                <w:color w:val="0000FF"/>
                <w:highlight w:val="white"/>
                <w:u w:val="single"/>
              </w:rPr>
              <w:t>Current date</w:t>
            </w:r>
          </w:p>
        </w:tc>
      </w:tr>
      <w:tr w:rsidR="00AF0131" w:rsidRPr="00533CBB" w14:paraId="7102E61B" w14:textId="77777777" w:rsidTr="00B83084">
        <w:trPr>
          <w:cantSplit/>
          <w:trHeight w:val="208"/>
        </w:trPr>
        <w:tc>
          <w:tcPr>
            <w:tcW w:w="866" w:type="pct"/>
          </w:tcPr>
          <w:p w14:paraId="6CC464B6" w14:textId="77777777" w:rsidR="00AF0131" w:rsidRPr="00533CBB" w:rsidRDefault="00AF0131" w:rsidP="00B83084">
            <w:pPr>
              <w:spacing w:after="0" w:line="240" w:lineRule="auto"/>
              <w:rPr>
                <w:rFonts w:asciiTheme="majorHAnsi" w:hAnsiTheme="majorHAnsi"/>
                <w:color w:val="0000FF"/>
                <w:highlight w:val="magenta"/>
                <w:u w:val="single"/>
              </w:rPr>
            </w:pPr>
            <w:r w:rsidRPr="00533CBB">
              <w:rPr>
                <w:rStyle w:val="Codefragment"/>
                <w:rFonts w:eastAsiaTheme="minorEastAsia"/>
                <w:color w:val="0000FF"/>
                <w:u w:val="single"/>
              </w:rPr>
              <w:t>&amp;E</w:t>
            </w:r>
          </w:p>
        </w:tc>
        <w:tc>
          <w:tcPr>
            <w:tcW w:w="4134" w:type="pct"/>
          </w:tcPr>
          <w:p w14:paraId="45588C15" w14:textId="77777777" w:rsidR="00AF0131" w:rsidRPr="00533CBB" w:rsidRDefault="00AF0131" w:rsidP="00B83084">
            <w:pPr>
              <w:spacing w:after="0" w:line="240" w:lineRule="auto"/>
              <w:rPr>
                <w:rFonts w:asciiTheme="majorHAnsi" w:hAnsiTheme="majorHAnsi"/>
                <w:color w:val="0000FF"/>
                <w:u w:val="single"/>
              </w:rPr>
            </w:pPr>
            <w:r w:rsidRPr="00533CBB">
              <w:rPr>
                <w:rFonts w:eastAsiaTheme="minorEastAsia" w:cstheme="minorBidi"/>
                <w:color w:val="0000FF"/>
                <w:highlight w:val="white"/>
                <w:u w:val="single"/>
              </w:rPr>
              <w:t>Double-underline text format</w:t>
            </w:r>
            <w:r w:rsidRPr="00533CBB">
              <w:rPr>
                <w:rFonts w:eastAsiaTheme="minorEastAsia" w:cstheme="minorBidi"/>
                <w:color w:val="0000FF"/>
                <w:u w:val="single"/>
              </w:rPr>
              <w:t xml:space="preserve">. </w:t>
            </w:r>
            <w:r w:rsidRPr="00533CBB">
              <w:rPr>
                <w:rFonts w:eastAsiaTheme="minorEastAsia" w:cstheme="minorBidi"/>
                <w:color w:val="0000FF"/>
                <w:highlight w:val="white"/>
                <w:u w:val="single"/>
              </w:rPr>
              <w:t>The next occurrence in a section specifier toggles double-underline mode, from off to on, or vice versa. The default mode is off. [</w:t>
            </w:r>
            <w:r w:rsidRPr="00533CBB">
              <w:rPr>
                <w:rStyle w:val="Non-normativeBracket"/>
                <w:rFonts w:eastAsiaTheme="minorEastAsia"/>
                <w:color w:val="0000FF"/>
                <w:highlight w:val="white"/>
                <w:u w:val="single"/>
              </w:rPr>
              <w:t>Example</w:t>
            </w:r>
            <w:r w:rsidRPr="00533CBB">
              <w:rPr>
                <w:rFonts w:eastAsiaTheme="minorEastAsia" w:cstheme="minorBidi"/>
                <w:color w:val="0000FF"/>
                <w:highlight w:val="white"/>
                <w:u w:val="single"/>
              </w:rPr>
              <w:t xml:space="preserve">: </w:t>
            </w:r>
            <w:r>
              <w:rPr>
                <w:rFonts w:eastAsiaTheme="minorEastAsia" w:cstheme="minorBidi"/>
                <w:color w:val="0000FF"/>
                <w:u w:val="single"/>
              </w:rPr>
              <w:t>“</w:t>
            </w:r>
            <w:r w:rsidRPr="00533CBB">
              <w:rPr>
                <w:rStyle w:val="Codefragment"/>
                <w:rFonts w:eastAsiaTheme="minorEastAsia"/>
                <w:color w:val="0000FF"/>
                <w:u w:val="single"/>
              </w:rPr>
              <w:t>ab</w:t>
            </w:r>
            <w:r w:rsidRPr="00533CBB">
              <w:rPr>
                <w:rStyle w:val="Codefragment"/>
                <w:color w:val="0000FF"/>
                <w:u w:val="single"/>
              </w:rPr>
              <w:t>&amp;amp;E</w:t>
            </w:r>
            <w:r w:rsidRPr="00533CBB">
              <w:rPr>
                <w:rStyle w:val="Codefragment"/>
                <w:rFonts w:eastAsiaTheme="minorEastAsia"/>
                <w:color w:val="0000FF"/>
                <w:u w:val="single"/>
              </w:rPr>
              <w:t>cd</w:t>
            </w:r>
            <w:r w:rsidRPr="00533CBB">
              <w:rPr>
                <w:rStyle w:val="Codefragment"/>
                <w:color w:val="0000FF"/>
                <w:u w:val="single"/>
              </w:rPr>
              <w:t>&amp;amp;E</w:t>
            </w:r>
            <w:r w:rsidRPr="00533CBB">
              <w:rPr>
                <w:rStyle w:val="Codefragment"/>
                <w:rFonts w:eastAsiaTheme="minorEastAsia"/>
                <w:color w:val="0000FF"/>
                <w:u w:val="single"/>
              </w:rPr>
              <w:t>ef</w:t>
            </w:r>
            <w:r w:rsidRPr="00533CBB">
              <w:rPr>
                <w:rStyle w:val="Codefragment"/>
                <w:color w:val="0000FF"/>
                <w:u w:val="single"/>
              </w:rPr>
              <w:t>&amp;amp;E</w:t>
            </w:r>
            <w:r w:rsidRPr="00533CBB">
              <w:rPr>
                <w:rStyle w:val="Codefragment"/>
                <w:rFonts w:eastAsiaTheme="minorEastAsia"/>
                <w:color w:val="0000FF"/>
                <w:u w:val="single"/>
              </w:rPr>
              <w:t>gh</w:t>
            </w:r>
            <w:r>
              <w:rPr>
                <w:rFonts w:eastAsiaTheme="minorEastAsia" w:cstheme="minorBidi"/>
                <w:color w:val="0000FF"/>
                <w:u w:val="single"/>
              </w:rPr>
              <w:t xml:space="preserve">“ </w:t>
            </w:r>
            <w:r w:rsidRPr="00533CBB">
              <w:rPr>
                <w:rFonts w:eastAsiaTheme="minorEastAsia" w:cstheme="minorBidi"/>
                <w:color w:val="0000FF"/>
                <w:u w:val="single"/>
              </w:rPr>
              <w:t>results in “</w:t>
            </w:r>
            <w:r w:rsidRPr="00F05F2C">
              <w:rPr>
                <w:rFonts w:eastAsiaTheme="minorEastAsia"/>
              </w:rPr>
              <w:t>ab</w:t>
            </w:r>
            <w:r w:rsidRPr="00485F49">
              <w:rPr>
                <w:rFonts w:eastAsiaTheme="minorEastAsia"/>
                <w:u w:val="double"/>
              </w:rPr>
              <w:t>cd</w:t>
            </w:r>
            <w:r w:rsidRPr="00F05F2C">
              <w:rPr>
                <w:rFonts w:eastAsiaTheme="minorEastAsia"/>
              </w:rPr>
              <w:t>ef</w:t>
            </w:r>
            <w:r w:rsidRPr="00485F49">
              <w:rPr>
                <w:rFonts w:eastAsiaTheme="minorEastAsia"/>
                <w:u w:val="double"/>
              </w:rPr>
              <w:t>gh</w:t>
            </w:r>
            <w:r w:rsidRPr="00533CBB">
              <w:rPr>
                <w:rFonts w:eastAsiaTheme="minorEastAsia" w:cstheme="minorBidi"/>
                <w:color w:val="0000FF"/>
                <w:u w:val="single"/>
              </w:rPr>
              <w:t xml:space="preserve">“ </w:t>
            </w:r>
            <w:r w:rsidRPr="00533CBB">
              <w:rPr>
                <w:rStyle w:val="Non-normativeBracket"/>
                <w:rFonts w:eastAsiaTheme="minorEastAsia"/>
                <w:color w:val="0000FF"/>
                <w:u w:val="single"/>
              </w:rPr>
              <w:t>end example</w:t>
            </w:r>
            <w:r w:rsidRPr="00533CBB">
              <w:rPr>
                <w:rFonts w:eastAsiaTheme="minorEastAsia" w:cstheme="minorBidi"/>
                <w:color w:val="0000FF"/>
                <w:u w:val="single"/>
              </w:rPr>
              <w:t>]</w:t>
            </w:r>
          </w:p>
        </w:tc>
      </w:tr>
      <w:tr w:rsidR="00AF0131" w:rsidRPr="008558F7" w14:paraId="1EEDC1BD" w14:textId="77777777" w:rsidTr="00B83084">
        <w:trPr>
          <w:cantSplit/>
          <w:trHeight w:val="208"/>
        </w:trPr>
        <w:tc>
          <w:tcPr>
            <w:tcW w:w="866" w:type="pct"/>
          </w:tcPr>
          <w:p w14:paraId="174289E7" w14:textId="77777777" w:rsidR="00AF0131" w:rsidRPr="008558F7" w:rsidRDefault="00AF0131" w:rsidP="00B83084">
            <w:pPr>
              <w:spacing w:after="0" w:line="240" w:lineRule="auto"/>
              <w:rPr>
                <w:rFonts w:asciiTheme="majorHAnsi" w:hAnsiTheme="majorHAnsi"/>
                <w:color w:val="0000FF"/>
                <w:highlight w:val="magenta"/>
                <w:u w:val="single"/>
              </w:rPr>
            </w:pPr>
            <w:r w:rsidRPr="008558F7">
              <w:rPr>
                <w:rStyle w:val="Codefragment"/>
                <w:rFonts w:eastAsiaTheme="minorEastAsia"/>
                <w:color w:val="0000FF"/>
                <w:u w:val="single"/>
              </w:rPr>
              <w:t>&amp;F</w:t>
            </w:r>
          </w:p>
        </w:tc>
        <w:tc>
          <w:tcPr>
            <w:tcW w:w="4134" w:type="pct"/>
          </w:tcPr>
          <w:p w14:paraId="6EB13290" w14:textId="77777777" w:rsidR="00AF0131" w:rsidRPr="008558F7" w:rsidRDefault="00AF0131" w:rsidP="00B83084">
            <w:pPr>
              <w:spacing w:after="0" w:line="240" w:lineRule="auto"/>
              <w:rPr>
                <w:rFonts w:asciiTheme="majorHAnsi" w:hAnsiTheme="majorHAnsi"/>
                <w:color w:val="0000FF"/>
                <w:u w:val="single"/>
              </w:rPr>
            </w:pPr>
            <w:r w:rsidRPr="008558F7">
              <w:rPr>
                <w:rFonts w:eastAsiaTheme="minorEastAsia" w:cstheme="minorBidi"/>
                <w:color w:val="0000FF"/>
                <w:highlight w:val="white"/>
                <w:u w:val="single"/>
              </w:rPr>
              <w:t xml:space="preserve">Current workbook's </w:t>
            </w:r>
            <w:r w:rsidRPr="008558F7">
              <w:rPr>
                <w:rFonts w:eastAsiaTheme="minorEastAsia" w:cstheme="minorBidi"/>
                <w:color w:val="0000FF"/>
                <w:u w:val="single"/>
              </w:rPr>
              <w:t>file name</w:t>
            </w:r>
          </w:p>
        </w:tc>
      </w:tr>
      <w:tr w:rsidR="00AF0131" w:rsidRPr="008558F7" w14:paraId="4ED360AE" w14:textId="77777777" w:rsidTr="00B83084">
        <w:trPr>
          <w:cantSplit/>
          <w:trHeight w:val="649"/>
        </w:trPr>
        <w:tc>
          <w:tcPr>
            <w:tcW w:w="866" w:type="pct"/>
          </w:tcPr>
          <w:p w14:paraId="222E3A37" w14:textId="77777777" w:rsidR="00AF0131" w:rsidRPr="008558F7" w:rsidRDefault="00AF0131" w:rsidP="00B83084">
            <w:pPr>
              <w:spacing w:after="0" w:line="240" w:lineRule="auto"/>
              <w:rPr>
                <w:rStyle w:val="Codefragment"/>
                <w:rFonts w:eastAsiaTheme="minorEastAsia"/>
                <w:color w:val="0000FF"/>
                <w:highlight w:val="magenta"/>
                <w:u w:val="single"/>
              </w:rPr>
            </w:pPr>
            <w:r w:rsidRPr="008558F7">
              <w:rPr>
                <w:rStyle w:val="Codefragment"/>
                <w:rFonts w:eastAsiaTheme="minorEastAsia"/>
                <w:color w:val="0000FF"/>
                <w:u w:val="single"/>
              </w:rPr>
              <w:t>&amp;G</w:t>
            </w:r>
          </w:p>
        </w:tc>
        <w:tc>
          <w:tcPr>
            <w:tcW w:w="4134" w:type="pct"/>
          </w:tcPr>
          <w:p w14:paraId="627C1F8D" w14:textId="77777777" w:rsidR="00AF0131" w:rsidRPr="008558F7" w:rsidRDefault="00AF0131" w:rsidP="00B83084">
            <w:pPr>
              <w:pStyle w:val="CommentText"/>
              <w:rPr>
                <w:rStyle w:val="Codefragment"/>
                <w:rFonts w:eastAsiaTheme="minorEastAsia"/>
                <w:color w:val="0000FF"/>
                <w:u w:val="single"/>
              </w:rPr>
            </w:pPr>
            <w:r>
              <w:rPr>
                <w:rFonts w:eastAsiaTheme="minorEastAsia" w:cstheme="minorBidi"/>
                <w:color w:val="0000FF"/>
                <w:sz w:val="22"/>
                <w:szCs w:val="22"/>
                <w:highlight w:val="white"/>
                <w:u w:val="single"/>
              </w:rPr>
              <w:t>Drawing object</w:t>
            </w:r>
            <w:r w:rsidRPr="008558F7">
              <w:rPr>
                <w:rFonts w:eastAsiaTheme="minorEastAsia" w:cstheme="minorBidi"/>
                <w:color w:val="0000FF"/>
                <w:sz w:val="22"/>
                <w:szCs w:val="22"/>
                <w:highlight w:val="white"/>
                <w:u w:val="single"/>
              </w:rPr>
              <w:t xml:space="preserve"> as background.</w:t>
            </w:r>
            <w:r w:rsidRPr="008558F7">
              <w:rPr>
                <w:rFonts w:eastAsiaTheme="minorEastAsia" w:cstheme="minorBidi"/>
                <w:color w:val="0000FF"/>
                <w:highlight w:val="white"/>
                <w:u w:val="single"/>
              </w:rPr>
              <w:t xml:space="preserve"> [</w:t>
            </w:r>
            <w:r w:rsidRPr="008558F7">
              <w:rPr>
                <w:rStyle w:val="Non-normativeBracket"/>
                <w:rFonts w:eastAsiaTheme="minorEastAsia"/>
                <w:color w:val="0000FF"/>
                <w:sz w:val="22"/>
                <w:szCs w:val="22"/>
                <w:u w:val="single"/>
              </w:rPr>
              <w:t>Example</w:t>
            </w:r>
            <w:r w:rsidRPr="008558F7">
              <w:rPr>
                <w:rFonts w:eastAsiaTheme="minorEastAsia" w:cstheme="minorBidi"/>
                <w:color w:val="0000FF"/>
                <w:highlight w:val="white"/>
                <w:u w:val="single"/>
              </w:rPr>
              <w:t xml:space="preserve">: </w:t>
            </w:r>
            <w:r>
              <w:rPr>
                <w:rFonts w:eastAsiaTheme="minorEastAsia" w:cstheme="minorBidi"/>
                <w:color w:val="0000FF"/>
                <w:u w:val="single"/>
              </w:rPr>
              <w:t>“</w:t>
            </w:r>
            <w:r w:rsidRPr="008558F7">
              <w:rPr>
                <w:rStyle w:val="Codefragment"/>
                <w:color w:val="0000FF"/>
                <w:u w:val="single"/>
              </w:rPr>
              <w:t>&amp;amp;L--&amp;amp;G--&amp;amp;R--&amp;amp;G</w:t>
            </w:r>
            <w:r>
              <w:rPr>
                <w:rStyle w:val="Codefragment"/>
                <w:color w:val="0000FF"/>
                <w:u w:val="single"/>
              </w:rPr>
              <w:t>--</w:t>
            </w:r>
            <w:r>
              <w:rPr>
                <w:rFonts w:eastAsiaTheme="minorEastAsia" w:cstheme="minorBidi"/>
                <w:color w:val="0000FF"/>
                <w:sz w:val="22"/>
                <w:szCs w:val="22"/>
                <w:u w:val="single"/>
              </w:rPr>
              <w:t xml:space="preserve">“ </w:t>
            </w:r>
            <w:r w:rsidRPr="008558F7">
              <w:rPr>
                <w:rFonts w:eastAsiaTheme="minorEastAsia" w:cstheme="minorBidi"/>
                <w:color w:val="0000FF"/>
                <w:sz w:val="22"/>
                <w:szCs w:val="22"/>
                <w:highlight w:val="white"/>
                <w:u w:val="single"/>
              </w:rPr>
              <w:t xml:space="preserve">results in a </w:t>
            </w:r>
            <w:r>
              <w:rPr>
                <w:rFonts w:eastAsiaTheme="minorEastAsia" w:cstheme="minorBidi"/>
                <w:color w:val="0000FF"/>
                <w:sz w:val="22"/>
                <w:szCs w:val="22"/>
                <w:highlight w:val="white"/>
                <w:u w:val="single"/>
              </w:rPr>
              <w:t>drawing</w:t>
            </w:r>
            <w:r w:rsidRPr="008558F7">
              <w:rPr>
                <w:rFonts w:eastAsiaTheme="minorEastAsia" w:cstheme="minorBidi"/>
                <w:color w:val="0000FF"/>
                <w:sz w:val="22"/>
                <w:szCs w:val="22"/>
                <w:highlight w:val="white"/>
                <w:u w:val="single"/>
              </w:rPr>
              <w:t xml:space="preserve"> with text before and after, in both the left and right sections.</w:t>
            </w:r>
            <w:r w:rsidRPr="008558F7">
              <w:rPr>
                <w:rFonts w:eastAsiaTheme="minorEastAsia" w:cstheme="minorBidi"/>
                <w:color w:val="0000FF"/>
                <w:u w:val="single"/>
              </w:rPr>
              <w:t xml:space="preserve"> </w:t>
            </w:r>
            <w:r w:rsidRPr="008558F7">
              <w:rPr>
                <w:rStyle w:val="Non-normativeBracket"/>
                <w:rFonts w:eastAsiaTheme="minorEastAsia"/>
                <w:color w:val="0000FF"/>
                <w:sz w:val="22"/>
                <w:szCs w:val="22"/>
                <w:u w:val="single"/>
              </w:rPr>
              <w:t>end example</w:t>
            </w:r>
            <w:r w:rsidRPr="008558F7">
              <w:rPr>
                <w:rFonts w:eastAsiaTheme="minorEastAsia" w:cstheme="minorBidi"/>
                <w:color w:val="0000FF"/>
                <w:u w:val="single"/>
              </w:rPr>
              <w:t>]</w:t>
            </w:r>
          </w:p>
        </w:tc>
      </w:tr>
      <w:tr w:rsidR="00AF0131" w:rsidRPr="008558F7" w14:paraId="43B2AF97"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1E30C1BD" w14:textId="77777777" w:rsidR="00AF0131" w:rsidRPr="008558F7" w:rsidRDefault="00AF0131" w:rsidP="00B83084">
            <w:pPr>
              <w:spacing w:after="0" w:line="240" w:lineRule="auto"/>
              <w:rPr>
                <w:rFonts w:ascii="Consolas" w:eastAsiaTheme="minorEastAsia" w:hAnsi="Consolas"/>
                <w:noProof/>
                <w:color w:val="0000FF"/>
                <w:highlight w:val="magenta"/>
                <w:u w:val="single"/>
              </w:rPr>
            </w:pPr>
            <w:r w:rsidRPr="008558F7">
              <w:rPr>
                <w:rStyle w:val="Codefragment"/>
                <w:rFonts w:eastAsiaTheme="minorEastAsia"/>
                <w:color w:val="0000FF"/>
                <w:u w:val="single"/>
              </w:rPr>
              <w:t>&amp;H</w:t>
            </w:r>
          </w:p>
        </w:tc>
        <w:tc>
          <w:tcPr>
            <w:tcW w:w="4134" w:type="pct"/>
            <w:tcBorders>
              <w:top w:val="single" w:sz="4" w:space="0" w:color="000000"/>
              <w:left w:val="single" w:sz="4" w:space="0" w:color="000000"/>
              <w:bottom w:val="single" w:sz="4" w:space="0" w:color="000000"/>
              <w:right w:val="single" w:sz="4" w:space="0" w:color="000000"/>
            </w:tcBorders>
          </w:tcPr>
          <w:p w14:paraId="4F8530EC" w14:textId="77777777" w:rsidR="00AF0131" w:rsidRPr="008558F7" w:rsidRDefault="00AF0131" w:rsidP="00B83084">
            <w:pPr>
              <w:spacing w:after="0" w:line="240" w:lineRule="auto"/>
              <w:rPr>
                <w:rFonts w:eastAsiaTheme="minorEastAsia" w:cstheme="minorBidi"/>
                <w:color w:val="0000FF"/>
                <w:highlight w:val="white"/>
                <w:u w:val="single"/>
              </w:rPr>
            </w:pPr>
            <w:r w:rsidRPr="008558F7">
              <w:rPr>
                <w:rFonts w:eastAsiaTheme="minorEastAsia" w:cstheme="minorBidi"/>
                <w:color w:val="0000FF"/>
                <w:highlight w:val="white"/>
                <w:u w:val="single"/>
              </w:rPr>
              <w:t>Shadow text format. The next occurrence in a section specifier toggles shadow mode, either from off to on, or vice versa. The default mode is off.</w:t>
            </w:r>
          </w:p>
        </w:tc>
      </w:tr>
      <w:tr w:rsidR="00AF0131" w:rsidRPr="008558F7" w14:paraId="1EA3DF2B"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3907163D" w14:textId="77777777" w:rsidR="00AF0131" w:rsidRPr="008558F7" w:rsidRDefault="00AF0131" w:rsidP="00B83084">
            <w:pPr>
              <w:spacing w:after="0" w:line="240" w:lineRule="auto"/>
              <w:rPr>
                <w:rFonts w:ascii="Consolas" w:eastAsiaTheme="minorEastAsia" w:hAnsi="Consolas"/>
                <w:noProof/>
                <w:color w:val="0000FF"/>
                <w:highlight w:val="magenta"/>
                <w:u w:val="single"/>
              </w:rPr>
            </w:pPr>
            <w:r w:rsidRPr="008558F7">
              <w:rPr>
                <w:rStyle w:val="Codefragment"/>
                <w:rFonts w:eastAsiaTheme="minorEastAsia"/>
                <w:color w:val="0000FF"/>
                <w:u w:val="single"/>
              </w:rPr>
              <w:t>&amp;I</w:t>
            </w:r>
            <w:r w:rsidRPr="008558F7">
              <w:rPr>
                <w:rStyle w:val="Codefragment"/>
                <w:rFonts w:eastAsiaTheme="minorEastAsia"/>
                <w:color w:val="0000FF"/>
                <w:u w:val="single"/>
              </w:rPr>
              <w:br/>
              <w:t xml:space="preserve"> </w:t>
            </w:r>
            <w:r w:rsidRPr="008558F7">
              <w:rPr>
                <w:rFonts w:ascii="Consolas" w:eastAsiaTheme="minorEastAsia" w:hAnsi="Consolas"/>
                <w:noProof/>
                <w:color w:val="0000FF"/>
                <w:u w:val="single"/>
              </w:rPr>
              <w:t xml:space="preserve"> or</w:t>
            </w:r>
            <w:r w:rsidRPr="008558F7">
              <w:rPr>
                <w:rFonts w:ascii="Consolas" w:eastAsiaTheme="minorEastAsia" w:hAnsi="Consolas"/>
                <w:noProof/>
                <w:color w:val="0000FF"/>
                <w:u w:val="single"/>
              </w:rPr>
              <w:br/>
            </w:r>
            <w:r w:rsidRPr="008558F7">
              <w:rPr>
                <w:rStyle w:val="Codefragment"/>
                <w:rFonts w:eastAsiaTheme="minorEastAsia"/>
                <w:color w:val="0000FF"/>
                <w:u w:val="single"/>
              </w:rPr>
              <w:t>&amp;"-,Italic"</w:t>
            </w:r>
          </w:p>
        </w:tc>
        <w:tc>
          <w:tcPr>
            <w:tcW w:w="4134" w:type="pct"/>
            <w:tcBorders>
              <w:top w:val="single" w:sz="4" w:space="0" w:color="000000"/>
              <w:left w:val="single" w:sz="4" w:space="0" w:color="000000"/>
              <w:bottom w:val="single" w:sz="4" w:space="0" w:color="000000"/>
              <w:right w:val="single" w:sz="4" w:space="0" w:color="000000"/>
            </w:tcBorders>
          </w:tcPr>
          <w:p w14:paraId="5FECE897" w14:textId="77777777" w:rsidR="00AF0131" w:rsidRPr="008558F7" w:rsidRDefault="00AF0131" w:rsidP="00B83084">
            <w:pPr>
              <w:rPr>
                <w:rFonts w:eastAsiaTheme="minorEastAsia" w:cstheme="minorBidi"/>
                <w:color w:val="0000FF"/>
                <w:u w:val="single"/>
              </w:rPr>
            </w:pPr>
            <w:r w:rsidRPr="008558F7">
              <w:rPr>
                <w:rFonts w:eastAsiaTheme="minorEastAsia" w:cstheme="minorBidi"/>
                <w:color w:val="0000FF"/>
                <w:u w:val="single"/>
              </w:rPr>
              <w:t>Italic text format.</w:t>
            </w:r>
            <w:r w:rsidRPr="008558F7">
              <w:rPr>
                <w:rFonts w:eastAsiaTheme="minorEastAsia" w:cstheme="minorBidi"/>
                <w:color w:val="0000FF"/>
                <w:highlight w:val="white"/>
                <w:u w:val="single"/>
              </w:rPr>
              <w:t xml:space="preserve"> The next occurrence in a section specifier toggles italic mode, either from off to on, or vice versa. The default mode is off. [</w:t>
            </w:r>
            <w:r w:rsidRPr="008558F7">
              <w:rPr>
                <w:rStyle w:val="Non-normativeBracket"/>
                <w:rFonts w:eastAsiaTheme="minorEastAsia"/>
                <w:color w:val="0000FF"/>
                <w:highlight w:val="white"/>
                <w:u w:val="single"/>
              </w:rPr>
              <w:t>Example</w:t>
            </w:r>
            <w:r w:rsidRPr="008558F7">
              <w:rPr>
                <w:rFonts w:eastAsiaTheme="minorEastAsia" w:cstheme="minorBidi"/>
                <w:color w:val="0000FF"/>
                <w:highlight w:val="white"/>
                <w:u w:val="single"/>
              </w:rPr>
              <w:t xml:space="preserve">: </w:t>
            </w:r>
            <w:r>
              <w:rPr>
                <w:rFonts w:eastAsiaTheme="minorEastAsia" w:cstheme="minorBidi"/>
                <w:color w:val="0000FF"/>
                <w:u w:val="single"/>
              </w:rPr>
              <w:t>“</w:t>
            </w:r>
            <w:r w:rsidRPr="008558F7">
              <w:rPr>
                <w:rStyle w:val="Codefragment"/>
                <w:rFonts w:eastAsiaTheme="minorEastAsia"/>
                <w:color w:val="0000FF"/>
                <w:u w:val="single"/>
              </w:rPr>
              <w:t>ab</w:t>
            </w:r>
            <w:r w:rsidRPr="008558F7">
              <w:rPr>
                <w:rStyle w:val="Codefragment"/>
                <w:color w:val="0000FF"/>
                <w:u w:val="single"/>
              </w:rPr>
              <w:t>&amp;amp;I</w:t>
            </w:r>
            <w:r w:rsidRPr="008558F7">
              <w:rPr>
                <w:rStyle w:val="Codefragment"/>
                <w:rFonts w:eastAsiaTheme="minorEastAsia"/>
                <w:color w:val="0000FF"/>
                <w:u w:val="single"/>
              </w:rPr>
              <w:t>cd</w:t>
            </w:r>
            <w:r w:rsidRPr="008558F7">
              <w:rPr>
                <w:rStyle w:val="Codefragment"/>
                <w:color w:val="0000FF"/>
                <w:u w:val="single"/>
              </w:rPr>
              <w:t>&amp;amp;I</w:t>
            </w:r>
            <w:r w:rsidRPr="008558F7">
              <w:rPr>
                <w:rStyle w:val="Codefragment"/>
                <w:rFonts w:eastAsiaTheme="minorEastAsia"/>
                <w:color w:val="0000FF"/>
                <w:u w:val="single"/>
              </w:rPr>
              <w:t>ef</w:t>
            </w:r>
            <w:r w:rsidRPr="008558F7">
              <w:rPr>
                <w:rStyle w:val="Codefragment"/>
                <w:color w:val="0000FF"/>
                <w:u w:val="single"/>
              </w:rPr>
              <w:t>&amp;amp;I</w:t>
            </w:r>
            <w:r w:rsidRPr="008558F7">
              <w:rPr>
                <w:rStyle w:val="Codefragment"/>
                <w:rFonts w:eastAsiaTheme="minorEastAsia"/>
                <w:color w:val="0000FF"/>
                <w:u w:val="single"/>
              </w:rPr>
              <w:t>gh</w:t>
            </w:r>
            <w:r>
              <w:rPr>
                <w:rFonts w:eastAsiaTheme="minorEastAsia" w:cstheme="minorBidi"/>
                <w:color w:val="0000FF"/>
                <w:u w:val="single"/>
              </w:rPr>
              <w:t xml:space="preserve">“ </w:t>
            </w:r>
            <w:r w:rsidRPr="008558F7">
              <w:rPr>
                <w:rFonts w:eastAsiaTheme="minorEastAsia" w:cstheme="minorBidi"/>
                <w:color w:val="0000FF"/>
                <w:u w:val="single"/>
              </w:rPr>
              <w:t>results in “ab</w:t>
            </w:r>
            <w:r w:rsidRPr="008558F7">
              <w:rPr>
                <w:rFonts w:eastAsiaTheme="minorEastAsia" w:cstheme="minorBidi"/>
                <w:i/>
                <w:color w:val="0000FF"/>
                <w:u w:val="single"/>
              </w:rPr>
              <w:t>cd</w:t>
            </w:r>
            <w:r w:rsidRPr="008558F7">
              <w:rPr>
                <w:rFonts w:eastAsiaTheme="minorEastAsia" w:cstheme="minorBidi"/>
                <w:color w:val="0000FF"/>
                <w:u w:val="single"/>
              </w:rPr>
              <w:t>ef</w:t>
            </w:r>
            <w:r w:rsidRPr="008558F7">
              <w:rPr>
                <w:rFonts w:eastAsiaTheme="minorEastAsia" w:cstheme="minorBidi"/>
                <w:i/>
                <w:color w:val="0000FF"/>
                <w:u w:val="single"/>
              </w:rPr>
              <w:t>gh</w:t>
            </w:r>
            <w:r w:rsidRPr="008558F7">
              <w:rPr>
                <w:rFonts w:eastAsiaTheme="minorEastAsia" w:cstheme="minorBidi"/>
                <w:color w:val="0000FF"/>
                <w:u w:val="single"/>
              </w:rPr>
              <w:t xml:space="preserve">“ </w:t>
            </w:r>
            <w:r w:rsidRPr="008558F7">
              <w:rPr>
                <w:rStyle w:val="Non-normativeBracket"/>
                <w:rFonts w:eastAsiaTheme="minorEastAsia"/>
                <w:color w:val="0000FF"/>
                <w:u w:val="single"/>
              </w:rPr>
              <w:t>end example</w:t>
            </w:r>
            <w:r w:rsidRPr="008558F7">
              <w:rPr>
                <w:rFonts w:eastAsiaTheme="minorEastAsia" w:cstheme="minorBidi"/>
                <w:color w:val="0000FF"/>
                <w:u w:val="single"/>
              </w:rPr>
              <w:t>]</w:t>
            </w:r>
          </w:p>
        </w:tc>
      </w:tr>
      <w:tr w:rsidR="00AF0131" w:rsidRPr="00E576D4" w14:paraId="6948E652" w14:textId="77777777" w:rsidTr="00B83084">
        <w:trPr>
          <w:cantSplit/>
          <w:trHeight w:val="208"/>
        </w:trPr>
        <w:tc>
          <w:tcPr>
            <w:tcW w:w="866" w:type="pct"/>
          </w:tcPr>
          <w:p w14:paraId="0FB54732" w14:textId="77777777" w:rsidR="00AF0131" w:rsidRPr="00D06CA4" w:rsidRDefault="00AF0131" w:rsidP="00B83084">
            <w:pPr>
              <w:spacing w:after="0" w:line="240" w:lineRule="auto"/>
              <w:rPr>
                <w:rFonts w:asciiTheme="majorHAnsi" w:hAnsiTheme="majorHAnsi"/>
                <w:color w:val="0000FF"/>
                <w:highlight w:val="magenta"/>
                <w:u w:val="single"/>
              </w:rPr>
            </w:pPr>
            <w:r w:rsidRPr="00D06CA4">
              <w:rPr>
                <w:rStyle w:val="Codefragment"/>
                <w:rFonts w:eastAsiaTheme="minorEastAsia"/>
                <w:color w:val="0000FF"/>
                <w:u w:val="single"/>
              </w:rPr>
              <w:t>&amp;K</w:t>
            </w:r>
          </w:p>
        </w:tc>
        <w:tc>
          <w:tcPr>
            <w:tcW w:w="4134" w:type="pct"/>
          </w:tcPr>
          <w:p w14:paraId="38790316" w14:textId="77777777" w:rsidR="00AF0131" w:rsidRPr="00D06CA4" w:rsidRDefault="00AF0131" w:rsidP="00B83084">
            <w:pPr>
              <w:rPr>
                <w:rFonts w:eastAsiaTheme="minorEastAsia" w:cstheme="minorBidi"/>
                <w:color w:val="0000FF"/>
                <w:u w:val="single"/>
              </w:rPr>
            </w:pPr>
            <w:r w:rsidRPr="00D06CA4">
              <w:rPr>
                <w:rFonts w:eastAsiaTheme="minorEastAsia" w:cstheme="minorBidi"/>
                <w:color w:val="0000FF"/>
                <w:u w:val="single"/>
              </w:rPr>
              <w:t>Text font color</w:t>
            </w:r>
          </w:p>
          <w:p w14:paraId="15782622" w14:textId="77777777" w:rsidR="00AF0131" w:rsidRPr="00D06CA4" w:rsidRDefault="00AF0131" w:rsidP="00B83084">
            <w:pPr>
              <w:pStyle w:val="ListBullet"/>
              <w:rPr>
                <w:rFonts w:eastAsiaTheme="minorEastAsia"/>
                <w:color w:val="0000FF"/>
                <w:u w:val="single"/>
              </w:rPr>
            </w:pPr>
            <w:r w:rsidRPr="00D06CA4">
              <w:rPr>
                <w:rFonts w:eastAsiaTheme="minorEastAsia"/>
                <w:color w:val="0000FF"/>
                <w:u w:val="single"/>
              </w:rPr>
              <w:t xml:space="preserve">An </w:t>
            </w:r>
            <w:smartTag w:uri="urn:schemas-microsoft-com:office:smarttags" w:element="stockticker">
              <w:r w:rsidRPr="00D06CA4">
                <w:rPr>
                  <w:rFonts w:eastAsiaTheme="minorEastAsia"/>
                  <w:color w:val="0000FF"/>
                  <w:u w:val="single"/>
                </w:rPr>
                <w:t>RGB</w:t>
              </w:r>
            </w:smartTag>
            <w:r w:rsidRPr="00D06CA4">
              <w:rPr>
                <w:rFonts w:eastAsiaTheme="minorEastAsia"/>
                <w:color w:val="0000FF"/>
                <w:u w:val="single"/>
              </w:rPr>
              <w:t xml:space="preserve"> Color is specified as </w:t>
            </w:r>
            <w:r w:rsidRPr="00D06CA4">
              <w:rPr>
                <w:rFonts w:eastAsiaTheme="minorEastAsia"/>
                <w:i/>
                <w:color w:val="0000FF"/>
                <w:u w:val="single"/>
              </w:rPr>
              <w:t>RRGGBB</w:t>
            </w:r>
          </w:p>
          <w:p w14:paraId="3D5B903D" w14:textId="77777777" w:rsidR="00AF0131" w:rsidRPr="00D06CA4" w:rsidRDefault="00AF0131" w:rsidP="00B83084">
            <w:pPr>
              <w:pStyle w:val="ListBullet"/>
              <w:rPr>
                <w:rFonts w:asciiTheme="majorHAnsi" w:hAnsiTheme="majorHAnsi"/>
                <w:color w:val="0000FF"/>
                <w:u w:val="single"/>
              </w:rPr>
            </w:pPr>
            <w:r w:rsidRPr="00D06CA4">
              <w:rPr>
                <w:rFonts w:eastAsiaTheme="minorEastAsia"/>
                <w:color w:val="0000FF"/>
                <w:u w:val="single"/>
              </w:rPr>
              <w:t xml:space="preserve">A Theme Color is specified as </w:t>
            </w:r>
            <w:r w:rsidRPr="00D06CA4">
              <w:rPr>
                <w:rFonts w:eastAsiaTheme="minorEastAsia"/>
                <w:i/>
                <w:color w:val="0000FF"/>
                <w:u w:val="single"/>
              </w:rPr>
              <w:t>TTSNNN</w:t>
            </w:r>
            <w:r w:rsidRPr="00D06CA4">
              <w:rPr>
                <w:rFonts w:eastAsiaTheme="minorEastAsia"/>
                <w:color w:val="0000FF"/>
                <w:u w:val="single"/>
              </w:rPr>
              <w:t xml:space="preserve"> where </w:t>
            </w:r>
            <w:r w:rsidRPr="00D06CA4">
              <w:rPr>
                <w:rFonts w:eastAsiaTheme="minorEastAsia"/>
                <w:i/>
                <w:color w:val="0000FF"/>
                <w:u w:val="single"/>
              </w:rPr>
              <w:t>TT</w:t>
            </w:r>
            <w:r w:rsidRPr="00D06CA4">
              <w:rPr>
                <w:rFonts w:eastAsiaTheme="minorEastAsia"/>
                <w:color w:val="0000FF"/>
                <w:u w:val="single"/>
              </w:rPr>
              <w:t xml:space="preserve"> is the theme color Id, </w:t>
            </w:r>
            <w:r w:rsidRPr="00D06CA4">
              <w:rPr>
                <w:rFonts w:eastAsiaTheme="minorEastAsia"/>
                <w:i/>
                <w:color w:val="0000FF"/>
                <w:u w:val="single"/>
              </w:rPr>
              <w:t>S</w:t>
            </w:r>
            <w:r w:rsidRPr="00D06CA4">
              <w:rPr>
                <w:rFonts w:eastAsiaTheme="minorEastAsia"/>
                <w:color w:val="0000FF"/>
                <w:u w:val="single"/>
              </w:rPr>
              <w:t xml:space="preserve"> is either “</w:t>
            </w:r>
            <w:r w:rsidRPr="00D06CA4">
              <w:rPr>
                <w:rStyle w:val="Codefragment"/>
                <w:rFonts w:eastAsiaTheme="minorEastAsia"/>
                <w:color w:val="0000FF"/>
                <w:u w:val="single"/>
              </w:rPr>
              <w:t>+</w:t>
            </w:r>
            <w:r w:rsidRPr="00D06CA4">
              <w:rPr>
                <w:rFonts w:eastAsiaTheme="minorEastAsia"/>
                <w:color w:val="0000FF"/>
                <w:u w:val="single"/>
              </w:rPr>
              <w:t>” or “</w:t>
            </w:r>
            <w:r w:rsidRPr="00D06CA4">
              <w:rPr>
                <w:rStyle w:val="Codefragment"/>
                <w:rFonts w:eastAsiaTheme="minorEastAsia"/>
                <w:color w:val="0000FF"/>
                <w:u w:val="single"/>
              </w:rPr>
              <w:t>-</w:t>
            </w:r>
            <w:r w:rsidRPr="00D06CA4">
              <w:rPr>
                <w:rFonts w:eastAsiaTheme="minorEastAsia"/>
                <w:color w:val="0000FF"/>
                <w:u w:val="single"/>
              </w:rPr>
              <w:t xml:space="preserve">“ of the tint/shade value, and </w:t>
            </w:r>
            <w:r w:rsidRPr="00D06CA4">
              <w:rPr>
                <w:rFonts w:eastAsiaTheme="minorEastAsia"/>
                <w:i/>
                <w:color w:val="0000FF"/>
                <w:u w:val="single"/>
              </w:rPr>
              <w:t>NNN</w:t>
            </w:r>
            <w:r w:rsidRPr="00D06CA4">
              <w:rPr>
                <w:rFonts w:eastAsiaTheme="minorEastAsia"/>
                <w:color w:val="0000FF"/>
                <w:u w:val="single"/>
              </w:rPr>
              <w:t xml:space="preserve"> is the tint/shade value.</w:t>
            </w:r>
          </w:p>
          <w:p w14:paraId="7CB93C3D" w14:textId="77777777" w:rsidR="00AF0131" w:rsidRPr="00B44059" w:rsidRDefault="00AF0131" w:rsidP="00B83084">
            <w:r w:rsidRPr="008558F7">
              <w:rPr>
                <w:rFonts w:eastAsiaTheme="minorEastAsia" w:cstheme="minorBidi"/>
                <w:color w:val="0000FF"/>
                <w:highlight w:val="white"/>
                <w:u w:val="single"/>
              </w:rPr>
              <w:t>[</w:t>
            </w:r>
            <w:r w:rsidRPr="008558F7">
              <w:rPr>
                <w:rStyle w:val="Non-normativeBracket"/>
                <w:rFonts w:eastAsiaTheme="minorEastAsia"/>
                <w:color w:val="0000FF"/>
                <w:highlight w:val="white"/>
                <w:u w:val="single"/>
              </w:rPr>
              <w:t>Example</w:t>
            </w:r>
            <w:r w:rsidRPr="008558F7">
              <w:rPr>
                <w:rFonts w:eastAsiaTheme="minorEastAsia" w:cstheme="minorBidi"/>
                <w:color w:val="0000FF"/>
                <w:highlight w:val="white"/>
                <w:u w:val="single"/>
              </w:rPr>
              <w:t xml:space="preserve">: </w:t>
            </w:r>
            <w:r>
              <w:rPr>
                <w:rFonts w:eastAsiaTheme="minorEastAsia" w:cstheme="minorBidi"/>
                <w:color w:val="0000FF"/>
                <w:u w:val="single"/>
              </w:rPr>
              <w:t>“</w:t>
            </w:r>
            <w:r w:rsidRPr="00E84366">
              <w:rPr>
                <w:rStyle w:val="Codefragment"/>
                <w:rFonts w:eastAsiaTheme="minorEastAsia"/>
                <w:color w:val="0000FF"/>
                <w:u w:val="single"/>
              </w:rPr>
              <w:t>A&amp;amp;KFF0000B&amp;amp;K0070C0C&amp;amp;K01+000D&amp;amp;K07+037</w:t>
            </w:r>
            <w:r>
              <w:rPr>
                <w:rStyle w:val="Codefragment"/>
                <w:rFonts w:eastAsiaTheme="minorEastAsia"/>
                <w:color w:val="0000FF"/>
                <w:u w:val="single"/>
              </w:rPr>
              <w:t>E</w:t>
            </w:r>
            <w:r>
              <w:rPr>
                <w:rFonts w:eastAsiaTheme="minorEastAsia" w:cstheme="minorBidi"/>
                <w:color w:val="0000FF"/>
                <w:u w:val="single"/>
              </w:rPr>
              <w:t>“ might result in something like</w:t>
            </w:r>
            <w:r w:rsidRPr="008558F7">
              <w:rPr>
                <w:rFonts w:eastAsiaTheme="minorEastAsia" w:cstheme="minorBidi"/>
                <w:color w:val="0000FF"/>
                <w:u w:val="single"/>
              </w:rPr>
              <w:t xml:space="preserve"> “</w:t>
            </w:r>
            <w:r w:rsidRPr="00BC6724">
              <w:rPr>
                <w:rFonts w:eastAsiaTheme="minorEastAsia" w:cstheme="minorBidi"/>
              </w:rPr>
              <w:t>A</w:t>
            </w:r>
            <w:r w:rsidRPr="00BC6724">
              <w:rPr>
                <w:rFonts w:eastAsiaTheme="minorEastAsia" w:cstheme="minorBidi"/>
                <w:color w:val="FF0000"/>
              </w:rPr>
              <w:t>B</w:t>
            </w:r>
            <w:r w:rsidRPr="008361E8">
              <w:rPr>
                <w:rFonts w:eastAsiaTheme="minorEastAsia" w:cstheme="minorBidi"/>
                <w:color w:val="00B0F0"/>
              </w:rPr>
              <w:t>C</w:t>
            </w:r>
            <w:r w:rsidRPr="00BC6724">
              <w:rPr>
                <w:rFonts w:eastAsiaTheme="minorEastAsia" w:cstheme="minorBidi"/>
              </w:rPr>
              <w:t>D</w:t>
            </w:r>
            <w:r w:rsidRPr="008361E8">
              <w:rPr>
                <w:rFonts w:eastAsiaTheme="minorEastAsia" w:cstheme="minorBidi"/>
                <w:color w:val="B2A1C7" w:themeColor="accent4" w:themeTint="99"/>
              </w:rPr>
              <w:t>E</w:t>
            </w:r>
            <w:r w:rsidRPr="008558F7">
              <w:rPr>
                <w:rFonts w:eastAsiaTheme="minorEastAsia" w:cstheme="minorBidi"/>
                <w:color w:val="0000FF"/>
                <w:u w:val="single"/>
              </w:rPr>
              <w:t xml:space="preserve">“ </w:t>
            </w:r>
            <w:r w:rsidRPr="008558F7">
              <w:rPr>
                <w:rStyle w:val="Non-normativeBracket"/>
                <w:rFonts w:eastAsiaTheme="minorEastAsia"/>
                <w:color w:val="0000FF"/>
                <w:u w:val="single"/>
              </w:rPr>
              <w:t>end example</w:t>
            </w:r>
            <w:r w:rsidRPr="008558F7">
              <w:rPr>
                <w:rFonts w:eastAsiaTheme="minorEastAsia" w:cstheme="minorBidi"/>
                <w:color w:val="0000FF"/>
                <w:u w:val="single"/>
              </w:rPr>
              <w:t>]</w:t>
            </w:r>
          </w:p>
        </w:tc>
      </w:tr>
      <w:tr w:rsidR="00AF0131" w:rsidRPr="00AB4BCA" w14:paraId="0D5E0424" w14:textId="77777777" w:rsidTr="00B83084">
        <w:trPr>
          <w:cantSplit/>
          <w:trHeight w:val="334"/>
        </w:trPr>
        <w:tc>
          <w:tcPr>
            <w:tcW w:w="866" w:type="pct"/>
          </w:tcPr>
          <w:p w14:paraId="2CB8C2DD" w14:textId="77777777" w:rsidR="00AF0131" w:rsidRPr="00AB4BCA" w:rsidRDefault="00AF0131" w:rsidP="00B83084">
            <w:pPr>
              <w:spacing w:after="0" w:line="240" w:lineRule="auto"/>
              <w:rPr>
                <w:rStyle w:val="Codefragment"/>
                <w:rFonts w:eastAsiaTheme="minorEastAsia"/>
                <w:color w:val="0000FF"/>
                <w:highlight w:val="magenta"/>
                <w:u w:val="single"/>
              </w:rPr>
            </w:pPr>
            <w:r w:rsidRPr="00AB4BCA">
              <w:rPr>
                <w:rStyle w:val="Codefragment"/>
                <w:rFonts w:eastAsiaTheme="minorEastAsia"/>
                <w:color w:val="0000FF"/>
                <w:u w:val="single"/>
              </w:rPr>
              <w:t>&amp;L</w:t>
            </w:r>
          </w:p>
        </w:tc>
        <w:tc>
          <w:tcPr>
            <w:tcW w:w="4134" w:type="pct"/>
          </w:tcPr>
          <w:p w14:paraId="4718616A" w14:textId="77777777" w:rsidR="00AF0131" w:rsidRPr="00AB4BCA" w:rsidRDefault="00AF0131" w:rsidP="00B83084">
            <w:pPr>
              <w:spacing w:after="0" w:line="240" w:lineRule="auto"/>
              <w:rPr>
                <w:rFonts w:asciiTheme="majorHAnsi" w:hAnsiTheme="majorHAnsi"/>
                <w:color w:val="0000FF"/>
                <w:u w:val="single"/>
              </w:rPr>
            </w:pPr>
            <w:r w:rsidRPr="00AB4BCA">
              <w:rPr>
                <w:rFonts w:eastAsiaTheme="minorEastAsia" w:cstheme="minorBidi"/>
                <w:color w:val="0000FF"/>
                <w:u w:val="single"/>
              </w:rPr>
              <w:t>Left section</w:t>
            </w:r>
          </w:p>
        </w:tc>
      </w:tr>
      <w:tr w:rsidR="00AF0131" w:rsidRPr="00AB4BCA" w14:paraId="0F18BF9D" w14:textId="77777777" w:rsidTr="00B83084">
        <w:trPr>
          <w:cantSplit/>
          <w:trHeight w:val="208"/>
        </w:trPr>
        <w:tc>
          <w:tcPr>
            <w:tcW w:w="866" w:type="pct"/>
          </w:tcPr>
          <w:p w14:paraId="6AD18A61" w14:textId="77777777" w:rsidR="00AF0131" w:rsidRPr="00AB4BCA" w:rsidRDefault="00AF0131" w:rsidP="00B83084">
            <w:pPr>
              <w:spacing w:after="0" w:line="240" w:lineRule="auto"/>
              <w:rPr>
                <w:rStyle w:val="Codefragment"/>
                <w:rFonts w:eastAsiaTheme="minorEastAsia"/>
                <w:color w:val="0000FF"/>
                <w:highlight w:val="magenta"/>
                <w:u w:val="single"/>
              </w:rPr>
            </w:pPr>
            <w:r w:rsidRPr="00AB4BCA">
              <w:rPr>
                <w:rStyle w:val="Codefragment"/>
                <w:rFonts w:eastAsiaTheme="minorEastAsia"/>
                <w:color w:val="0000FF"/>
                <w:u w:val="single"/>
              </w:rPr>
              <w:t>&amp;N</w:t>
            </w:r>
          </w:p>
        </w:tc>
        <w:tc>
          <w:tcPr>
            <w:tcW w:w="4134" w:type="pct"/>
          </w:tcPr>
          <w:p w14:paraId="03B69903" w14:textId="77777777" w:rsidR="00AF0131" w:rsidRPr="00AB4BCA" w:rsidRDefault="00AF0131" w:rsidP="00B83084">
            <w:pPr>
              <w:spacing w:after="0" w:line="240" w:lineRule="auto"/>
              <w:rPr>
                <w:rStyle w:val="Codefragment"/>
                <w:rFonts w:eastAsiaTheme="minorEastAsia"/>
                <w:color w:val="0000FF"/>
                <w:u w:val="single"/>
              </w:rPr>
            </w:pPr>
            <w:r w:rsidRPr="00AB4BCA">
              <w:rPr>
                <w:rFonts w:eastAsiaTheme="minorEastAsia" w:cstheme="minorBidi"/>
                <w:color w:val="0000FF"/>
                <w:highlight w:val="white"/>
                <w:u w:val="single"/>
              </w:rPr>
              <w:t>Total number of pages</w:t>
            </w:r>
            <w:r>
              <w:rPr>
                <w:rFonts w:eastAsiaTheme="minorEastAsia" w:cstheme="minorBidi"/>
                <w:color w:val="0000FF"/>
                <w:u w:val="single"/>
              </w:rPr>
              <w:t xml:space="preserve">. </w:t>
            </w:r>
            <w:r w:rsidRPr="008558F7">
              <w:rPr>
                <w:rFonts w:eastAsiaTheme="minorEastAsia" w:cstheme="minorBidi"/>
                <w:color w:val="0000FF"/>
                <w:highlight w:val="white"/>
                <w:u w:val="single"/>
              </w:rPr>
              <w:t>[</w:t>
            </w:r>
            <w:r w:rsidRPr="008558F7">
              <w:rPr>
                <w:rStyle w:val="Non-normativeBracket"/>
                <w:rFonts w:eastAsiaTheme="minorEastAsia"/>
                <w:color w:val="0000FF"/>
                <w:highlight w:val="white"/>
                <w:u w:val="single"/>
              </w:rPr>
              <w:t>Example</w:t>
            </w:r>
            <w:r w:rsidRPr="008558F7">
              <w:rPr>
                <w:rFonts w:eastAsiaTheme="minorEastAsia" w:cstheme="minorBidi"/>
                <w:color w:val="0000FF"/>
                <w:highlight w:val="white"/>
                <w:u w:val="single"/>
              </w:rPr>
              <w:t xml:space="preserve">: </w:t>
            </w:r>
            <w:r>
              <w:rPr>
                <w:rFonts w:eastAsiaTheme="minorEastAsia" w:cstheme="minorBidi"/>
                <w:color w:val="0000FF"/>
                <w:u w:val="single"/>
              </w:rPr>
              <w:t>“</w:t>
            </w:r>
            <w:r w:rsidRPr="00436C4A">
              <w:rPr>
                <w:rFonts w:eastAsiaTheme="minorEastAsia" w:cstheme="minorBidi"/>
                <w:color w:val="0000FF"/>
                <w:u w:val="single"/>
              </w:rPr>
              <w:t>Page &amp;amp;P of &amp;amp;N</w:t>
            </w:r>
            <w:r>
              <w:rPr>
                <w:rFonts w:eastAsiaTheme="minorEastAsia" w:cstheme="minorBidi"/>
                <w:color w:val="0000FF"/>
                <w:u w:val="single"/>
              </w:rPr>
              <w:t>“ might result in something like</w:t>
            </w:r>
            <w:r w:rsidRPr="008558F7">
              <w:rPr>
                <w:rFonts w:eastAsiaTheme="minorEastAsia" w:cstheme="minorBidi"/>
                <w:color w:val="0000FF"/>
                <w:u w:val="single"/>
              </w:rPr>
              <w:t xml:space="preserve"> “</w:t>
            </w:r>
            <w:r>
              <w:rPr>
                <w:rFonts w:eastAsiaTheme="minorEastAsia" w:cstheme="minorBidi"/>
                <w:color w:val="0000FF"/>
                <w:u w:val="single"/>
              </w:rPr>
              <w:t>Page 1 of 3</w:t>
            </w:r>
            <w:r w:rsidRPr="008558F7">
              <w:rPr>
                <w:rFonts w:eastAsiaTheme="minorEastAsia" w:cstheme="minorBidi"/>
                <w:color w:val="0000FF"/>
                <w:u w:val="single"/>
              </w:rPr>
              <w:t xml:space="preserve">“ </w:t>
            </w:r>
            <w:r w:rsidRPr="008558F7">
              <w:rPr>
                <w:rStyle w:val="Non-normativeBracket"/>
                <w:rFonts w:eastAsiaTheme="minorEastAsia"/>
                <w:color w:val="0000FF"/>
                <w:u w:val="single"/>
              </w:rPr>
              <w:t>end example</w:t>
            </w:r>
            <w:r w:rsidRPr="008558F7">
              <w:rPr>
                <w:rFonts w:eastAsiaTheme="minorEastAsia" w:cstheme="minorBidi"/>
                <w:color w:val="0000FF"/>
                <w:u w:val="single"/>
              </w:rPr>
              <w:t>]</w:t>
            </w:r>
          </w:p>
        </w:tc>
      </w:tr>
      <w:tr w:rsidR="00AF0131" w:rsidRPr="00AB4BCA" w14:paraId="0ACE1863"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437BB45D" w14:textId="77777777" w:rsidR="00AF0131" w:rsidRPr="00AB4BCA" w:rsidRDefault="00AF0131" w:rsidP="00B83084">
            <w:pPr>
              <w:spacing w:after="0" w:line="240" w:lineRule="auto"/>
              <w:rPr>
                <w:rFonts w:ascii="Consolas" w:eastAsiaTheme="minorEastAsia" w:hAnsi="Consolas"/>
                <w:noProof/>
                <w:color w:val="0000FF"/>
                <w:highlight w:val="magenta"/>
                <w:u w:val="single"/>
              </w:rPr>
            </w:pPr>
            <w:r w:rsidRPr="00AB4BCA">
              <w:rPr>
                <w:rStyle w:val="Codefragment"/>
                <w:rFonts w:eastAsiaTheme="minorEastAsia"/>
                <w:color w:val="0000FF"/>
                <w:u w:val="single"/>
              </w:rPr>
              <w:t>&amp;O</w:t>
            </w:r>
          </w:p>
        </w:tc>
        <w:tc>
          <w:tcPr>
            <w:tcW w:w="4134" w:type="pct"/>
            <w:tcBorders>
              <w:top w:val="single" w:sz="4" w:space="0" w:color="000000"/>
              <w:left w:val="single" w:sz="4" w:space="0" w:color="000000"/>
              <w:bottom w:val="single" w:sz="4" w:space="0" w:color="000000"/>
              <w:right w:val="single" w:sz="4" w:space="0" w:color="000000"/>
            </w:tcBorders>
          </w:tcPr>
          <w:p w14:paraId="7BC334D0" w14:textId="77777777" w:rsidR="00AF0131" w:rsidRPr="00AB4BCA" w:rsidRDefault="00AF0131" w:rsidP="00B83084">
            <w:pPr>
              <w:spacing w:after="0" w:line="240" w:lineRule="auto"/>
              <w:rPr>
                <w:rFonts w:eastAsiaTheme="minorEastAsia" w:cstheme="minorBidi"/>
                <w:color w:val="0000FF"/>
                <w:highlight w:val="white"/>
                <w:u w:val="single"/>
              </w:rPr>
            </w:pPr>
            <w:r w:rsidRPr="00AB4BCA">
              <w:rPr>
                <w:rFonts w:eastAsiaTheme="minorEastAsia" w:cstheme="minorBidi"/>
                <w:color w:val="0000FF"/>
                <w:highlight w:val="white"/>
                <w:u w:val="single"/>
              </w:rPr>
              <w:t>Outline text format. The next occurrence in a section specifier toggles outline mode, either from off to on, or vice versa. The default mode is off.</w:t>
            </w:r>
          </w:p>
        </w:tc>
      </w:tr>
      <w:tr w:rsidR="00AF0131" w:rsidRPr="00AB4BCA" w14:paraId="0EE58588" w14:textId="77777777" w:rsidTr="00B83084">
        <w:trPr>
          <w:cantSplit/>
        </w:trPr>
        <w:tc>
          <w:tcPr>
            <w:tcW w:w="866" w:type="pct"/>
          </w:tcPr>
          <w:p w14:paraId="1F8A3528" w14:textId="77777777" w:rsidR="00AF0131" w:rsidRPr="00AB4BCA" w:rsidRDefault="00AF0131" w:rsidP="00B83084">
            <w:pPr>
              <w:spacing w:after="0" w:line="240" w:lineRule="auto"/>
              <w:rPr>
                <w:rFonts w:asciiTheme="majorHAnsi" w:hAnsiTheme="majorHAnsi"/>
                <w:color w:val="0000FF"/>
                <w:highlight w:val="magenta"/>
                <w:u w:val="single"/>
              </w:rPr>
            </w:pPr>
            <w:r w:rsidRPr="00AB4BCA">
              <w:rPr>
                <w:rStyle w:val="Codefragment"/>
                <w:rFonts w:eastAsiaTheme="minorEastAsia"/>
                <w:color w:val="0000FF"/>
                <w:u w:val="single"/>
              </w:rPr>
              <w:t>&amp;P</w:t>
            </w:r>
            <w:r w:rsidRPr="0044578E">
              <w:rPr>
                <w:rFonts w:eastAsiaTheme="minorEastAsia"/>
                <w:color w:val="0000FF"/>
                <w:u w:val="single"/>
              </w:rPr>
              <w:t>[[</w:t>
            </w:r>
            <w:r w:rsidRPr="0044578E">
              <w:rPr>
                <w:rStyle w:val="Codefragment"/>
                <w:rFonts w:eastAsiaTheme="minorEastAsia"/>
                <w:color w:val="0000FF"/>
                <w:u w:val="single"/>
              </w:rPr>
              <w:t>+</w:t>
            </w:r>
            <w:r w:rsidRPr="0044578E">
              <w:rPr>
                <w:rFonts w:eastAsiaTheme="minorEastAsia"/>
                <w:color w:val="0000FF"/>
                <w:u w:val="single"/>
              </w:rPr>
              <w:t>|</w:t>
            </w:r>
            <w:r w:rsidRPr="0044578E">
              <w:rPr>
                <w:rStyle w:val="Codefragment"/>
                <w:rFonts w:eastAsiaTheme="minorEastAsia"/>
                <w:color w:val="0000FF"/>
                <w:u w:val="single"/>
              </w:rPr>
              <w:t>-</w:t>
            </w:r>
            <w:r w:rsidRPr="0044578E">
              <w:rPr>
                <w:rFonts w:eastAsiaTheme="minorEastAsia"/>
                <w:color w:val="0000FF"/>
                <w:u w:val="single"/>
              </w:rPr>
              <w:t>]</w:t>
            </w:r>
            <w:r w:rsidRPr="0044578E">
              <w:rPr>
                <w:rStyle w:val="Codefragment"/>
                <w:rFonts w:eastAsiaTheme="minorEastAsia"/>
                <w:i/>
                <w:color w:val="0000FF"/>
                <w:u w:val="single"/>
              </w:rPr>
              <w:t>n</w:t>
            </w:r>
            <w:r w:rsidRPr="0044578E">
              <w:rPr>
                <w:rFonts w:eastAsiaTheme="minorEastAsia"/>
                <w:color w:val="0000FF"/>
                <w:u w:val="single"/>
              </w:rPr>
              <w:t>]</w:t>
            </w:r>
          </w:p>
        </w:tc>
        <w:tc>
          <w:tcPr>
            <w:tcW w:w="4134" w:type="pct"/>
          </w:tcPr>
          <w:p w14:paraId="1425F2EF" w14:textId="77777777" w:rsidR="00AF0131" w:rsidRPr="00AB4BCA" w:rsidRDefault="00AF0131" w:rsidP="00B83084">
            <w:pPr>
              <w:spacing w:after="0" w:line="240" w:lineRule="auto"/>
              <w:rPr>
                <w:rFonts w:asciiTheme="majorHAnsi" w:hAnsiTheme="majorHAnsi"/>
                <w:color w:val="0000FF"/>
                <w:u w:val="single"/>
              </w:rPr>
            </w:pPr>
            <w:r>
              <w:rPr>
                <w:rFonts w:eastAsiaTheme="minorEastAsia" w:cstheme="minorBidi"/>
                <w:color w:val="0000FF"/>
                <w:highlight w:val="white"/>
                <w:u w:val="single"/>
              </w:rPr>
              <w:t>Without the optional suffix, the c</w:t>
            </w:r>
            <w:r w:rsidRPr="00AB4BCA">
              <w:rPr>
                <w:rFonts w:eastAsiaTheme="minorEastAsia" w:cstheme="minorBidi"/>
                <w:color w:val="0000FF"/>
                <w:highlight w:val="white"/>
                <w:u w:val="single"/>
              </w:rPr>
              <w:t xml:space="preserve">urrent </w:t>
            </w:r>
            <w:r w:rsidRPr="00AB4BCA">
              <w:rPr>
                <w:rFonts w:eastAsiaTheme="minorEastAsia" w:cstheme="minorBidi"/>
                <w:color w:val="0000FF"/>
                <w:u w:val="single"/>
              </w:rPr>
              <w:t>page number</w:t>
            </w:r>
            <w:r>
              <w:rPr>
                <w:rFonts w:eastAsiaTheme="minorEastAsia" w:cstheme="minorBidi"/>
                <w:color w:val="0000FF"/>
                <w:u w:val="single"/>
              </w:rPr>
              <w:t xml:space="preserve"> in decimal. </w:t>
            </w:r>
            <w:r w:rsidRPr="00923F41">
              <w:rPr>
                <w:rFonts w:eastAsiaTheme="minorEastAsia" w:cstheme="minorBidi"/>
                <w:color w:val="0000FF"/>
                <w:highlight w:val="white"/>
                <w:u w:val="single"/>
              </w:rPr>
              <w:t>[</w:t>
            </w:r>
            <w:r w:rsidRPr="00923F41">
              <w:rPr>
                <w:rStyle w:val="Non-normativeBracket"/>
                <w:rFonts w:eastAsiaTheme="minorEastAsia"/>
                <w:color w:val="0000FF"/>
                <w:highlight w:val="white"/>
                <w:u w:val="single"/>
              </w:rPr>
              <w:t>Example</w:t>
            </w:r>
            <w:r w:rsidRPr="00923F41">
              <w:rPr>
                <w:rFonts w:eastAsiaTheme="minorEastAsia" w:cstheme="minorBidi"/>
                <w:color w:val="0000FF"/>
                <w:highlight w:val="white"/>
                <w:u w:val="single"/>
              </w:rPr>
              <w:t xml:space="preserve">: </w:t>
            </w:r>
            <w:r w:rsidRPr="00923F41">
              <w:rPr>
                <w:rFonts w:eastAsiaTheme="minorEastAsia" w:cstheme="minorBidi"/>
                <w:color w:val="0000FF"/>
                <w:u w:val="single"/>
              </w:rPr>
              <w:t>See formatting code </w:t>
            </w:r>
            <w:r w:rsidRPr="00923F41">
              <w:rPr>
                <w:rStyle w:val="Codefragment"/>
                <w:color w:val="0000FF"/>
                <w:u w:val="single"/>
              </w:rPr>
              <w:t>&amp;</w:t>
            </w:r>
            <w:r>
              <w:rPr>
                <w:rStyle w:val="Codefragment"/>
                <w:color w:val="0000FF"/>
                <w:u w:val="single"/>
              </w:rPr>
              <w:t>N</w:t>
            </w:r>
            <w:r w:rsidRPr="00923F41">
              <w:rPr>
                <w:rFonts w:eastAsiaTheme="minorEastAsia" w:cstheme="minorBidi"/>
                <w:color w:val="0000FF"/>
                <w:u w:val="single"/>
              </w:rPr>
              <w:t xml:space="preserve">. </w:t>
            </w:r>
            <w:r w:rsidRPr="00923F41">
              <w:rPr>
                <w:rStyle w:val="Non-normativeBracket"/>
                <w:rFonts w:eastAsiaTheme="minorEastAsia"/>
                <w:color w:val="0000FF"/>
                <w:u w:val="single"/>
              </w:rPr>
              <w:t>end example</w:t>
            </w:r>
            <w:r w:rsidRPr="00923F41">
              <w:rPr>
                <w:rFonts w:eastAsiaTheme="minorEastAsia" w:cstheme="minorBidi"/>
                <w:color w:val="0000FF"/>
                <w:u w:val="single"/>
              </w:rPr>
              <w:t>]</w:t>
            </w:r>
            <w:r>
              <w:rPr>
                <w:rFonts w:eastAsiaTheme="minorEastAsia" w:cstheme="minorBidi"/>
                <w:color w:val="0000FF"/>
                <w:u w:val="single"/>
              </w:rPr>
              <w:t xml:space="preserve"> With the optional suffix, the current page number in decimal +/- the decimal number </w:t>
            </w:r>
            <w:r w:rsidRPr="00770EB8">
              <w:rPr>
                <w:rFonts w:eastAsiaTheme="minorEastAsia" w:cstheme="minorBidi"/>
                <w:i/>
                <w:color w:val="0000FF"/>
                <w:u w:val="single"/>
              </w:rPr>
              <w:t>n</w:t>
            </w:r>
            <w:r>
              <w:rPr>
                <w:rFonts w:eastAsiaTheme="minorEastAsia" w:cstheme="minorBidi"/>
                <w:color w:val="0000FF"/>
                <w:u w:val="single"/>
              </w:rPr>
              <w:t xml:space="preserve">. </w:t>
            </w:r>
            <w:r w:rsidRPr="00923F41">
              <w:rPr>
                <w:rFonts w:eastAsiaTheme="minorEastAsia" w:cstheme="minorBidi"/>
                <w:color w:val="0000FF"/>
                <w:highlight w:val="white"/>
                <w:u w:val="single"/>
              </w:rPr>
              <w:t>[</w:t>
            </w:r>
            <w:r w:rsidRPr="00923F41">
              <w:rPr>
                <w:rStyle w:val="Non-normativeBracket"/>
                <w:rFonts w:eastAsiaTheme="minorEastAsia"/>
                <w:color w:val="0000FF"/>
                <w:highlight w:val="white"/>
                <w:u w:val="single"/>
              </w:rPr>
              <w:t>Example</w:t>
            </w:r>
            <w:r w:rsidRPr="00923F41">
              <w:rPr>
                <w:rFonts w:eastAsiaTheme="minorEastAsia" w:cstheme="minorBidi"/>
                <w:color w:val="0000FF"/>
                <w:highlight w:val="white"/>
                <w:u w:val="single"/>
              </w:rPr>
              <w:t xml:space="preserve">: </w:t>
            </w:r>
            <w:r>
              <w:rPr>
                <w:rFonts w:eastAsiaTheme="minorEastAsia" w:cstheme="minorBidi"/>
                <w:color w:val="0000FF"/>
                <w:u w:val="single"/>
              </w:rPr>
              <w:t xml:space="preserve">On Page 1, </w:t>
            </w:r>
            <w:r w:rsidRPr="00923F41">
              <w:rPr>
                <w:rStyle w:val="Codefragment"/>
                <w:color w:val="0000FF"/>
                <w:u w:val="single"/>
              </w:rPr>
              <w:t>&amp;</w:t>
            </w:r>
            <w:r w:rsidRPr="00436C4A">
              <w:rPr>
                <w:rFonts w:eastAsiaTheme="minorEastAsia" w:cstheme="minorBidi"/>
                <w:color w:val="0000FF"/>
                <w:u w:val="single"/>
              </w:rPr>
              <w:t>amp;</w:t>
            </w:r>
            <w:r w:rsidRPr="00CB3471">
              <w:rPr>
                <w:rStyle w:val="Codefragment"/>
                <w:color w:val="0000FF"/>
                <w:u w:val="single"/>
              </w:rPr>
              <w:t>P</w:t>
            </w:r>
            <w:r w:rsidRPr="00CB3471">
              <w:rPr>
                <w:color w:val="0000FF"/>
                <w:u w:val="single"/>
              </w:rPr>
              <w:t xml:space="preserve"> is 1, </w:t>
            </w:r>
            <w:r w:rsidRPr="00CB3471">
              <w:rPr>
                <w:rStyle w:val="Codefragment"/>
                <w:color w:val="0000FF"/>
                <w:u w:val="single"/>
              </w:rPr>
              <w:t>&amp;</w:t>
            </w:r>
            <w:r w:rsidRPr="00CB3471">
              <w:rPr>
                <w:rFonts w:eastAsiaTheme="minorEastAsia" w:cstheme="minorBidi"/>
                <w:color w:val="0000FF"/>
                <w:u w:val="single"/>
              </w:rPr>
              <w:t>amp;</w:t>
            </w:r>
            <w:r w:rsidRPr="00CB3471">
              <w:rPr>
                <w:rStyle w:val="Codefragment"/>
                <w:color w:val="0000FF"/>
                <w:u w:val="single"/>
              </w:rPr>
              <w:t>P+100</w:t>
            </w:r>
            <w:r w:rsidRPr="00CB3471">
              <w:rPr>
                <w:color w:val="0000FF"/>
                <w:u w:val="single"/>
              </w:rPr>
              <w:t xml:space="preserve"> is 101, and </w:t>
            </w:r>
            <w:r w:rsidRPr="00CB3471">
              <w:rPr>
                <w:rStyle w:val="Codefragment"/>
                <w:color w:val="0000FF"/>
                <w:u w:val="single"/>
              </w:rPr>
              <w:t>&amp;</w:t>
            </w:r>
            <w:r w:rsidRPr="00CB3471">
              <w:rPr>
                <w:rFonts w:eastAsiaTheme="minorEastAsia" w:cstheme="minorBidi"/>
                <w:color w:val="0000FF"/>
                <w:u w:val="single"/>
              </w:rPr>
              <w:t>amp;</w:t>
            </w:r>
            <w:r w:rsidRPr="00CB3471">
              <w:rPr>
                <w:rStyle w:val="Codefragment"/>
                <w:color w:val="0000FF"/>
                <w:u w:val="single"/>
              </w:rPr>
              <w:t>P-5</w:t>
            </w:r>
            <w:r w:rsidRPr="00CB3471">
              <w:rPr>
                <w:color w:val="0000FF"/>
                <w:u w:val="single"/>
              </w:rPr>
              <w:t xml:space="preserve"> is -4.</w:t>
            </w:r>
            <w:r>
              <w:t xml:space="preserve"> </w:t>
            </w:r>
            <w:r w:rsidRPr="00923F41">
              <w:rPr>
                <w:rStyle w:val="Non-normativeBracket"/>
                <w:rFonts w:eastAsiaTheme="minorEastAsia"/>
                <w:color w:val="0000FF"/>
                <w:u w:val="single"/>
              </w:rPr>
              <w:t>end example</w:t>
            </w:r>
            <w:r w:rsidRPr="00923F41">
              <w:rPr>
                <w:rFonts w:eastAsiaTheme="minorEastAsia" w:cstheme="minorBidi"/>
                <w:color w:val="0000FF"/>
                <w:u w:val="single"/>
              </w:rPr>
              <w:t>]</w:t>
            </w:r>
          </w:p>
        </w:tc>
      </w:tr>
      <w:tr w:rsidR="00AF0131" w:rsidRPr="00AB4BCA" w14:paraId="62B4A9F6" w14:textId="77777777" w:rsidTr="00B83084">
        <w:trPr>
          <w:cantSplit/>
          <w:trHeight w:val="208"/>
        </w:trPr>
        <w:tc>
          <w:tcPr>
            <w:tcW w:w="866" w:type="pct"/>
          </w:tcPr>
          <w:p w14:paraId="1640698E" w14:textId="77777777" w:rsidR="00AF0131" w:rsidRPr="00AB4BCA" w:rsidRDefault="00AF0131" w:rsidP="00B83084">
            <w:pPr>
              <w:spacing w:after="0" w:line="240" w:lineRule="auto"/>
              <w:rPr>
                <w:rFonts w:asciiTheme="majorHAnsi" w:hAnsiTheme="majorHAnsi"/>
                <w:color w:val="0000FF"/>
                <w:highlight w:val="magenta"/>
                <w:u w:val="single"/>
              </w:rPr>
            </w:pPr>
            <w:r w:rsidRPr="00AB4BCA">
              <w:rPr>
                <w:rStyle w:val="Codefragment"/>
                <w:rFonts w:eastAsiaTheme="minorEastAsia"/>
                <w:color w:val="0000FF"/>
                <w:u w:val="single"/>
              </w:rPr>
              <w:t>&amp;R</w:t>
            </w:r>
          </w:p>
        </w:tc>
        <w:tc>
          <w:tcPr>
            <w:tcW w:w="4134" w:type="pct"/>
          </w:tcPr>
          <w:p w14:paraId="401E3A70" w14:textId="77777777" w:rsidR="00AF0131" w:rsidRPr="00AB4BCA" w:rsidRDefault="00AF0131" w:rsidP="00B83084">
            <w:pPr>
              <w:spacing w:after="0" w:line="240" w:lineRule="auto"/>
              <w:rPr>
                <w:rFonts w:asciiTheme="majorHAnsi" w:hAnsiTheme="majorHAnsi"/>
                <w:color w:val="0000FF"/>
                <w:u w:val="single"/>
              </w:rPr>
            </w:pPr>
            <w:r w:rsidRPr="00AB4BCA">
              <w:rPr>
                <w:rFonts w:eastAsiaTheme="minorEastAsia" w:cstheme="minorBidi"/>
                <w:color w:val="0000FF"/>
                <w:highlight w:val="white"/>
                <w:u w:val="single"/>
              </w:rPr>
              <w:t>Right section</w:t>
            </w:r>
          </w:p>
        </w:tc>
      </w:tr>
      <w:tr w:rsidR="00AF0131" w:rsidRPr="00E576D4" w14:paraId="3EFB0DA6" w14:textId="77777777" w:rsidTr="00B83084">
        <w:trPr>
          <w:cantSplit/>
          <w:trHeight w:val="208"/>
        </w:trPr>
        <w:tc>
          <w:tcPr>
            <w:tcW w:w="866" w:type="pct"/>
          </w:tcPr>
          <w:p w14:paraId="47E922F3" w14:textId="77777777" w:rsidR="00AF0131" w:rsidRPr="00817C4B" w:rsidRDefault="00AF0131" w:rsidP="00B83084">
            <w:pPr>
              <w:spacing w:after="0" w:line="240" w:lineRule="auto"/>
              <w:rPr>
                <w:rFonts w:asciiTheme="majorHAnsi" w:hAnsiTheme="majorHAnsi"/>
                <w:highlight w:val="magenta"/>
                <w:u w:val="single"/>
              </w:rPr>
            </w:pPr>
            <w:r w:rsidRPr="00817C4B">
              <w:rPr>
                <w:rStyle w:val="Codefragment"/>
                <w:rFonts w:eastAsiaTheme="minorEastAsia"/>
                <w:color w:val="0000FF"/>
                <w:u w:val="single"/>
              </w:rPr>
              <w:t>&amp;S</w:t>
            </w:r>
          </w:p>
        </w:tc>
        <w:tc>
          <w:tcPr>
            <w:tcW w:w="4134" w:type="pct"/>
          </w:tcPr>
          <w:p w14:paraId="55EEA349" w14:textId="77777777" w:rsidR="00AF0131" w:rsidRPr="00780374" w:rsidRDefault="00AF0131" w:rsidP="00B83084">
            <w:pPr>
              <w:spacing w:after="0" w:line="240" w:lineRule="auto"/>
              <w:rPr>
                <w:rFonts w:eastAsiaTheme="minorEastAsia" w:cstheme="minorBidi"/>
              </w:rPr>
            </w:pPr>
            <w:r w:rsidRPr="00AE7A2D">
              <w:rPr>
                <w:rFonts w:eastAsiaTheme="minorEastAsia" w:cstheme="minorBidi"/>
                <w:color w:val="0000FF"/>
                <w:highlight w:val="white"/>
                <w:u w:val="single"/>
              </w:rPr>
              <w:t>Strikethrough</w:t>
            </w:r>
            <w:r w:rsidRPr="00AE7A2D">
              <w:rPr>
                <w:rFonts w:eastAsiaTheme="minorEastAsia" w:cstheme="minorBidi"/>
                <w:color w:val="0000FF"/>
                <w:u w:val="single"/>
              </w:rPr>
              <w:t xml:space="preserve"> text format.</w:t>
            </w:r>
            <w:r w:rsidRPr="00AE7A2D">
              <w:rPr>
                <w:rFonts w:eastAsiaTheme="minorEastAsia" w:cstheme="minorBidi"/>
                <w:color w:val="0000FF"/>
                <w:highlight w:val="white"/>
                <w:u w:val="single"/>
              </w:rPr>
              <w:t xml:space="preserve"> The next occurrence in a section specifier toggles strikethrough</w:t>
            </w:r>
            <w:r w:rsidRPr="00AE7A2D">
              <w:rPr>
                <w:rFonts w:eastAsiaTheme="minorEastAsia" w:cstheme="minorBidi"/>
                <w:color w:val="0000FF"/>
              </w:rPr>
              <w:t xml:space="preserve"> </w:t>
            </w:r>
            <w:r w:rsidRPr="00923F41">
              <w:rPr>
                <w:rFonts w:eastAsiaTheme="minorEastAsia" w:cstheme="minorBidi"/>
                <w:color w:val="0000FF"/>
                <w:highlight w:val="white"/>
                <w:u w:val="single"/>
              </w:rPr>
              <w:t>mode, either from off to on, or vice versa. The default mode is off.</w:t>
            </w:r>
            <w:r w:rsidRPr="00923F41">
              <w:rPr>
                <w:rFonts w:eastAsiaTheme="minorEastAsia" w:cstheme="minorBidi"/>
                <w:color w:val="0000FF"/>
                <w:u w:val="single"/>
              </w:rPr>
              <w:t xml:space="preserve"> </w:t>
            </w:r>
            <w:r w:rsidRPr="00923F41">
              <w:rPr>
                <w:rFonts w:eastAsiaTheme="minorEastAsia" w:cstheme="minorBidi"/>
                <w:color w:val="0000FF"/>
                <w:highlight w:val="white"/>
                <w:u w:val="single"/>
              </w:rPr>
              <w:t>[</w:t>
            </w:r>
            <w:r w:rsidRPr="00923F41">
              <w:rPr>
                <w:rStyle w:val="Non-normativeBracket"/>
                <w:rFonts w:eastAsiaTheme="minorEastAsia"/>
                <w:color w:val="0000FF"/>
                <w:highlight w:val="white"/>
                <w:u w:val="single"/>
              </w:rPr>
              <w:t>Example</w:t>
            </w:r>
            <w:r w:rsidRPr="00923F41">
              <w:rPr>
                <w:rFonts w:eastAsiaTheme="minorEastAsia" w:cstheme="minorBidi"/>
                <w:color w:val="0000FF"/>
                <w:highlight w:val="white"/>
                <w:u w:val="single"/>
              </w:rPr>
              <w:t xml:space="preserve">: </w:t>
            </w:r>
            <w:r>
              <w:rPr>
                <w:rFonts w:eastAsiaTheme="minorEastAsia" w:cstheme="minorBidi"/>
                <w:color w:val="0000FF"/>
                <w:u w:val="single"/>
              </w:rPr>
              <w:t>“</w:t>
            </w:r>
            <w:r w:rsidRPr="00923F41">
              <w:rPr>
                <w:rStyle w:val="Codefragment"/>
                <w:color w:val="0000FF"/>
                <w:u w:val="single"/>
              </w:rPr>
              <w:t>aa&amp;amp;</w:t>
            </w:r>
            <w:r>
              <w:rPr>
                <w:rStyle w:val="Codefragment"/>
                <w:color w:val="0000FF"/>
                <w:u w:val="single"/>
              </w:rPr>
              <w:t>S</w:t>
            </w:r>
            <w:r w:rsidRPr="00923F41">
              <w:rPr>
                <w:rStyle w:val="Codefragment"/>
                <w:color w:val="0000FF"/>
                <w:u w:val="single"/>
              </w:rPr>
              <w:t>bb&amp;amp;</w:t>
            </w:r>
            <w:r>
              <w:rPr>
                <w:rStyle w:val="Codefragment"/>
                <w:color w:val="0000FF"/>
                <w:u w:val="single"/>
              </w:rPr>
              <w:t>S</w:t>
            </w:r>
            <w:r w:rsidRPr="00923F41">
              <w:rPr>
                <w:rStyle w:val="Codefragment"/>
                <w:color w:val="0000FF"/>
                <w:u w:val="single"/>
              </w:rPr>
              <w:t>cc</w:t>
            </w:r>
            <w:r>
              <w:rPr>
                <w:rFonts w:eastAsiaTheme="minorEastAsia" w:cstheme="minorBidi"/>
                <w:color w:val="0000FF"/>
                <w:u w:val="single"/>
              </w:rPr>
              <w:t xml:space="preserve">“, </w:t>
            </w:r>
            <w:r w:rsidRPr="00923F41">
              <w:rPr>
                <w:rFonts w:eastAsiaTheme="minorEastAsia" w:cstheme="minorBidi"/>
                <w:color w:val="0000FF"/>
                <w:u w:val="single"/>
              </w:rPr>
              <w:t>results in “</w:t>
            </w:r>
            <w:r w:rsidRPr="00923F41">
              <w:rPr>
                <w:rFonts w:eastAsiaTheme="minorEastAsia" w:cstheme="minorBidi"/>
                <w:color w:val="0000FF"/>
                <w:highlight w:val="white"/>
                <w:u w:val="single"/>
              </w:rPr>
              <w:t>aa</w:t>
            </w:r>
            <w:r w:rsidRPr="006E250D">
              <w:rPr>
                <w:rFonts w:eastAsiaTheme="minorEastAsia" w:cstheme="minorBidi"/>
                <w:strike/>
                <w:color w:val="0000FF"/>
                <w:highlight w:val="white"/>
                <w:u w:val="single"/>
              </w:rPr>
              <w:t>bb</w:t>
            </w:r>
            <w:r>
              <w:rPr>
                <w:rFonts w:eastAsiaTheme="minorEastAsia" w:cstheme="minorBidi"/>
                <w:color w:val="0000FF"/>
                <w:highlight w:val="white"/>
                <w:u w:val="single"/>
              </w:rPr>
              <w:t>cc</w:t>
            </w:r>
            <w:r w:rsidRPr="00923F41">
              <w:rPr>
                <w:rFonts w:eastAsiaTheme="minorEastAsia" w:cstheme="minorBidi"/>
                <w:color w:val="0000FF"/>
                <w:u w:val="single"/>
              </w:rPr>
              <w:t xml:space="preserve">“. </w:t>
            </w:r>
            <w:r w:rsidRPr="00923F41">
              <w:rPr>
                <w:rStyle w:val="Non-normativeBracket"/>
                <w:rFonts w:eastAsiaTheme="minorEastAsia"/>
                <w:color w:val="0000FF"/>
                <w:u w:val="single"/>
              </w:rPr>
              <w:t>end example</w:t>
            </w:r>
            <w:r w:rsidRPr="00923F41">
              <w:rPr>
                <w:rFonts w:eastAsiaTheme="minorEastAsia" w:cstheme="minorBidi"/>
                <w:color w:val="0000FF"/>
                <w:u w:val="single"/>
              </w:rPr>
              <w:t>]</w:t>
            </w:r>
          </w:p>
        </w:tc>
      </w:tr>
      <w:tr w:rsidR="00AF0131" w:rsidRPr="00923F41" w14:paraId="35DB83A7"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404762E2" w14:textId="77777777" w:rsidR="00AF0131" w:rsidRPr="00923F41" w:rsidRDefault="00AF0131" w:rsidP="00B83084">
            <w:pPr>
              <w:spacing w:after="0" w:line="240" w:lineRule="auto"/>
              <w:rPr>
                <w:rFonts w:ascii="Consolas" w:eastAsiaTheme="minorEastAsia" w:hAnsi="Consolas"/>
                <w:noProof/>
                <w:color w:val="0000FF"/>
                <w:highlight w:val="magenta"/>
                <w:u w:val="single"/>
              </w:rPr>
            </w:pPr>
            <w:r w:rsidRPr="00923F41">
              <w:rPr>
                <w:rStyle w:val="Codefragment"/>
                <w:rFonts w:eastAsiaTheme="minorEastAsia"/>
                <w:color w:val="0000FF"/>
                <w:u w:val="single"/>
              </w:rPr>
              <w:t>&amp;T</w:t>
            </w:r>
          </w:p>
        </w:tc>
        <w:tc>
          <w:tcPr>
            <w:tcW w:w="4134" w:type="pct"/>
            <w:tcBorders>
              <w:top w:val="single" w:sz="4" w:space="0" w:color="000000"/>
              <w:left w:val="single" w:sz="4" w:space="0" w:color="000000"/>
              <w:bottom w:val="single" w:sz="4" w:space="0" w:color="000000"/>
              <w:right w:val="single" w:sz="4" w:space="0" w:color="000000"/>
            </w:tcBorders>
          </w:tcPr>
          <w:p w14:paraId="0DA9602E" w14:textId="77777777" w:rsidR="00AF0131" w:rsidRPr="00923F41" w:rsidRDefault="00AF0131" w:rsidP="00B83084">
            <w:pPr>
              <w:spacing w:after="0" w:line="240" w:lineRule="auto"/>
              <w:rPr>
                <w:rFonts w:eastAsiaTheme="minorEastAsia" w:cstheme="minorBidi"/>
                <w:color w:val="0000FF"/>
                <w:highlight w:val="white"/>
                <w:u w:val="single"/>
              </w:rPr>
            </w:pPr>
            <w:r w:rsidRPr="00923F41">
              <w:rPr>
                <w:rFonts w:eastAsiaTheme="minorEastAsia" w:cstheme="minorBidi"/>
                <w:color w:val="0000FF"/>
                <w:highlight w:val="white"/>
                <w:u w:val="single"/>
              </w:rPr>
              <w:t>Current time</w:t>
            </w:r>
          </w:p>
        </w:tc>
      </w:tr>
      <w:tr w:rsidR="00AF0131" w:rsidRPr="00923F41" w14:paraId="21880390" w14:textId="77777777" w:rsidTr="00B83084">
        <w:trPr>
          <w:cantSplit/>
          <w:trHeight w:val="208"/>
        </w:trPr>
        <w:tc>
          <w:tcPr>
            <w:tcW w:w="866" w:type="pct"/>
          </w:tcPr>
          <w:p w14:paraId="41566753" w14:textId="77777777" w:rsidR="00AF0131" w:rsidRPr="00923F41" w:rsidRDefault="00AF0131" w:rsidP="00B83084">
            <w:pPr>
              <w:spacing w:after="0" w:line="240" w:lineRule="auto"/>
              <w:rPr>
                <w:rFonts w:asciiTheme="majorHAnsi" w:hAnsiTheme="majorHAnsi"/>
                <w:color w:val="0000FF"/>
                <w:highlight w:val="magenta"/>
                <w:u w:val="single"/>
              </w:rPr>
            </w:pPr>
            <w:r w:rsidRPr="00923F41">
              <w:rPr>
                <w:rStyle w:val="Codefragment"/>
                <w:rFonts w:eastAsiaTheme="minorEastAsia"/>
                <w:color w:val="0000FF"/>
                <w:u w:val="single"/>
              </w:rPr>
              <w:t>&amp;U</w:t>
            </w:r>
          </w:p>
        </w:tc>
        <w:tc>
          <w:tcPr>
            <w:tcW w:w="4134" w:type="pct"/>
          </w:tcPr>
          <w:p w14:paraId="2AC6A3D6" w14:textId="77777777" w:rsidR="00AF0131" w:rsidRPr="00923F41" w:rsidRDefault="00AF0131" w:rsidP="00B83084">
            <w:pPr>
              <w:spacing w:after="0" w:line="240" w:lineRule="auto"/>
              <w:rPr>
                <w:rFonts w:asciiTheme="majorHAnsi" w:hAnsiTheme="majorHAnsi"/>
                <w:color w:val="0000FF"/>
                <w:u w:val="single"/>
              </w:rPr>
            </w:pPr>
            <w:r w:rsidRPr="00923F41">
              <w:rPr>
                <w:rFonts w:eastAsiaTheme="minorEastAsia" w:cstheme="minorBidi"/>
                <w:color w:val="0000FF"/>
                <w:highlight w:val="white"/>
                <w:u w:val="single"/>
              </w:rPr>
              <w:t>Single-underline text format. If double-underline mode is on, the next occurrence in a section specifier toggles double-underline mode to off; otherwise, it toggles single-underline mode, from off to on, or vice versa. The default mode is off. [</w:t>
            </w:r>
            <w:r w:rsidRPr="00923F41">
              <w:rPr>
                <w:rStyle w:val="Non-normativeBracket"/>
                <w:rFonts w:eastAsiaTheme="minorEastAsia"/>
                <w:color w:val="0000FF"/>
                <w:highlight w:val="white"/>
                <w:u w:val="single"/>
              </w:rPr>
              <w:t>Example</w:t>
            </w:r>
            <w:r w:rsidRPr="00923F41">
              <w:rPr>
                <w:rFonts w:eastAsiaTheme="minorEastAsia" w:cstheme="minorBidi"/>
                <w:color w:val="0000FF"/>
                <w:highlight w:val="white"/>
                <w:u w:val="single"/>
              </w:rPr>
              <w:t xml:space="preserve">: </w:t>
            </w:r>
            <w:r>
              <w:rPr>
                <w:rFonts w:eastAsiaTheme="minorEastAsia" w:cstheme="minorBidi"/>
                <w:color w:val="0000FF"/>
                <w:u w:val="single"/>
              </w:rPr>
              <w:t>“</w:t>
            </w:r>
            <w:r w:rsidRPr="00923F41">
              <w:rPr>
                <w:rStyle w:val="Codefragment"/>
                <w:color w:val="0000FF"/>
                <w:u w:val="single"/>
              </w:rPr>
              <w:t>&amp;amp;U</w:t>
            </w:r>
            <w:r w:rsidRPr="00923F41">
              <w:rPr>
                <w:rStyle w:val="Codefragment"/>
                <w:rFonts w:eastAsiaTheme="minorEastAsia"/>
                <w:color w:val="0000FF"/>
                <w:u w:val="single"/>
              </w:rPr>
              <w:t>cd</w:t>
            </w:r>
            <w:r w:rsidRPr="00923F41">
              <w:rPr>
                <w:rStyle w:val="Codefragment"/>
                <w:color w:val="0000FF"/>
                <w:u w:val="single"/>
              </w:rPr>
              <w:t>&amp;amp;U</w:t>
            </w:r>
            <w:r w:rsidRPr="00923F41">
              <w:rPr>
                <w:rStyle w:val="Codefragment"/>
                <w:rFonts w:eastAsiaTheme="minorEastAsia"/>
                <w:color w:val="0000FF"/>
                <w:u w:val="single"/>
              </w:rPr>
              <w:t>ef</w:t>
            </w:r>
            <w:r w:rsidRPr="00923F41">
              <w:rPr>
                <w:rStyle w:val="Codefragment"/>
                <w:color w:val="0000FF"/>
                <w:u w:val="single"/>
              </w:rPr>
              <w:t>&amp;amp;U</w:t>
            </w:r>
            <w:r w:rsidRPr="00923F41">
              <w:rPr>
                <w:rStyle w:val="Codefragment"/>
                <w:rFonts w:eastAsiaTheme="minorEastAsia"/>
                <w:color w:val="0000FF"/>
                <w:u w:val="single"/>
              </w:rPr>
              <w:t>gh</w:t>
            </w:r>
            <w:r>
              <w:rPr>
                <w:rFonts w:eastAsiaTheme="minorEastAsia" w:cstheme="minorBidi"/>
                <w:color w:val="0000FF"/>
                <w:u w:val="single"/>
              </w:rPr>
              <w:t xml:space="preserve">“ </w:t>
            </w:r>
            <w:r w:rsidRPr="00923F41">
              <w:rPr>
                <w:rFonts w:eastAsiaTheme="minorEastAsia" w:cstheme="minorBidi"/>
                <w:color w:val="0000FF"/>
                <w:u w:val="single"/>
              </w:rPr>
              <w:t>results in “</w:t>
            </w:r>
            <w:r w:rsidRPr="00984F97">
              <w:rPr>
                <w:rFonts w:eastAsiaTheme="minorEastAsia" w:cstheme="minorBidi"/>
                <w:u w:val="single"/>
              </w:rPr>
              <w:t>cd</w:t>
            </w:r>
            <w:r w:rsidRPr="00984F97">
              <w:rPr>
                <w:rFonts w:eastAsiaTheme="minorEastAsia" w:cstheme="minorBidi"/>
              </w:rPr>
              <w:t>ef</w:t>
            </w:r>
            <w:r w:rsidRPr="00984F97">
              <w:rPr>
                <w:rFonts w:eastAsiaTheme="minorEastAsia" w:cstheme="minorBidi"/>
                <w:u w:val="single"/>
              </w:rPr>
              <w:t>gh</w:t>
            </w:r>
            <w:r w:rsidRPr="00923F41">
              <w:rPr>
                <w:rFonts w:eastAsiaTheme="minorEastAsia" w:cstheme="minorBidi"/>
                <w:color w:val="0000FF"/>
                <w:u w:val="single"/>
              </w:rPr>
              <w:t xml:space="preserve">“ while </w:t>
            </w:r>
            <w:r w:rsidRPr="00923F41">
              <w:rPr>
                <w:rStyle w:val="Codefragment"/>
                <w:color w:val="0000FF"/>
                <w:u w:val="single"/>
              </w:rPr>
              <w:t>&amp;amp;Uaa&amp;amp;Ebb&amp;amp;Ucc</w:t>
            </w:r>
            <w:r>
              <w:rPr>
                <w:rFonts w:eastAsiaTheme="minorEastAsia" w:cstheme="minorBidi"/>
                <w:color w:val="0000FF"/>
                <w:u w:val="single"/>
              </w:rPr>
              <w:t xml:space="preserve">“ </w:t>
            </w:r>
            <w:r w:rsidRPr="00923F41">
              <w:rPr>
                <w:rFonts w:eastAsiaTheme="minorEastAsia" w:cstheme="minorBidi"/>
                <w:color w:val="0000FF"/>
                <w:u w:val="single"/>
              </w:rPr>
              <w:t>results in “</w:t>
            </w:r>
            <w:r w:rsidRPr="00984F97">
              <w:rPr>
                <w:rFonts w:eastAsiaTheme="minorEastAsia" w:cstheme="minorBidi"/>
                <w:u w:val="single"/>
              </w:rPr>
              <w:t>aa</w:t>
            </w:r>
            <w:r w:rsidRPr="00984F97">
              <w:rPr>
                <w:rFonts w:eastAsiaTheme="minorEastAsia" w:cstheme="minorBidi"/>
                <w:u w:val="double"/>
              </w:rPr>
              <w:t>bb</w:t>
            </w:r>
            <w:r w:rsidRPr="00984F97">
              <w:rPr>
                <w:rFonts w:eastAsiaTheme="minorEastAsia" w:cstheme="minorBidi"/>
              </w:rPr>
              <w:t>cc</w:t>
            </w:r>
            <w:r w:rsidRPr="00923F41">
              <w:rPr>
                <w:rFonts w:eastAsiaTheme="minorEastAsia" w:cstheme="minorBidi"/>
                <w:color w:val="0000FF"/>
                <w:u w:val="single"/>
              </w:rPr>
              <w:t xml:space="preserve">“. </w:t>
            </w:r>
            <w:r w:rsidRPr="00923F41">
              <w:rPr>
                <w:rStyle w:val="Non-normativeBracket"/>
                <w:rFonts w:eastAsiaTheme="minorEastAsia"/>
                <w:color w:val="0000FF"/>
                <w:u w:val="single"/>
              </w:rPr>
              <w:t>end example</w:t>
            </w:r>
            <w:r w:rsidRPr="00923F41">
              <w:rPr>
                <w:rFonts w:eastAsiaTheme="minorEastAsia" w:cstheme="minorBidi"/>
                <w:color w:val="0000FF"/>
                <w:u w:val="single"/>
              </w:rPr>
              <w:t>]</w:t>
            </w:r>
          </w:p>
        </w:tc>
      </w:tr>
      <w:tr w:rsidR="00AF0131" w:rsidRPr="00923F41" w14:paraId="003F9CA5"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79FD7557" w14:textId="77777777" w:rsidR="00AF0131" w:rsidRPr="00923F41" w:rsidRDefault="00AF0131" w:rsidP="00B83084">
            <w:pPr>
              <w:spacing w:after="0" w:line="240" w:lineRule="auto"/>
              <w:rPr>
                <w:rFonts w:ascii="Consolas" w:eastAsiaTheme="minorEastAsia" w:hAnsi="Consolas"/>
                <w:noProof/>
                <w:color w:val="0000FF"/>
                <w:highlight w:val="magenta"/>
                <w:u w:val="single"/>
              </w:rPr>
            </w:pPr>
            <w:r w:rsidRPr="00923F41">
              <w:rPr>
                <w:rStyle w:val="Codefragment"/>
                <w:rFonts w:eastAsiaTheme="minorEastAsia"/>
                <w:color w:val="0000FF"/>
                <w:u w:val="single"/>
              </w:rPr>
              <w:t>&amp;X</w:t>
            </w:r>
          </w:p>
        </w:tc>
        <w:tc>
          <w:tcPr>
            <w:tcW w:w="4134" w:type="pct"/>
            <w:tcBorders>
              <w:top w:val="single" w:sz="4" w:space="0" w:color="000000"/>
              <w:left w:val="single" w:sz="4" w:space="0" w:color="000000"/>
              <w:bottom w:val="single" w:sz="4" w:space="0" w:color="000000"/>
              <w:right w:val="single" w:sz="4" w:space="0" w:color="000000"/>
            </w:tcBorders>
          </w:tcPr>
          <w:p w14:paraId="0B8B7622" w14:textId="77777777" w:rsidR="00AF0131" w:rsidRPr="00923F41" w:rsidRDefault="00AF0131" w:rsidP="00B83084">
            <w:pPr>
              <w:spacing w:after="0" w:line="240" w:lineRule="auto"/>
              <w:rPr>
                <w:rFonts w:eastAsiaTheme="minorEastAsia" w:cstheme="minorBidi"/>
                <w:color w:val="0000FF"/>
                <w:highlight w:val="white"/>
                <w:u w:val="single"/>
              </w:rPr>
            </w:pPr>
            <w:r w:rsidRPr="00923F41">
              <w:rPr>
                <w:rFonts w:eastAsiaTheme="minorEastAsia" w:cstheme="minorBidi"/>
                <w:color w:val="0000FF"/>
                <w:highlight w:val="white"/>
                <w:u w:val="single"/>
              </w:rPr>
              <w:t>Superscript</w:t>
            </w:r>
            <w:r w:rsidRPr="00923F41">
              <w:rPr>
                <w:rFonts w:eastAsiaTheme="minorEastAsia" w:cstheme="minorBidi"/>
                <w:color w:val="0000FF"/>
                <w:u w:val="single"/>
              </w:rPr>
              <w:t xml:space="preserve"> text format.</w:t>
            </w:r>
            <w:r w:rsidRPr="00923F41">
              <w:rPr>
                <w:rFonts w:eastAsiaTheme="minorEastAsia" w:cstheme="minorBidi"/>
                <w:color w:val="0000FF"/>
                <w:highlight w:val="white"/>
                <w:u w:val="single"/>
              </w:rPr>
              <w:t xml:space="preserve"> The next occurrence in a section specifier toggles superscript</w:t>
            </w:r>
            <w:r w:rsidRPr="00923F41">
              <w:rPr>
                <w:rFonts w:eastAsiaTheme="minorEastAsia" w:cstheme="minorBidi"/>
                <w:color w:val="0000FF"/>
                <w:u w:val="single"/>
              </w:rPr>
              <w:t xml:space="preserve"> </w:t>
            </w:r>
            <w:r w:rsidRPr="00923F41">
              <w:rPr>
                <w:rFonts w:eastAsiaTheme="minorEastAsia" w:cstheme="minorBidi"/>
                <w:color w:val="0000FF"/>
                <w:highlight w:val="white"/>
                <w:u w:val="single"/>
              </w:rPr>
              <w:t>mode, either from off to on, or vice versa. The default mode is off.</w:t>
            </w:r>
            <w:r>
              <w:rPr>
                <w:rFonts w:eastAsiaTheme="minorEastAsia" w:cstheme="minorBidi"/>
                <w:color w:val="0000FF"/>
                <w:u w:val="single"/>
              </w:rPr>
              <w:t xml:space="preserve"> However, superscript and subscript mode cannot be on at the same time. If superscript mode is on, a subsequent subscript format code sets superscript mode off and subscript mode on. </w:t>
            </w:r>
            <w:r w:rsidRPr="00923F41">
              <w:rPr>
                <w:rFonts w:eastAsiaTheme="minorEastAsia" w:cstheme="minorBidi"/>
                <w:color w:val="0000FF"/>
                <w:u w:val="single"/>
              </w:rPr>
              <w:t xml:space="preserve"> </w:t>
            </w:r>
            <w:r w:rsidRPr="00923F41">
              <w:rPr>
                <w:rFonts w:eastAsiaTheme="minorEastAsia" w:cstheme="minorBidi"/>
                <w:color w:val="0000FF"/>
                <w:highlight w:val="white"/>
                <w:u w:val="single"/>
              </w:rPr>
              <w:t>[</w:t>
            </w:r>
            <w:r w:rsidRPr="00923F41">
              <w:rPr>
                <w:rStyle w:val="Non-normativeBracket"/>
                <w:rFonts w:eastAsiaTheme="minorEastAsia"/>
                <w:color w:val="0000FF"/>
                <w:highlight w:val="white"/>
                <w:u w:val="single"/>
              </w:rPr>
              <w:t>Example</w:t>
            </w:r>
            <w:r w:rsidRPr="00923F41">
              <w:rPr>
                <w:rFonts w:eastAsiaTheme="minorEastAsia" w:cstheme="minorBidi"/>
                <w:color w:val="0000FF"/>
                <w:highlight w:val="white"/>
                <w:u w:val="single"/>
              </w:rPr>
              <w:t xml:space="preserve">: </w:t>
            </w:r>
            <w:r>
              <w:rPr>
                <w:rFonts w:eastAsiaTheme="minorEastAsia" w:cstheme="minorBidi"/>
                <w:color w:val="0000FF"/>
                <w:u w:val="single"/>
              </w:rPr>
              <w:t>“</w:t>
            </w:r>
            <w:r w:rsidRPr="00923F41">
              <w:rPr>
                <w:rStyle w:val="Codefragment"/>
                <w:color w:val="0000FF"/>
                <w:u w:val="single"/>
              </w:rPr>
              <w:t>aa&amp;amp;Xbb&amp;amp;Xcc&amp;amp;Ydd&amp;amp;Yee&amp;amp;Xff&amp;amp;Ygg</w:t>
            </w:r>
            <w:r>
              <w:rPr>
                <w:rFonts w:eastAsiaTheme="minorEastAsia" w:cstheme="minorBidi"/>
                <w:color w:val="0000FF"/>
                <w:u w:val="single"/>
              </w:rPr>
              <w:t xml:space="preserve">“ </w:t>
            </w:r>
            <w:r w:rsidRPr="00923F41">
              <w:rPr>
                <w:rFonts w:eastAsiaTheme="minorEastAsia" w:cstheme="minorBidi"/>
                <w:color w:val="0000FF"/>
                <w:u w:val="single"/>
              </w:rPr>
              <w:t>results in “</w:t>
            </w:r>
            <w:r w:rsidRPr="00923F41">
              <w:rPr>
                <w:rFonts w:eastAsiaTheme="minorEastAsia" w:cstheme="minorBidi"/>
                <w:color w:val="0000FF"/>
                <w:highlight w:val="white"/>
                <w:u w:val="single"/>
              </w:rPr>
              <w:t>aa</w:t>
            </w:r>
            <w:r w:rsidRPr="00923F41">
              <w:rPr>
                <w:rFonts w:eastAsiaTheme="minorEastAsia" w:cstheme="minorBidi"/>
                <w:color w:val="0000FF"/>
                <w:highlight w:val="white"/>
                <w:u w:val="single"/>
                <w:vertAlign w:val="superscript"/>
              </w:rPr>
              <w:t>bb</w:t>
            </w:r>
            <w:r w:rsidRPr="00923F41">
              <w:rPr>
                <w:rFonts w:eastAsiaTheme="minorEastAsia" w:cstheme="minorBidi"/>
                <w:color w:val="0000FF"/>
                <w:highlight w:val="white"/>
                <w:u w:val="single"/>
              </w:rPr>
              <w:t>cc</w:t>
            </w:r>
            <w:r w:rsidRPr="00923F41">
              <w:rPr>
                <w:rFonts w:eastAsiaTheme="minorEastAsia" w:cstheme="minorBidi"/>
                <w:color w:val="0000FF"/>
                <w:highlight w:val="white"/>
                <w:u w:val="single"/>
                <w:vertAlign w:val="subscript"/>
              </w:rPr>
              <w:t>dd</w:t>
            </w:r>
            <w:r w:rsidRPr="00923F41">
              <w:rPr>
                <w:rFonts w:eastAsiaTheme="minorEastAsia" w:cstheme="minorBidi"/>
                <w:color w:val="0000FF"/>
                <w:highlight w:val="white"/>
                <w:u w:val="single"/>
              </w:rPr>
              <w:t>ee</w:t>
            </w:r>
            <w:r w:rsidRPr="00923F41">
              <w:rPr>
                <w:rFonts w:eastAsiaTheme="minorEastAsia" w:cstheme="minorBidi"/>
                <w:color w:val="0000FF"/>
                <w:highlight w:val="white"/>
                <w:u w:val="single"/>
                <w:vertAlign w:val="superscript"/>
              </w:rPr>
              <w:t>ff</w:t>
            </w:r>
            <w:r w:rsidRPr="00923F41">
              <w:rPr>
                <w:rFonts w:eastAsiaTheme="minorEastAsia" w:cstheme="minorBidi"/>
                <w:color w:val="0000FF"/>
                <w:highlight w:val="white"/>
                <w:u w:val="single"/>
                <w:vertAlign w:val="subscript"/>
              </w:rPr>
              <w:t>gg</w:t>
            </w:r>
            <w:r w:rsidRPr="00923F41">
              <w:rPr>
                <w:rFonts w:eastAsiaTheme="minorEastAsia" w:cstheme="minorBidi"/>
                <w:color w:val="0000FF"/>
                <w:u w:val="single"/>
              </w:rPr>
              <w:t xml:space="preserve">“. </w:t>
            </w:r>
            <w:r w:rsidRPr="00923F41">
              <w:rPr>
                <w:rStyle w:val="Non-normativeBracket"/>
                <w:rFonts w:eastAsiaTheme="minorEastAsia"/>
                <w:color w:val="0000FF"/>
                <w:u w:val="single"/>
              </w:rPr>
              <w:t>end example</w:t>
            </w:r>
            <w:r w:rsidRPr="00923F41">
              <w:rPr>
                <w:rFonts w:eastAsiaTheme="minorEastAsia" w:cstheme="minorBidi"/>
                <w:color w:val="0000FF"/>
                <w:u w:val="single"/>
              </w:rPr>
              <w:t>]</w:t>
            </w:r>
          </w:p>
        </w:tc>
      </w:tr>
      <w:tr w:rsidR="00AF0131" w:rsidRPr="00923F41" w14:paraId="395E1771" w14:textId="77777777" w:rsidTr="00B83084">
        <w:trPr>
          <w:cantSplit/>
          <w:trHeight w:val="208"/>
        </w:trPr>
        <w:tc>
          <w:tcPr>
            <w:tcW w:w="866" w:type="pct"/>
            <w:tcBorders>
              <w:top w:val="single" w:sz="4" w:space="0" w:color="000000"/>
              <w:left w:val="single" w:sz="4" w:space="0" w:color="000000"/>
              <w:bottom w:val="single" w:sz="4" w:space="0" w:color="000000"/>
              <w:right w:val="single" w:sz="4" w:space="0" w:color="000000"/>
            </w:tcBorders>
          </w:tcPr>
          <w:p w14:paraId="23691273" w14:textId="77777777" w:rsidR="00AF0131" w:rsidRPr="00923F41" w:rsidRDefault="00AF0131" w:rsidP="00B83084">
            <w:pPr>
              <w:spacing w:after="0" w:line="240" w:lineRule="auto"/>
              <w:rPr>
                <w:rFonts w:ascii="Consolas" w:eastAsiaTheme="minorEastAsia" w:hAnsi="Consolas"/>
                <w:noProof/>
                <w:color w:val="0000FF"/>
                <w:highlight w:val="magenta"/>
                <w:u w:val="single"/>
              </w:rPr>
            </w:pPr>
            <w:r w:rsidRPr="00923F41">
              <w:rPr>
                <w:rStyle w:val="Codefragment"/>
                <w:rFonts w:eastAsiaTheme="minorEastAsia"/>
                <w:color w:val="0000FF"/>
                <w:u w:val="single"/>
              </w:rPr>
              <w:t>&amp;Y</w:t>
            </w:r>
          </w:p>
        </w:tc>
        <w:tc>
          <w:tcPr>
            <w:tcW w:w="4134" w:type="pct"/>
            <w:tcBorders>
              <w:top w:val="single" w:sz="4" w:space="0" w:color="000000"/>
              <w:left w:val="single" w:sz="4" w:space="0" w:color="000000"/>
              <w:bottom w:val="single" w:sz="4" w:space="0" w:color="000000"/>
              <w:right w:val="single" w:sz="4" w:space="0" w:color="000000"/>
            </w:tcBorders>
          </w:tcPr>
          <w:p w14:paraId="10F59B93" w14:textId="77777777" w:rsidR="00AF0131" w:rsidRPr="00923F41" w:rsidRDefault="00AF0131" w:rsidP="00B83084">
            <w:pPr>
              <w:spacing w:after="0" w:line="240" w:lineRule="auto"/>
              <w:rPr>
                <w:rFonts w:eastAsiaTheme="minorEastAsia" w:cstheme="minorBidi"/>
                <w:color w:val="0000FF"/>
                <w:highlight w:val="white"/>
                <w:u w:val="single"/>
              </w:rPr>
            </w:pPr>
            <w:r w:rsidRPr="00923F41">
              <w:rPr>
                <w:rFonts w:eastAsiaTheme="minorEastAsia" w:cstheme="minorBidi"/>
                <w:color w:val="0000FF"/>
                <w:highlight w:val="white"/>
                <w:u w:val="single"/>
              </w:rPr>
              <w:t>Subscript</w:t>
            </w:r>
            <w:r w:rsidRPr="00923F41">
              <w:rPr>
                <w:rFonts w:eastAsiaTheme="minorEastAsia" w:cstheme="minorBidi"/>
                <w:color w:val="0000FF"/>
                <w:u w:val="single"/>
              </w:rPr>
              <w:t xml:space="preserve"> text format.</w:t>
            </w:r>
            <w:r w:rsidRPr="00923F41">
              <w:rPr>
                <w:rFonts w:eastAsiaTheme="minorEastAsia" w:cstheme="minorBidi"/>
                <w:color w:val="0000FF"/>
                <w:highlight w:val="white"/>
                <w:u w:val="single"/>
              </w:rPr>
              <w:t xml:space="preserve"> The next occurrence in a section specifier toggles subscript</w:t>
            </w:r>
            <w:r w:rsidRPr="00923F41">
              <w:rPr>
                <w:rFonts w:eastAsiaTheme="minorEastAsia" w:cstheme="minorBidi"/>
                <w:color w:val="0000FF"/>
                <w:u w:val="single"/>
              </w:rPr>
              <w:t xml:space="preserve"> </w:t>
            </w:r>
            <w:r w:rsidRPr="00923F41">
              <w:rPr>
                <w:rFonts w:eastAsiaTheme="minorEastAsia" w:cstheme="minorBidi"/>
                <w:color w:val="0000FF"/>
                <w:highlight w:val="white"/>
                <w:u w:val="single"/>
              </w:rPr>
              <w:t>mode, either from off to on, or vice versa. The default mode is off.</w:t>
            </w:r>
            <w:r w:rsidRPr="00923F41">
              <w:rPr>
                <w:rFonts w:eastAsiaTheme="minorEastAsia" w:cstheme="minorBidi"/>
                <w:color w:val="0000FF"/>
                <w:u w:val="single"/>
              </w:rPr>
              <w:t xml:space="preserve"> </w:t>
            </w:r>
            <w:r>
              <w:rPr>
                <w:rFonts w:eastAsiaTheme="minorEastAsia" w:cstheme="minorBidi"/>
                <w:color w:val="0000FF"/>
                <w:u w:val="single"/>
              </w:rPr>
              <w:t xml:space="preserve">However, superscript and subscript mode cannot be on at the same time. If subscript mode is on, a subsequent superscript format code sets subscript mode off and superscript mode on. </w:t>
            </w:r>
            <w:r w:rsidRPr="00923F41">
              <w:rPr>
                <w:rFonts w:eastAsiaTheme="minorEastAsia" w:cstheme="minorBidi"/>
                <w:color w:val="0000FF"/>
                <w:u w:val="single"/>
              </w:rPr>
              <w:t xml:space="preserve"> </w:t>
            </w:r>
            <w:r w:rsidRPr="00923F41">
              <w:rPr>
                <w:rFonts w:eastAsiaTheme="minorEastAsia" w:cstheme="minorBidi"/>
                <w:color w:val="0000FF"/>
                <w:highlight w:val="white"/>
                <w:u w:val="single"/>
              </w:rPr>
              <w:t>[</w:t>
            </w:r>
            <w:r w:rsidRPr="00923F41">
              <w:rPr>
                <w:rStyle w:val="Non-normativeBracket"/>
                <w:rFonts w:eastAsiaTheme="minorEastAsia"/>
                <w:color w:val="0000FF"/>
                <w:highlight w:val="white"/>
                <w:u w:val="single"/>
              </w:rPr>
              <w:t>Example</w:t>
            </w:r>
            <w:r w:rsidRPr="00923F41">
              <w:rPr>
                <w:rFonts w:eastAsiaTheme="minorEastAsia" w:cstheme="minorBidi"/>
                <w:color w:val="0000FF"/>
                <w:highlight w:val="white"/>
                <w:u w:val="single"/>
              </w:rPr>
              <w:t xml:space="preserve">: </w:t>
            </w:r>
            <w:r w:rsidRPr="00923F41">
              <w:rPr>
                <w:rFonts w:eastAsiaTheme="minorEastAsia" w:cstheme="minorBidi"/>
                <w:color w:val="0000FF"/>
                <w:u w:val="single"/>
              </w:rPr>
              <w:t>See formatting code </w:t>
            </w:r>
            <w:r w:rsidRPr="00923F41">
              <w:rPr>
                <w:rStyle w:val="Codefragment"/>
                <w:color w:val="0000FF"/>
                <w:u w:val="single"/>
              </w:rPr>
              <w:t>&amp;X</w:t>
            </w:r>
            <w:r w:rsidRPr="00923F41">
              <w:rPr>
                <w:rFonts w:eastAsiaTheme="minorEastAsia" w:cstheme="minorBidi"/>
                <w:color w:val="0000FF"/>
                <w:u w:val="single"/>
              </w:rPr>
              <w:t xml:space="preserve">. </w:t>
            </w:r>
            <w:r w:rsidRPr="00923F41">
              <w:rPr>
                <w:rStyle w:val="Non-normativeBracket"/>
                <w:rFonts w:eastAsiaTheme="minorEastAsia"/>
                <w:color w:val="0000FF"/>
                <w:u w:val="single"/>
              </w:rPr>
              <w:t>end example</w:t>
            </w:r>
            <w:r w:rsidRPr="00923F41">
              <w:rPr>
                <w:rFonts w:eastAsiaTheme="minorEastAsia" w:cstheme="minorBidi"/>
                <w:color w:val="0000FF"/>
                <w:u w:val="single"/>
              </w:rPr>
              <w:t>]</w:t>
            </w:r>
          </w:p>
        </w:tc>
      </w:tr>
      <w:tr w:rsidR="00AF0131" w:rsidRPr="00923F41" w14:paraId="7222E9B1" w14:textId="77777777" w:rsidTr="00B83084">
        <w:trPr>
          <w:cantSplit/>
          <w:trHeight w:val="208"/>
        </w:trPr>
        <w:tc>
          <w:tcPr>
            <w:tcW w:w="866" w:type="pct"/>
          </w:tcPr>
          <w:p w14:paraId="69B61700" w14:textId="77777777" w:rsidR="00AF0131" w:rsidRPr="00923F41" w:rsidRDefault="00AF0131" w:rsidP="00B83084">
            <w:pPr>
              <w:spacing w:after="0" w:line="240" w:lineRule="auto"/>
              <w:rPr>
                <w:rFonts w:asciiTheme="majorHAnsi" w:hAnsiTheme="majorHAnsi"/>
                <w:color w:val="0000FF"/>
                <w:highlight w:val="magenta"/>
                <w:u w:val="single"/>
              </w:rPr>
            </w:pPr>
            <w:r w:rsidRPr="00923F41">
              <w:rPr>
                <w:rStyle w:val="Codefragment"/>
                <w:rFonts w:eastAsiaTheme="minorEastAsia"/>
                <w:color w:val="0000FF"/>
                <w:u w:val="single"/>
              </w:rPr>
              <w:t>&amp;Z</w:t>
            </w:r>
          </w:p>
        </w:tc>
        <w:tc>
          <w:tcPr>
            <w:tcW w:w="4134" w:type="pct"/>
          </w:tcPr>
          <w:p w14:paraId="099D49BF" w14:textId="77777777" w:rsidR="00AF0131" w:rsidRPr="00923F41" w:rsidRDefault="00AF0131" w:rsidP="00B83084">
            <w:pPr>
              <w:spacing w:after="0" w:line="240" w:lineRule="auto"/>
              <w:rPr>
                <w:rFonts w:asciiTheme="majorHAnsi" w:hAnsiTheme="majorHAnsi"/>
                <w:color w:val="0000FF"/>
                <w:u w:val="single"/>
              </w:rPr>
            </w:pPr>
            <w:r w:rsidRPr="00923F41">
              <w:rPr>
                <w:rFonts w:eastAsiaTheme="minorEastAsia" w:cstheme="minorBidi"/>
                <w:color w:val="0000FF"/>
                <w:highlight w:val="white"/>
                <w:u w:val="single"/>
              </w:rPr>
              <w:t xml:space="preserve">Current workbook's </w:t>
            </w:r>
            <w:r w:rsidRPr="00923F41">
              <w:rPr>
                <w:rFonts w:eastAsiaTheme="minorEastAsia" w:cstheme="minorBidi"/>
                <w:color w:val="0000FF"/>
                <w:u w:val="single"/>
              </w:rPr>
              <w:t>file path</w:t>
            </w:r>
          </w:p>
        </w:tc>
      </w:tr>
    </w:tbl>
    <w:p w14:paraId="406C2C2E" w14:textId="77777777" w:rsidR="00AF0131" w:rsidRPr="00E576D4" w:rsidRDefault="00AF0131" w:rsidP="00AF0131">
      <w:pPr>
        <w:rPr>
          <w:rFonts w:eastAsiaTheme="minorEastAsia" w:cstheme="minorBidi"/>
        </w:rPr>
      </w:pPr>
    </w:p>
    <w:tbl>
      <w:tblPr>
        <w:tblStyle w:val="ElementTable25"/>
        <w:tblW w:w="5000" w:type="pct"/>
        <w:tblLayout w:type="fixed"/>
        <w:tblLook w:val="01E0" w:firstRow="1" w:lastRow="1" w:firstColumn="1" w:lastColumn="1" w:noHBand="0" w:noVBand="0"/>
      </w:tblPr>
      <w:tblGrid>
        <w:gridCol w:w="2062"/>
        <w:gridCol w:w="8248"/>
      </w:tblGrid>
      <w:tr w:rsidR="00AF0131" w:rsidRPr="00E576D4" w14:paraId="1F48AEF2"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10E7A460" w14:textId="77777777" w:rsidR="00AF0131" w:rsidRPr="00E576D4" w:rsidRDefault="00AF0131" w:rsidP="00B83084">
            <w:r w:rsidRPr="00E576D4">
              <w:t>Attributes</w:t>
            </w:r>
          </w:p>
        </w:tc>
        <w:tc>
          <w:tcPr>
            <w:tcW w:w="4000" w:type="pct"/>
          </w:tcPr>
          <w:p w14:paraId="2199AB2D" w14:textId="77777777" w:rsidR="00AF0131" w:rsidRPr="00E576D4" w:rsidRDefault="00AF0131" w:rsidP="00B83084">
            <w:r>
              <w:t>D</w:t>
            </w:r>
            <w:r w:rsidRPr="00E576D4">
              <w:t>escription</w:t>
            </w:r>
          </w:p>
        </w:tc>
      </w:tr>
      <w:tr w:rsidR="00AF0131" w:rsidRPr="00E576D4" w14:paraId="137BD93D" w14:textId="77777777" w:rsidTr="00B83084">
        <w:tc>
          <w:tcPr>
            <w:tcW w:w="1000" w:type="pct"/>
          </w:tcPr>
          <w:p w14:paraId="426C4C56" w14:textId="77777777" w:rsidR="00AF0131" w:rsidRPr="00BA16C5" w:rsidRDefault="00AF0131" w:rsidP="00B83084">
            <w:r>
              <w:rPr>
                <w:rFonts w:asciiTheme="majorHAnsi" w:hAnsiTheme="majorHAnsi"/>
              </w:rPr>
              <w:t>…</w:t>
            </w:r>
          </w:p>
        </w:tc>
        <w:tc>
          <w:tcPr>
            <w:tcW w:w="4000" w:type="pct"/>
          </w:tcPr>
          <w:p w14:paraId="4FB95196" w14:textId="77777777" w:rsidR="00AF0131" w:rsidRPr="00E576D4" w:rsidRDefault="00AF0131" w:rsidP="00B83084">
            <w:r>
              <w:t>…</w:t>
            </w:r>
          </w:p>
        </w:tc>
      </w:tr>
      <w:tr w:rsidR="00AF0131" w:rsidRPr="00E576D4" w14:paraId="7D1BBBD9" w14:textId="77777777" w:rsidTr="00B83084">
        <w:tc>
          <w:tcPr>
            <w:tcW w:w="1000" w:type="pct"/>
          </w:tcPr>
          <w:p w14:paraId="1149A24D" w14:textId="77777777" w:rsidR="00AF0131" w:rsidRPr="00E576D4" w:rsidRDefault="00AF0131" w:rsidP="00B83084">
            <w:r w:rsidRPr="00E576D4">
              <w:rPr>
                <w:rFonts w:asciiTheme="majorHAnsi" w:hAnsiTheme="majorHAnsi"/>
              </w:rPr>
              <w:t>differentFirst</w:t>
            </w:r>
            <w:r w:rsidRPr="00E576D4">
              <w:t xml:space="preserve"> (Different First Page)</w:t>
            </w:r>
          </w:p>
        </w:tc>
        <w:tc>
          <w:tcPr>
            <w:tcW w:w="4000" w:type="pct"/>
          </w:tcPr>
          <w:p w14:paraId="50E40CBC" w14:textId="77777777" w:rsidR="00AF0131" w:rsidRPr="00E576D4" w:rsidRDefault="00AF0131" w:rsidP="00B83084">
            <w:r w:rsidRPr="00E576D4">
              <w:t>Different first</w:t>
            </w:r>
            <w:r w:rsidRPr="00E576D4">
              <w:rPr>
                <w:color w:val="0000FF"/>
                <w:u w:val="single"/>
              </w:rPr>
              <w:t>-</w:t>
            </w:r>
            <w:r w:rsidRPr="00E576D4">
              <w:t>page header and footer</w:t>
            </w:r>
            <w:r w:rsidRPr="00E576D4">
              <w:rPr>
                <w:color w:val="0000FF"/>
                <w:u w:val="single"/>
              </w:rPr>
              <w:t xml:space="preserve"> indicator</w:t>
            </w:r>
            <w:r w:rsidRPr="00E576D4">
              <w:t xml:space="preserve">. When </w:t>
            </w:r>
            <w:r w:rsidRPr="00E576D4">
              <w:rPr>
                <w:sz w:val="20"/>
              </w:rPr>
              <w:t>true</w:t>
            </w:r>
            <w:r w:rsidRPr="00E576D4">
              <w:t xml:space="preserve"> then </w:t>
            </w:r>
            <w:r w:rsidRPr="00E576D4">
              <w:rPr>
                <w:rFonts w:asciiTheme="majorHAnsi" w:hAnsiTheme="majorHAnsi"/>
              </w:rPr>
              <w:t>firstHeader</w:t>
            </w:r>
            <w:r w:rsidRPr="00E576D4">
              <w:t xml:space="preserve"> and </w:t>
            </w:r>
            <w:r w:rsidRPr="00E576D4">
              <w:rPr>
                <w:rFonts w:asciiTheme="majorHAnsi" w:hAnsiTheme="majorHAnsi"/>
              </w:rPr>
              <w:t>firstFooter</w:t>
            </w:r>
            <w:r w:rsidRPr="00E576D4">
              <w:t xml:space="preserve"> specify </w:t>
            </w:r>
            <w:r w:rsidRPr="00E576D4">
              <w:rPr>
                <w:color w:val="0000FF"/>
                <w:u w:val="single"/>
              </w:rPr>
              <w:t xml:space="preserve">the </w:t>
            </w:r>
            <w:r w:rsidRPr="00E576D4">
              <w:t>first page header and footer values</w:t>
            </w:r>
            <w:r w:rsidRPr="00A31690">
              <w:rPr>
                <w:color w:val="0000FF"/>
                <w:u w:val="single"/>
              </w:rPr>
              <w:t>, respectively</w:t>
            </w:r>
            <w:r w:rsidRPr="00E576D4">
              <w:t xml:space="preserve">. If </w:t>
            </w:r>
            <w:r w:rsidRPr="00E576D4">
              <w:rPr>
                <w:sz w:val="20"/>
              </w:rPr>
              <w:t>false</w:t>
            </w:r>
            <w:r w:rsidRPr="00E576D4">
              <w:t xml:space="preserve"> and </w:t>
            </w:r>
            <w:r w:rsidRPr="00E576D4">
              <w:rPr>
                <w:rFonts w:asciiTheme="majorHAnsi" w:hAnsiTheme="majorHAnsi"/>
              </w:rPr>
              <w:t>firstHeader</w:t>
            </w:r>
            <w:r w:rsidRPr="00E576D4">
              <w:rPr>
                <w:strike/>
                <w:color w:val="FF0000"/>
              </w:rPr>
              <w:t xml:space="preserve"> </w:t>
            </w:r>
            <w:r w:rsidRPr="00E576D4">
              <w:t>/</w:t>
            </w:r>
            <w:r w:rsidRPr="00E576D4">
              <w:rPr>
                <w:strike/>
                <w:color w:val="FF0000"/>
              </w:rPr>
              <w:t xml:space="preserve"> </w:t>
            </w:r>
            <w:r w:rsidRPr="00E576D4">
              <w:rPr>
                <w:rFonts w:asciiTheme="majorHAnsi" w:hAnsiTheme="majorHAnsi"/>
              </w:rPr>
              <w:t>firstFooter</w:t>
            </w:r>
            <w:r w:rsidRPr="00E576D4">
              <w:t xml:space="preserve"> are present, they are ignored.</w:t>
            </w:r>
          </w:p>
          <w:p w14:paraId="57C95AF1" w14:textId="77777777" w:rsidR="00AF0131" w:rsidRPr="00E576D4" w:rsidRDefault="00AF0131" w:rsidP="00B83084"/>
          <w:p w14:paraId="62B2B6CD" w14:textId="77777777" w:rsidR="00AF0131" w:rsidRPr="00E576D4" w:rsidRDefault="00AF0131" w:rsidP="00B83084">
            <w:r>
              <w:t>…</w:t>
            </w:r>
          </w:p>
        </w:tc>
      </w:tr>
      <w:tr w:rsidR="00AF0131" w:rsidRPr="00E576D4" w14:paraId="3962EE7A" w14:textId="77777777" w:rsidTr="00B83084">
        <w:tc>
          <w:tcPr>
            <w:tcW w:w="1000" w:type="pct"/>
          </w:tcPr>
          <w:p w14:paraId="2C026AD2" w14:textId="77777777" w:rsidR="00AF0131" w:rsidRPr="00E576D4" w:rsidRDefault="00AF0131" w:rsidP="00B83084">
            <w:r w:rsidRPr="00E576D4">
              <w:rPr>
                <w:rFonts w:asciiTheme="majorHAnsi" w:hAnsiTheme="majorHAnsi"/>
              </w:rPr>
              <w:t>differentOddEven</w:t>
            </w:r>
            <w:r w:rsidRPr="00E576D4">
              <w:t xml:space="preserve"> (Different Odd Even Header Footer)</w:t>
            </w:r>
          </w:p>
        </w:tc>
        <w:tc>
          <w:tcPr>
            <w:tcW w:w="4000" w:type="pct"/>
          </w:tcPr>
          <w:p w14:paraId="73C8BED8" w14:textId="77777777" w:rsidR="00AF0131" w:rsidRPr="00E576D4" w:rsidRDefault="00AF0131" w:rsidP="00B83084">
            <w:r w:rsidRPr="00E576D4">
              <w:t>Different odd and even page headers and footers</w:t>
            </w:r>
            <w:r w:rsidRPr="00E576D4">
              <w:rPr>
                <w:color w:val="0000FF"/>
                <w:u w:val="single"/>
              </w:rPr>
              <w:t xml:space="preserve"> indicator</w:t>
            </w:r>
            <w:r w:rsidRPr="00E576D4">
              <w:t xml:space="preserve">. When </w:t>
            </w:r>
            <w:r w:rsidRPr="00E576D4">
              <w:rPr>
                <w:sz w:val="20"/>
              </w:rPr>
              <w:t>true</w:t>
            </w:r>
            <w:r w:rsidRPr="00E576D4">
              <w:t xml:space="preserve"> then </w:t>
            </w:r>
            <w:r w:rsidRPr="00E576D4">
              <w:rPr>
                <w:rFonts w:asciiTheme="majorHAnsi" w:hAnsiTheme="majorHAnsi"/>
              </w:rPr>
              <w:t>oddHeader</w:t>
            </w:r>
            <w:r w:rsidRPr="00E576D4">
              <w:rPr>
                <w:rFonts w:asciiTheme="majorHAnsi" w:hAnsiTheme="majorHAnsi"/>
                <w:strike/>
                <w:color w:val="FF0000"/>
              </w:rPr>
              <w:t xml:space="preserve"> </w:t>
            </w:r>
            <w:r w:rsidRPr="00E576D4">
              <w:rPr>
                <w:rFonts w:asciiTheme="majorHAnsi" w:hAnsiTheme="majorHAnsi"/>
              </w:rPr>
              <w:t>/</w:t>
            </w:r>
            <w:r w:rsidRPr="00E576D4">
              <w:rPr>
                <w:rFonts w:asciiTheme="majorHAnsi" w:hAnsiTheme="majorHAnsi"/>
                <w:strike/>
                <w:color w:val="FF0000"/>
              </w:rPr>
              <w:t xml:space="preserve"> </w:t>
            </w:r>
            <w:r w:rsidRPr="00E576D4">
              <w:rPr>
                <w:rFonts w:asciiTheme="majorHAnsi" w:hAnsiTheme="majorHAnsi"/>
              </w:rPr>
              <w:t>oddFooter</w:t>
            </w:r>
            <w:r w:rsidRPr="00E576D4">
              <w:t xml:space="preserve"> and </w:t>
            </w:r>
            <w:r w:rsidRPr="00E576D4">
              <w:rPr>
                <w:rFonts w:asciiTheme="majorHAnsi" w:hAnsiTheme="majorHAnsi"/>
              </w:rPr>
              <w:t>evenHeader</w:t>
            </w:r>
            <w:r w:rsidRPr="00E576D4">
              <w:rPr>
                <w:rFonts w:asciiTheme="majorHAnsi" w:hAnsiTheme="majorHAnsi"/>
                <w:strike/>
                <w:color w:val="FF0000"/>
              </w:rPr>
              <w:t xml:space="preserve"> </w:t>
            </w:r>
            <w:r w:rsidRPr="00E576D4">
              <w:rPr>
                <w:rFonts w:asciiTheme="majorHAnsi" w:hAnsiTheme="majorHAnsi"/>
              </w:rPr>
              <w:t>/</w:t>
            </w:r>
            <w:r w:rsidRPr="00E576D4">
              <w:rPr>
                <w:rFonts w:asciiTheme="majorHAnsi" w:hAnsiTheme="majorHAnsi"/>
                <w:strike/>
                <w:color w:val="FF0000"/>
              </w:rPr>
              <w:t xml:space="preserve"> </w:t>
            </w:r>
            <w:r w:rsidRPr="00E576D4">
              <w:rPr>
                <w:rFonts w:asciiTheme="majorHAnsi" w:hAnsiTheme="majorHAnsi"/>
              </w:rPr>
              <w:t>evenFooter</w:t>
            </w:r>
            <w:r w:rsidRPr="00E576D4">
              <w:t xml:space="preserve"> specify </w:t>
            </w:r>
            <w:r w:rsidRPr="00E576D4">
              <w:rPr>
                <w:color w:val="0000FF"/>
                <w:u w:val="single"/>
              </w:rPr>
              <w:t xml:space="preserve">the </w:t>
            </w:r>
            <w:r w:rsidRPr="00E576D4">
              <w:t>page header and footer values for odd and even pages</w:t>
            </w:r>
            <w:r w:rsidRPr="00E576D4">
              <w:rPr>
                <w:color w:val="0000FF"/>
                <w:u w:val="single"/>
              </w:rPr>
              <w:t>, respectively</w:t>
            </w:r>
            <w:r w:rsidRPr="00E576D4">
              <w:t xml:space="preserve">. If </w:t>
            </w:r>
            <w:r w:rsidRPr="00E576D4">
              <w:rPr>
                <w:sz w:val="20"/>
              </w:rPr>
              <w:t>false</w:t>
            </w:r>
            <w:r w:rsidRPr="00E576D4">
              <w:t xml:space="preserve"> then </w:t>
            </w:r>
            <w:r w:rsidRPr="00E576D4">
              <w:rPr>
                <w:rFonts w:asciiTheme="majorHAnsi" w:hAnsiTheme="majorHAnsi"/>
              </w:rPr>
              <w:t>oddHeader</w:t>
            </w:r>
            <w:r w:rsidRPr="00E576D4">
              <w:rPr>
                <w:strike/>
                <w:color w:val="FF0000"/>
              </w:rPr>
              <w:t xml:space="preserve"> </w:t>
            </w:r>
            <w:r w:rsidRPr="00E576D4">
              <w:t>/</w:t>
            </w:r>
            <w:r w:rsidRPr="00E576D4">
              <w:rPr>
                <w:strike/>
                <w:color w:val="FF0000"/>
              </w:rPr>
              <w:t xml:space="preserve"> </w:t>
            </w:r>
            <w:r w:rsidRPr="00E576D4">
              <w:rPr>
                <w:rFonts w:asciiTheme="majorHAnsi" w:hAnsiTheme="majorHAnsi"/>
              </w:rPr>
              <w:t>oddFooter</w:t>
            </w:r>
            <w:r w:rsidRPr="00E576D4">
              <w:t xml:space="preserve"> is used, even when </w:t>
            </w:r>
            <w:r w:rsidRPr="00E576D4">
              <w:rPr>
                <w:rFonts w:asciiTheme="majorHAnsi" w:hAnsiTheme="majorHAnsi"/>
              </w:rPr>
              <w:t>evenHeader</w:t>
            </w:r>
            <w:r w:rsidRPr="00E576D4">
              <w:rPr>
                <w:strike/>
                <w:color w:val="FF0000"/>
              </w:rPr>
              <w:t xml:space="preserve"> </w:t>
            </w:r>
            <w:r w:rsidRPr="00E576D4">
              <w:t>/</w:t>
            </w:r>
            <w:r w:rsidRPr="00E576D4">
              <w:rPr>
                <w:strike/>
                <w:color w:val="FF0000"/>
              </w:rPr>
              <w:t xml:space="preserve"> </w:t>
            </w:r>
            <w:r w:rsidRPr="00E576D4">
              <w:rPr>
                <w:rFonts w:asciiTheme="majorHAnsi" w:hAnsiTheme="majorHAnsi"/>
              </w:rPr>
              <w:t>evenFooter</w:t>
            </w:r>
            <w:r w:rsidRPr="00E576D4">
              <w:t xml:space="preserve"> are present.</w:t>
            </w:r>
          </w:p>
          <w:p w14:paraId="774E6C63" w14:textId="77777777" w:rsidR="00AF0131" w:rsidRPr="00E576D4" w:rsidRDefault="00AF0131" w:rsidP="00B83084"/>
          <w:p w14:paraId="16A0FEFD" w14:textId="77777777" w:rsidR="00AF0131" w:rsidRPr="00E576D4" w:rsidRDefault="00AF0131" w:rsidP="00B83084">
            <w:r>
              <w:t>…</w:t>
            </w:r>
          </w:p>
        </w:tc>
      </w:tr>
      <w:tr w:rsidR="00AF0131" w:rsidRPr="00E576D4" w14:paraId="2D78628B" w14:textId="77777777" w:rsidTr="00B83084">
        <w:tc>
          <w:tcPr>
            <w:tcW w:w="1000" w:type="pct"/>
          </w:tcPr>
          <w:p w14:paraId="23638B80" w14:textId="77777777" w:rsidR="00AF0131" w:rsidRPr="00F51C88" w:rsidRDefault="00AF0131" w:rsidP="00B83084">
            <w:r>
              <w:rPr>
                <w:rFonts w:asciiTheme="majorHAnsi" w:hAnsiTheme="majorHAnsi"/>
              </w:rPr>
              <w:t>…</w:t>
            </w:r>
          </w:p>
        </w:tc>
        <w:tc>
          <w:tcPr>
            <w:tcW w:w="4000" w:type="pct"/>
          </w:tcPr>
          <w:p w14:paraId="3CEB646C" w14:textId="77777777" w:rsidR="00AF0131" w:rsidRPr="00E576D4" w:rsidRDefault="00AF0131" w:rsidP="00B83084">
            <w:r>
              <w:t>…</w:t>
            </w:r>
          </w:p>
        </w:tc>
      </w:tr>
    </w:tbl>
    <w:p w14:paraId="7E694A21" w14:textId="77777777" w:rsidR="00AF0131" w:rsidRPr="00E576D4" w:rsidRDefault="00AF0131" w:rsidP="00AF0131">
      <w:pPr>
        <w:rPr>
          <w:rFonts w:eastAsiaTheme="minorEastAsia" w:cstheme="minorBidi"/>
        </w:rPr>
      </w:pPr>
      <w:r>
        <w:rPr>
          <w:rFonts w:eastAsiaTheme="minorEastAsia" w:cstheme="minorBidi"/>
        </w:rPr>
        <w:t>…</w:t>
      </w:r>
    </w:p>
    <w:p w14:paraId="284DD9D0" w14:textId="44BB4E95" w:rsidR="00AF0131" w:rsidRPr="00AF0131" w:rsidRDefault="00AF0131" w:rsidP="00AF0131">
      <w:pPr>
        <w:pStyle w:val="Heading1"/>
        <w:rPr>
          <w:rFonts w:eastAsiaTheme="minorEastAsia" w:cstheme="minorHAnsi"/>
          <w:lang w:eastAsia="en-US"/>
        </w:rPr>
      </w:pPr>
      <w:bookmarkStart w:id="224" w:name="_Toc327448149"/>
      <w:bookmarkStart w:id="225" w:name="bookdc6cf513-3f1c-4036-9d89-cfb3c18f8a94"/>
      <w:bookmarkStart w:id="226" w:name="_Toc406166038"/>
      <w:r w:rsidRPr="00AF0131">
        <w:rPr>
          <w:rFonts w:eastAsiaTheme="minorEastAsia" w:cstheme="minorHAnsi"/>
          <w:lang w:eastAsia="en-US"/>
        </w:rPr>
        <w:t>§18.3.1.57, “oddFooter (Odd Page Footer)”, p. 1</w:t>
      </w:r>
      <w:r w:rsidR="00024B45">
        <w:rPr>
          <w:rFonts w:eastAsiaTheme="minorEastAsia" w:cstheme="minorHAnsi"/>
          <w:lang w:eastAsia="en-US"/>
        </w:rPr>
        <w:t>,</w:t>
      </w:r>
      <w:r w:rsidRPr="00AF0131">
        <w:rPr>
          <w:rFonts w:eastAsiaTheme="minorEastAsia" w:cstheme="minorHAnsi"/>
          <w:lang w:eastAsia="en-US"/>
        </w:rPr>
        <w:t>645</w:t>
      </w:r>
      <w:bookmarkEnd w:id="226"/>
    </w:p>
    <w:bookmarkEnd w:id="224"/>
    <w:bookmarkEnd w:id="225"/>
    <w:p w14:paraId="4DA9C3EC" w14:textId="77777777" w:rsidR="00AF0131" w:rsidRPr="00A22BF0" w:rsidRDefault="00AF0131" w:rsidP="00AF0131">
      <w:r w:rsidRPr="00A22BF0">
        <w:t>[DR 1</w:t>
      </w:r>
      <w:r>
        <w:t>3</w:t>
      </w:r>
      <w:r w:rsidRPr="00A22BF0">
        <w:t>-00</w:t>
      </w:r>
      <w:r>
        <w:t>05</w:t>
      </w:r>
      <w:r w:rsidRPr="00A22BF0">
        <w:t>]</w:t>
      </w:r>
    </w:p>
    <w:p w14:paraId="04CE19E4" w14:textId="77777777" w:rsidR="00AF0131" w:rsidRPr="00E576D4" w:rsidRDefault="00AF0131" w:rsidP="00AF0131">
      <w:pPr>
        <w:rPr>
          <w:rFonts w:eastAsiaTheme="minorEastAsia" w:cstheme="minorBidi"/>
        </w:rPr>
      </w:pPr>
      <w:r w:rsidRPr="00E576D4">
        <w:rPr>
          <w:rFonts w:eastAsiaTheme="minorEastAsia" w:cstheme="minorBidi"/>
          <w:color w:val="0000FF"/>
          <w:u w:val="single"/>
        </w:rPr>
        <w:t>Specifies the contents of the page footer used on odd-numbered pages.</w:t>
      </w:r>
      <w:r>
        <w:rPr>
          <w:rFonts w:eastAsiaTheme="minorEastAsia" w:cstheme="minorBidi"/>
          <w:color w:val="0000FF"/>
          <w:u w:val="single"/>
        </w:rPr>
        <w:t xml:space="preserve"> </w:t>
      </w:r>
      <w:r w:rsidRPr="00E576D4">
        <w:rPr>
          <w:rFonts w:eastAsiaTheme="minorEastAsia" w:cstheme="minorBidi"/>
          <w:strike/>
          <w:color w:val="FF0000"/>
        </w:rPr>
        <w:t xml:space="preserve">Odd page footer value. Corresponds to odd printed pages. </w:t>
      </w:r>
      <w:r w:rsidRPr="00E576D4">
        <w:rPr>
          <w:rFonts w:eastAsiaTheme="minorEastAsia" w:cstheme="minorBidi"/>
        </w:rPr>
        <w:t>[</w:t>
      </w:r>
      <w:r w:rsidRPr="00E576D4">
        <w:rPr>
          <w:rFonts w:eastAsiaTheme="minorEastAsia" w:cstheme="minorBidi"/>
          <w:i/>
          <w:strike/>
          <w:noProof/>
          <w:color w:val="FF0000"/>
        </w:rPr>
        <w:t>Example</w:t>
      </w:r>
      <w:r w:rsidRPr="00E576D4">
        <w:rPr>
          <w:rStyle w:val="Non-normativeBracket"/>
          <w:rFonts w:eastAsiaTheme="minorEastAsia"/>
          <w:color w:val="0000FF"/>
          <w:u w:val="single"/>
        </w:rPr>
        <w:t>Note</w:t>
      </w:r>
      <w:r w:rsidRPr="00E576D4">
        <w:rPr>
          <w:rFonts w:eastAsiaTheme="minorEastAsia" w:cstheme="minorBidi"/>
        </w:rPr>
        <w:t>: Odd page(s) in the sheet can</w:t>
      </w:r>
      <w:r w:rsidRPr="00E576D4">
        <w:rPr>
          <w:rFonts w:eastAsiaTheme="minorEastAsia" w:cstheme="minorBidi"/>
          <w:strike/>
          <w:color w:val="FF0000"/>
        </w:rPr>
        <w:t xml:space="preserve"> </w:t>
      </w:r>
      <w:r w:rsidRPr="00E576D4">
        <w:rPr>
          <w:rFonts w:eastAsiaTheme="minorEastAsia" w:cstheme="minorBidi"/>
        </w:rPr>
        <w:t xml:space="preserve">not be printed if the print area is specified to be a range such that it falls outside an odd page's scope. </w:t>
      </w:r>
      <w:r w:rsidRPr="00E576D4">
        <w:rPr>
          <w:rFonts w:eastAsiaTheme="minorEastAsia" w:cstheme="minorBidi"/>
          <w:i/>
          <w:noProof/>
        </w:rPr>
        <w:t xml:space="preserve">end </w:t>
      </w:r>
      <w:r w:rsidRPr="00E576D4">
        <w:rPr>
          <w:rStyle w:val="Non-normativeBracket"/>
          <w:rFonts w:eastAsiaTheme="minorEastAsia"/>
          <w:color w:val="0000FF"/>
          <w:u w:val="single"/>
        </w:rPr>
        <w:t>note</w:t>
      </w:r>
      <w:r w:rsidRPr="00E576D4">
        <w:rPr>
          <w:rFonts w:eastAsiaTheme="minorEastAsia" w:cstheme="minorBidi"/>
          <w:i/>
          <w:strike/>
          <w:noProof/>
          <w:color w:val="FF0000"/>
        </w:rPr>
        <w:t>example</w:t>
      </w:r>
      <w:r w:rsidRPr="00E576D4">
        <w:rPr>
          <w:rFonts w:eastAsiaTheme="minorEastAsia" w:cstheme="minorBidi"/>
        </w:rPr>
        <w:t>]</w:t>
      </w:r>
    </w:p>
    <w:p w14:paraId="71C3FB8B"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See </w:t>
      </w:r>
      <w:r w:rsidRPr="00E576D4">
        <w:rPr>
          <w:rFonts w:asciiTheme="majorHAnsi" w:eastAsiaTheme="minorEastAsia" w:hAnsiTheme="majorHAnsi" w:cstheme="minorBidi"/>
          <w:strike/>
          <w:noProof/>
          <w:color w:val="FF0000"/>
        </w:rPr>
        <w:t>evenHeader</w:t>
      </w:r>
      <w:r w:rsidRPr="00E576D4">
        <w:rPr>
          <w:rFonts w:eastAsiaTheme="minorEastAsia" w:cstheme="minorBidi"/>
          <w:strike/>
          <w:color w:val="FF0000"/>
        </w:rPr>
        <w:t xml:space="preserve"> (§</w:t>
      </w:r>
      <w:r w:rsidRPr="00E576D4">
        <w:rPr>
          <w:rFonts w:eastAsiaTheme="minorEastAsia" w:cstheme="minorBidi"/>
          <w:strike/>
          <w:color w:val="FF0000"/>
        </w:rPr>
        <w:fldChar w:fldCharType="begin"/>
      </w:r>
      <w:r w:rsidRPr="00E576D4">
        <w:rPr>
          <w:rFonts w:eastAsiaTheme="minorEastAsia" w:cstheme="minorBidi"/>
          <w:strike/>
          <w:color w:val="FF0000"/>
        </w:rPr>
        <w:instrText xml:space="preserve">REF book0dc2c805-a9be-4d81-872b-7fea7c697f52 \r \h \* MERGEFORMAT </w:instrText>
      </w:r>
      <w:r w:rsidR="00C82127" w:rsidRPr="00E576D4">
        <w:rPr>
          <w:rFonts w:eastAsiaTheme="minorEastAsia" w:cstheme="minorBidi"/>
          <w:strike/>
          <w:color w:val="FF0000"/>
        </w:rPr>
      </w:r>
      <w:r w:rsidRPr="00E576D4">
        <w:rPr>
          <w:rFonts w:eastAsiaTheme="minorEastAsia" w:cstheme="minorBidi"/>
          <w:strike/>
          <w:color w:val="FF0000"/>
        </w:rPr>
        <w:fldChar w:fldCharType="separate"/>
      </w:r>
      <w:r w:rsidR="00C82127">
        <w:rPr>
          <w:rFonts w:eastAsiaTheme="minorEastAsia" w:cstheme="minorBidi"/>
          <w:strike/>
          <w:color w:val="FF0000"/>
        </w:rPr>
        <w:t>93</w:t>
      </w:r>
      <w:r w:rsidRPr="00E576D4">
        <w:rPr>
          <w:rFonts w:eastAsiaTheme="minorEastAsia" w:cstheme="minorBidi"/>
          <w:strike/>
          <w:color w:val="FF0000"/>
        </w:rPr>
        <w:fldChar w:fldCharType="end"/>
      </w:r>
      <w:r w:rsidRPr="00E576D4">
        <w:rPr>
          <w:rFonts w:eastAsiaTheme="minorEastAsia" w:cstheme="minorBidi"/>
          <w:strike/>
          <w:color w:val="FF0000"/>
        </w:rPr>
        <w:t>) description for full discussion of value content.</w:t>
      </w:r>
    </w:p>
    <w:p w14:paraId="0695FAC9" w14:textId="77777777" w:rsidR="00AF0131" w:rsidRPr="00E576D4" w:rsidRDefault="00AF0131" w:rsidP="00AF0131">
      <w:pPr>
        <w:rPr>
          <w:rFonts w:eastAsiaTheme="minorEastAsia" w:cstheme="minorBidi"/>
          <w:color w:val="0000FF"/>
          <w:u w:val="single"/>
        </w:rPr>
      </w:pPr>
      <w:r w:rsidRPr="00E576D4">
        <w:rPr>
          <w:rFonts w:eastAsiaTheme="minorEastAsia" w:cstheme="minorBidi"/>
          <w:color w:val="0000FF"/>
          <w:u w:val="single"/>
        </w:rPr>
        <w:t>The format of a footer is defined in §</w:t>
      </w:r>
      <w:r w:rsidRPr="00E576D4">
        <w:rPr>
          <w:color w:val="0000FF"/>
          <w:u w:val="single"/>
        </w:rPr>
        <w:t>18.3.1.46</w:t>
      </w:r>
      <w:r w:rsidRPr="00E576D4">
        <w:rPr>
          <w:rFonts w:eastAsiaTheme="minorEastAsia" w:cstheme="minorBidi"/>
          <w:color w:val="0000FF"/>
          <w:u w:val="single"/>
        </w:rPr>
        <w:t>.</w:t>
      </w:r>
    </w:p>
    <w:p w14:paraId="42C2AB17" w14:textId="77777777" w:rsidR="00AF0131" w:rsidRPr="00E576D4" w:rsidRDefault="00AF0131" w:rsidP="00AF0131">
      <w:pPr>
        <w:rPr>
          <w:rFonts w:eastAsiaTheme="minorEastAsia" w:cstheme="minorBidi"/>
        </w:rPr>
      </w:pPr>
      <w:r w:rsidRPr="00E576D4">
        <w:rPr>
          <w:rFonts w:eastAsiaTheme="minorEastAsia" w:cstheme="minorBidi"/>
        </w:rPr>
        <w:t xml:space="preserve">The possible values for this element are defined by the </w:t>
      </w:r>
      <w:r w:rsidRPr="00E576D4">
        <w:rPr>
          <w:rFonts w:asciiTheme="majorHAnsi" w:eastAsiaTheme="minorEastAsia" w:hAnsiTheme="majorHAnsi" w:cstheme="minorBidi"/>
          <w:noProof/>
        </w:rPr>
        <w:t>ST_Xstring</w:t>
      </w:r>
      <w:r w:rsidRPr="00E576D4">
        <w:rPr>
          <w:rFonts w:eastAsiaTheme="minorEastAsia" w:cstheme="minorBidi"/>
        </w:rPr>
        <w:t xml:space="preserve"> simple type (§22.9.2.19).</w:t>
      </w:r>
    </w:p>
    <w:p w14:paraId="412A626E" w14:textId="77777777" w:rsidR="00AF0131" w:rsidRPr="00E576D4" w:rsidRDefault="00AF0131" w:rsidP="00AF0131">
      <w:pPr>
        <w:rPr>
          <w:rFonts w:eastAsiaTheme="minorEastAsia" w:cstheme="minorBidi"/>
        </w:rPr>
      </w:pPr>
      <w:r w:rsidRPr="00E576D4">
        <w:rPr>
          <w:rFonts w:eastAsiaTheme="minorEastAsia" w:cstheme="minorBidi"/>
          <w:b/>
          <w:sz w:val="20"/>
          <w:szCs w:val="20"/>
        </w:rPr>
        <w:t>…</w:t>
      </w:r>
    </w:p>
    <w:p w14:paraId="120EDDF8" w14:textId="22EE6004" w:rsidR="00AF0131" w:rsidRPr="00AF0131" w:rsidRDefault="00AF0131" w:rsidP="00AF0131">
      <w:pPr>
        <w:pStyle w:val="Heading1"/>
        <w:rPr>
          <w:rFonts w:eastAsiaTheme="minorEastAsia" w:cstheme="minorHAnsi"/>
          <w:lang w:eastAsia="en-US"/>
        </w:rPr>
      </w:pPr>
      <w:bookmarkStart w:id="227" w:name="book88346797-e7fe-42cd-83c1-1a9ba874913a"/>
      <w:bookmarkStart w:id="228" w:name="_Toc327448150"/>
      <w:bookmarkStart w:id="229" w:name="_Toc406166039"/>
      <w:r w:rsidRPr="00AF0131">
        <w:rPr>
          <w:rFonts w:eastAsiaTheme="minorEastAsia" w:cstheme="minorHAnsi"/>
          <w:lang w:eastAsia="en-US"/>
        </w:rPr>
        <w:t>§18.3.1.58, "oddHeader (Odd Header)”, pp. 1</w:t>
      </w:r>
      <w:r w:rsidR="00024B45">
        <w:rPr>
          <w:rFonts w:eastAsiaTheme="minorEastAsia" w:cstheme="minorHAnsi"/>
          <w:lang w:eastAsia="en-US"/>
        </w:rPr>
        <w:t>,</w:t>
      </w:r>
      <w:r w:rsidRPr="00AF0131">
        <w:rPr>
          <w:rFonts w:eastAsiaTheme="minorEastAsia" w:cstheme="minorHAnsi"/>
          <w:lang w:eastAsia="en-US"/>
        </w:rPr>
        <w:t>645–1</w:t>
      </w:r>
      <w:r w:rsidR="00024B45">
        <w:rPr>
          <w:rFonts w:eastAsiaTheme="minorEastAsia" w:cstheme="minorHAnsi"/>
          <w:lang w:eastAsia="en-US"/>
        </w:rPr>
        <w:t>,</w:t>
      </w:r>
      <w:r w:rsidRPr="00AF0131">
        <w:rPr>
          <w:rFonts w:eastAsiaTheme="minorEastAsia" w:cstheme="minorHAnsi"/>
          <w:lang w:eastAsia="en-US"/>
        </w:rPr>
        <w:t>646</w:t>
      </w:r>
      <w:bookmarkEnd w:id="229"/>
    </w:p>
    <w:bookmarkEnd w:id="227"/>
    <w:bookmarkEnd w:id="228"/>
    <w:p w14:paraId="5F663BEC" w14:textId="77777777" w:rsidR="00AF0131" w:rsidRPr="00A22BF0" w:rsidRDefault="00AF0131" w:rsidP="00AF0131">
      <w:r w:rsidRPr="00A22BF0">
        <w:t>[DR 1</w:t>
      </w:r>
      <w:r>
        <w:t>3</w:t>
      </w:r>
      <w:r w:rsidRPr="00A22BF0">
        <w:t>-00</w:t>
      </w:r>
      <w:r>
        <w:t>05</w:t>
      </w:r>
      <w:r w:rsidRPr="00A22BF0">
        <w:t>]</w:t>
      </w:r>
    </w:p>
    <w:p w14:paraId="7015BBDA" w14:textId="77777777" w:rsidR="00AF0131" w:rsidRPr="00E576D4" w:rsidRDefault="00AF0131" w:rsidP="00AF0131">
      <w:pPr>
        <w:rPr>
          <w:rFonts w:eastAsiaTheme="minorEastAsia" w:cstheme="minorBidi"/>
        </w:rPr>
      </w:pPr>
      <w:r w:rsidRPr="00E576D4">
        <w:rPr>
          <w:rFonts w:eastAsiaTheme="minorEastAsia" w:cstheme="minorBidi"/>
          <w:color w:val="0000FF"/>
          <w:u w:val="single"/>
        </w:rPr>
        <w:t>Specifies the contents of the page header used on odd-numbered pages.</w:t>
      </w:r>
      <w:r>
        <w:rPr>
          <w:rFonts w:eastAsiaTheme="minorEastAsia" w:cstheme="minorBidi"/>
          <w:color w:val="0000FF"/>
          <w:u w:val="single"/>
        </w:rPr>
        <w:t xml:space="preserve"> </w:t>
      </w:r>
      <w:r w:rsidRPr="00E576D4">
        <w:rPr>
          <w:rFonts w:eastAsiaTheme="minorEastAsia" w:cstheme="minorBidi"/>
          <w:strike/>
          <w:color w:val="FF0000"/>
        </w:rPr>
        <w:t xml:space="preserve">Odd page header value. Corresponds to odd printed pages. </w:t>
      </w:r>
      <w:r w:rsidRPr="00E576D4">
        <w:rPr>
          <w:rFonts w:eastAsiaTheme="minorEastAsia" w:cstheme="minorBidi"/>
        </w:rPr>
        <w:t>[</w:t>
      </w:r>
      <w:r w:rsidRPr="00E576D4">
        <w:rPr>
          <w:rFonts w:eastAsiaTheme="minorEastAsia" w:cstheme="minorBidi"/>
          <w:i/>
          <w:strike/>
          <w:noProof/>
          <w:color w:val="FF0000"/>
        </w:rPr>
        <w:t>Example</w:t>
      </w:r>
      <w:r w:rsidRPr="00E576D4">
        <w:rPr>
          <w:rStyle w:val="Non-normativeBracket"/>
          <w:rFonts w:eastAsiaTheme="minorEastAsia"/>
          <w:color w:val="0000FF"/>
          <w:u w:val="single"/>
        </w:rPr>
        <w:t>Note</w:t>
      </w:r>
      <w:r w:rsidRPr="00E576D4">
        <w:rPr>
          <w:rFonts w:eastAsiaTheme="minorEastAsia" w:cstheme="minorBidi"/>
        </w:rPr>
        <w:t>: Odd page(s) in the sheet can</w:t>
      </w:r>
      <w:r w:rsidRPr="00E576D4">
        <w:rPr>
          <w:rFonts w:eastAsiaTheme="minorEastAsia" w:cstheme="minorBidi"/>
          <w:strike/>
          <w:color w:val="FF0000"/>
        </w:rPr>
        <w:t xml:space="preserve"> </w:t>
      </w:r>
      <w:r w:rsidRPr="00E576D4">
        <w:rPr>
          <w:rFonts w:eastAsiaTheme="minorEastAsia" w:cstheme="minorBidi"/>
        </w:rPr>
        <w:t xml:space="preserve">not be printed if the print area is specified to be a range such that it falls outside an odd page's scope. </w:t>
      </w:r>
      <w:r w:rsidRPr="00E576D4">
        <w:rPr>
          <w:rFonts w:eastAsiaTheme="minorEastAsia" w:cstheme="minorBidi"/>
          <w:i/>
          <w:noProof/>
        </w:rPr>
        <w:t xml:space="preserve">end </w:t>
      </w:r>
      <w:r w:rsidRPr="00E576D4">
        <w:rPr>
          <w:rStyle w:val="Non-normativeBracket"/>
          <w:rFonts w:eastAsiaTheme="minorEastAsia"/>
          <w:color w:val="0000FF"/>
          <w:u w:val="single"/>
        </w:rPr>
        <w:t>note</w:t>
      </w:r>
      <w:r w:rsidRPr="00E576D4">
        <w:rPr>
          <w:rFonts w:eastAsiaTheme="minorEastAsia" w:cstheme="minorBidi"/>
          <w:i/>
          <w:strike/>
          <w:noProof/>
          <w:color w:val="FF0000"/>
        </w:rPr>
        <w:t>example</w:t>
      </w:r>
      <w:r w:rsidRPr="00E576D4">
        <w:rPr>
          <w:rFonts w:eastAsiaTheme="minorEastAsia" w:cstheme="minorBidi"/>
        </w:rPr>
        <w:t>]</w:t>
      </w:r>
    </w:p>
    <w:p w14:paraId="0CD48259" w14:textId="77777777" w:rsidR="00AF0131" w:rsidRPr="00E576D4" w:rsidRDefault="00AF0131" w:rsidP="00AF0131">
      <w:pPr>
        <w:rPr>
          <w:rFonts w:eastAsiaTheme="minorEastAsia" w:cstheme="minorBidi"/>
          <w:strike/>
          <w:color w:val="FF0000"/>
        </w:rPr>
      </w:pPr>
      <w:r w:rsidRPr="00E576D4">
        <w:rPr>
          <w:rFonts w:eastAsiaTheme="minorEastAsia" w:cstheme="minorBidi"/>
          <w:strike/>
          <w:color w:val="FF0000"/>
        </w:rPr>
        <w:t xml:space="preserve">See </w:t>
      </w:r>
      <w:r w:rsidRPr="00E576D4">
        <w:rPr>
          <w:rFonts w:asciiTheme="majorHAnsi" w:eastAsiaTheme="minorEastAsia" w:hAnsiTheme="majorHAnsi" w:cstheme="minorBidi"/>
          <w:strike/>
          <w:noProof/>
          <w:color w:val="FF0000"/>
        </w:rPr>
        <w:t>evenHeader</w:t>
      </w:r>
      <w:r w:rsidRPr="00E576D4">
        <w:rPr>
          <w:rFonts w:eastAsiaTheme="minorEastAsia" w:cstheme="minorBidi"/>
          <w:strike/>
          <w:color w:val="FF0000"/>
        </w:rPr>
        <w:t xml:space="preserve"> (§</w:t>
      </w:r>
      <w:r w:rsidRPr="00E576D4">
        <w:rPr>
          <w:rFonts w:eastAsiaTheme="minorEastAsia" w:cstheme="minorBidi"/>
          <w:strike/>
          <w:color w:val="FF0000"/>
        </w:rPr>
        <w:fldChar w:fldCharType="begin"/>
      </w:r>
      <w:r w:rsidRPr="00E576D4">
        <w:rPr>
          <w:rFonts w:eastAsiaTheme="minorEastAsia" w:cstheme="minorBidi"/>
          <w:strike/>
          <w:color w:val="FF0000"/>
        </w:rPr>
        <w:instrText xml:space="preserve">REF book0dc2c805-a9be-4d81-872b-7fea7c697f52 \r \h \* MERGEFORMAT </w:instrText>
      </w:r>
      <w:r w:rsidR="00C82127" w:rsidRPr="00E576D4">
        <w:rPr>
          <w:rFonts w:eastAsiaTheme="minorEastAsia" w:cstheme="minorBidi"/>
          <w:strike/>
          <w:color w:val="FF0000"/>
        </w:rPr>
      </w:r>
      <w:r w:rsidRPr="00E576D4">
        <w:rPr>
          <w:rFonts w:eastAsiaTheme="minorEastAsia" w:cstheme="minorBidi"/>
          <w:strike/>
          <w:color w:val="FF0000"/>
        </w:rPr>
        <w:fldChar w:fldCharType="separate"/>
      </w:r>
      <w:r w:rsidR="00C82127">
        <w:rPr>
          <w:rFonts w:eastAsiaTheme="minorEastAsia" w:cstheme="minorBidi"/>
          <w:strike/>
          <w:color w:val="FF0000"/>
        </w:rPr>
        <w:t>93</w:t>
      </w:r>
      <w:r w:rsidRPr="00E576D4">
        <w:rPr>
          <w:rFonts w:eastAsiaTheme="minorEastAsia" w:cstheme="minorBidi"/>
          <w:strike/>
          <w:color w:val="FF0000"/>
        </w:rPr>
        <w:fldChar w:fldCharType="end"/>
      </w:r>
      <w:r w:rsidRPr="00E576D4">
        <w:rPr>
          <w:rFonts w:eastAsiaTheme="minorEastAsia" w:cstheme="minorBidi"/>
          <w:strike/>
          <w:color w:val="FF0000"/>
        </w:rPr>
        <w:t>) description for full discussion of value content.</w:t>
      </w:r>
    </w:p>
    <w:p w14:paraId="4F995664" w14:textId="77777777" w:rsidR="00AF0131" w:rsidRPr="00E576D4" w:rsidRDefault="00AF0131" w:rsidP="00AF0131">
      <w:pPr>
        <w:rPr>
          <w:rFonts w:eastAsiaTheme="minorEastAsia" w:cstheme="minorBidi"/>
          <w:strike/>
          <w:color w:val="FF0000"/>
        </w:rPr>
      </w:pPr>
      <w:r w:rsidRPr="00E576D4">
        <w:rPr>
          <w:rFonts w:eastAsiaTheme="minorEastAsia" w:cstheme="minorBidi"/>
          <w:color w:val="0000FF"/>
          <w:u w:val="single"/>
        </w:rPr>
        <w:t>The format of a header is defined in §</w:t>
      </w:r>
      <w:r w:rsidRPr="00E576D4">
        <w:rPr>
          <w:color w:val="0000FF"/>
          <w:u w:val="single"/>
        </w:rPr>
        <w:t>18.3.1.46</w:t>
      </w:r>
      <w:r w:rsidRPr="00E576D4">
        <w:rPr>
          <w:rFonts w:eastAsiaTheme="minorEastAsia" w:cstheme="minorBidi"/>
          <w:color w:val="0000FF"/>
          <w:u w:val="single"/>
        </w:rPr>
        <w:t>.</w:t>
      </w:r>
    </w:p>
    <w:p w14:paraId="48940DCC" w14:textId="77777777" w:rsidR="00AF0131" w:rsidRDefault="00AF0131" w:rsidP="00AF0131">
      <w:pPr>
        <w:rPr>
          <w:rFonts w:eastAsiaTheme="minorEastAsia" w:cstheme="minorBidi"/>
        </w:rPr>
      </w:pPr>
      <w:r w:rsidRPr="00E576D4">
        <w:rPr>
          <w:rFonts w:eastAsiaTheme="minorEastAsia" w:cstheme="minorBidi"/>
        </w:rPr>
        <w:t xml:space="preserve">The possible values for this element are defined by the </w:t>
      </w:r>
      <w:r w:rsidRPr="00E576D4">
        <w:rPr>
          <w:rFonts w:asciiTheme="majorHAnsi" w:eastAsiaTheme="minorEastAsia" w:hAnsiTheme="majorHAnsi" w:cstheme="minorBidi"/>
          <w:noProof/>
        </w:rPr>
        <w:t>ST_Xstring</w:t>
      </w:r>
      <w:r w:rsidRPr="00E576D4">
        <w:rPr>
          <w:rFonts w:eastAsiaTheme="minorEastAsia" w:cstheme="minorBidi"/>
        </w:rPr>
        <w:t xml:space="preserve"> simple type (§22.9.2.19).</w:t>
      </w:r>
    </w:p>
    <w:p w14:paraId="25231103" w14:textId="1CB90499" w:rsidR="00AF0131" w:rsidRPr="00E576D4" w:rsidRDefault="00AF0131" w:rsidP="00AF0131">
      <w:pPr>
        <w:rPr>
          <w:rFonts w:eastAsiaTheme="minorEastAsia" w:cstheme="minorBidi"/>
        </w:rPr>
      </w:pPr>
      <w:r>
        <w:rPr>
          <w:rFonts w:eastAsiaTheme="minorEastAsia" w:cstheme="minorBidi"/>
        </w:rPr>
        <w:t>…</w:t>
      </w:r>
    </w:p>
    <w:p w14:paraId="016CB53D" w14:textId="74B4FCD8" w:rsidR="00D40CF8" w:rsidRPr="00D40CF8" w:rsidRDefault="00D40CF8" w:rsidP="00575490">
      <w:pPr>
        <w:pStyle w:val="Heading1"/>
      </w:pPr>
      <w:bookmarkStart w:id="230" w:name="_Toc327448155"/>
      <w:bookmarkStart w:id="231" w:name="book1be8f7e2-c36e-4eb0-9a18-18acd6591442"/>
      <w:bookmarkStart w:id="232" w:name="_Toc406166040"/>
      <w:r w:rsidRPr="00D40CF8">
        <w:t>§18.3.1.63, “pageSetup (Page Setup Settings)</w:t>
      </w:r>
      <w:bookmarkEnd w:id="230"/>
      <w:r w:rsidRPr="00D40CF8">
        <w:t>”, pp. 1</w:t>
      </w:r>
      <w:r w:rsidR="00024B45">
        <w:t>,</w:t>
      </w:r>
      <w:r w:rsidRPr="00D40CF8">
        <w:t>653–1</w:t>
      </w:r>
      <w:r w:rsidR="00024B45">
        <w:t>,</w:t>
      </w:r>
      <w:r w:rsidRPr="00D40CF8">
        <w:t>654</w:t>
      </w:r>
      <w:bookmarkEnd w:id="232"/>
    </w:p>
    <w:bookmarkEnd w:id="231"/>
    <w:p w14:paraId="42719F3B" w14:textId="77777777" w:rsidR="00D40CF8" w:rsidRDefault="00D40CF8" w:rsidP="00D40CF8">
      <w:r>
        <w:t>[DR 14-0006]</w:t>
      </w:r>
    </w:p>
    <w:p w14:paraId="1BF66B82" w14:textId="77777777" w:rsidR="00D40CF8" w:rsidRDefault="00D40CF8" w:rsidP="00D40CF8">
      <w:r>
        <w:t>…</w:t>
      </w:r>
    </w:p>
    <w:tbl>
      <w:tblPr>
        <w:tblStyle w:val="ElementTable"/>
        <w:tblW w:w="5000" w:type="pct"/>
        <w:tblLayout w:type="fixed"/>
        <w:tblLook w:val="01E0" w:firstRow="1" w:lastRow="1" w:firstColumn="1" w:lastColumn="1" w:noHBand="0" w:noVBand="0"/>
      </w:tblPr>
      <w:tblGrid>
        <w:gridCol w:w="2062"/>
        <w:gridCol w:w="8248"/>
      </w:tblGrid>
      <w:tr w:rsidR="00D40CF8" w14:paraId="70BAD283"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57872DB2" w14:textId="77777777" w:rsidR="00D40CF8" w:rsidRDefault="00D40CF8" w:rsidP="00575490">
            <w:r>
              <w:t>Attributes</w:t>
            </w:r>
          </w:p>
        </w:tc>
        <w:tc>
          <w:tcPr>
            <w:tcW w:w="4000" w:type="pct"/>
          </w:tcPr>
          <w:p w14:paraId="77F0ECD6" w14:textId="77777777" w:rsidR="00D40CF8" w:rsidRDefault="00D40CF8" w:rsidP="00575490">
            <w:r>
              <w:t>Description</w:t>
            </w:r>
          </w:p>
        </w:tc>
      </w:tr>
      <w:tr w:rsidR="00D40CF8" w14:paraId="32603070" w14:textId="77777777" w:rsidTr="00575490">
        <w:tc>
          <w:tcPr>
            <w:tcW w:w="1000" w:type="pct"/>
          </w:tcPr>
          <w:p w14:paraId="4A2AE6B2" w14:textId="77777777" w:rsidR="00D40CF8" w:rsidRDefault="00D40CF8" w:rsidP="00575490">
            <w:r>
              <w:rPr>
                <w:rStyle w:val="Attribute"/>
              </w:rPr>
              <w:t>paperSize</w:t>
            </w:r>
            <w:r>
              <w:t xml:space="preserve"> (Paper Size)</w:t>
            </w:r>
          </w:p>
        </w:tc>
        <w:tc>
          <w:tcPr>
            <w:tcW w:w="4000" w:type="pct"/>
          </w:tcPr>
          <w:p w14:paraId="6AE12549" w14:textId="77777777" w:rsidR="00D40CF8" w:rsidRPr="001E44E3" w:rsidRDefault="00D40CF8" w:rsidP="00575490">
            <w:r>
              <w:t>…</w:t>
            </w:r>
          </w:p>
          <w:p w14:paraId="5A604D91" w14:textId="77777777" w:rsidR="00D40CF8" w:rsidRPr="001E44E3" w:rsidRDefault="00D40CF8" w:rsidP="00575490">
            <w:r w:rsidRPr="001E44E3">
              <w:t>118 = PRC Envelope #10 Rotated (458 mm x 324 mm)</w:t>
            </w:r>
          </w:p>
          <w:p w14:paraId="3B8C8AD1" w14:textId="77777777" w:rsidR="00D40CF8" w:rsidRDefault="00D40CF8" w:rsidP="00575490"/>
          <w:p w14:paraId="19B65749" w14:textId="77777777" w:rsidR="00D40CF8" w:rsidRDefault="00D40CF8" w:rsidP="00575490">
            <w:pPr>
              <w:rPr>
                <w:color w:val="0000FF"/>
                <w:u w:val="single"/>
              </w:rPr>
            </w:pPr>
            <w:r w:rsidRPr="00D01260">
              <w:rPr>
                <w:color w:val="0000FF"/>
                <w:u w:val="single"/>
              </w:rPr>
              <w:t>[</w:t>
            </w:r>
            <w:r w:rsidRPr="00D01260">
              <w:rPr>
                <w:rStyle w:val="Non-normativeBracket"/>
                <w:color w:val="0000FF"/>
                <w:u w:val="single"/>
              </w:rPr>
              <w:t>Note</w:t>
            </w:r>
            <w:r w:rsidRPr="00D01260">
              <w:rPr>
                <w:color w:val="0000FF"/>
                <w:u w:val="single"/>
              </w:rPr>
              <w:t>: To maximi</w:t>
            </w:r>
            <w:r>
              <w:rPr>
                <w:color w:val="0000FF"/>
                <w:u w:val="single"/>
              </w:rPr>
              <w:t>z</w:t>
            </w:r>
            <w:r w:rsidRPr="00D01260">
              <w:rPr>
                <w:color w:val="0000FF"/>
                <w:u w:val="single"/>
              </w:rPr>
              <w:t xml:space="preserve">e interoperability, implementers should restrict the content of this attribute to enumerations present in the above list. Additional values may be used, but interoperability will only be possible via mutual agreement between implementers. </w:t>
            </w:r>
            <w:r w:rsidRPr="00D01260">
              <w:rPr>
                <w:rStyle w:val="Non-normativeBracket"/>
                <w:color w:val="0000FF"/>
                <w:u w:val="single"/>
              </w:rPr>
              <w:t>end note</w:t>
            </w:r>
            <w:r w:rsidRPr="00D01260">
              <w:rPr>
                <w:color w:val="0000FF"/>
                <w:u w:val="single"/>
              </w:rPr>
              <w:t>]</w:t>
            </w:r>
          </w:p>
          <w:p w14:paraId="033F3974" w14:textId="77777777" w:rsidR="00D40CF8" w:rsidRPr="00D01260" w:rsidRDefault="00D40CF8" w:rsidP="00575490">
            <w:pPr>
              <w:rPr>
                <w:color w:val="0000FF"/>
                <w:u w:val="single"/>
              </w:rPr>
            </w:pPr>
          </w:p>
          <w:p w14:paraId="2B8BD7E1" w14:textId="77777777" w:rsidR="00D40CF8" w:rsidRPr="00A40F5A" w:rsidRDefault="00D40CF8" w:rsidP="00575490">
            <w:pPr>
              <w:rPr>
                <w:color w:val="0000FF"/>
                <w:u w:val="single"/>
              </w:rPr>
            </w:pPr>
            <w:r w:rsidRPr="00A40F5A">
              <w:rPr>
                <w:color w:val="0000FF"/>
                <w:u w:val="single"/>
              </w:rPr>
              <w:t>When values not present in the above list are used, the behavior is implementation-defined.</w:t>
            </w:r>
          </w:p>
          <w:p w14:paraId="2EE5AA2F" w14:textId="77777777" w:rsidR="00D40CF8" w:rsidRDefault="00D40CF8" w:rsidP="00575490"/>
          <w:p w14:paraId="3BBE9694" w14:textId="77777777" w:rsidR="00D40CF8" w:rsidRDefault="00D40CF8" w:rsidP="00575490">
            <w:r w:rsidRPr="000F6276">
              <w:t xml:space="preserve">When </w:t>
            </w:r>
            <w:r w:rsidRPr="009E5609">
              <w:rPr>
                <w:rStyle w:val="Attribute"/>
              </w:rPr>
              <w:t>paperHeight</w:t>
            </w:r>
            <w:r>
              <w:t xml:space="preserve"> and</w:t>
            </w:r>
            <w:r w:rsidRPr="009E5609">
              <w:t xml:space="preserve"> </w:t>
            </w:r>
            <w:r w:rsidRPr="009E5609">
              <w:rPr>
                <w:rStyle w:val="Attribute"/>
              </w:rPr>
              <w:t>paperWidth</w:t>
            </w:r>
            <w:r w:rsidRPr="009E5609">
              <w:t xml:space="preserve"> are specified, </w:t>
            </w:r>
            <w:r w:rsidRPr="009E5609">
              <w:rPr>
                <w:rStyle w:val="Attribute"/>
              </w:rPr>
              <w:t>paperSize</w:t>
            </w:r>
            <w:r w:rsidRPr="009E5609">
              <w:t xml:space="preserve"> should be ignored.</w:t>
            </w:r>
          </w:p>
          <w:p w14:paraId="19A38CE0" w14:textId="77777777" w:rsidR="00D40CF8" w:rsidRDefault="00D40CF8" w:rsidP="00575490">
            <w:r>
              <w:t>…</w:t>
            </w:r>
          </w:p>
        </w:tc>
      </w:tr>
    </w:tbl>
    <w:p w14:paraId="2F2F01F8" w14:textId="77777777" w:rsidR="00D40CF8" w:rsidRDefault="00D40CF8" w:rsidP="00D40CF8">
      <w:r>
        <w:rPr>
          <w:rStyle w:val="Non-normativeBracket"/>
        </w:rPr>
        <w:t>…</w:t>
      </w:r>
    </w:p>
    <w:p w14:paraId="396B534C" w14:textId="5E54D0AB" w:rsidR="00D40CF8" w:rsidRPr="00D40CF8" w:rsidRDefault="00D40CF8" w:rsidP="00D40CF8">
      <w:pPr>
        <w:pStyle w:val="Heading1"/>
      </w:pPr>
      <w:bookmarkStart w:id="233" w:name="_Toc327448156"/>
      <w:bookmarkStart w:id="234" w:name="book1e7e7e4a-595b-4569-802e-c8912d2e1b4e"/>
      <w:bookmarkStart w:id="235" w:name="_Toc406166041"/>
      <w:r w:rsidRPr="00DB5D1C">
        <w:t>§18.3.1.64</w:t>
      </w:r>
      <w:r>
        <w:t>, “</w:t>
      </w:r>
      <w:r w:rsidRPr="00DB5D1C">
        <w:t>pageSetup (Chart Sheet Page Setup)</w:t>
      </w:r>
      <w:bookmarkEnd w:id="233"/>
      <w:r>
        <w:t>”, p. 1</w:t>
      </w:r>
      <w:r w:rsidR="00024B45">
        <w:t>,</w:t>
      </w:r>
      <w:r>
        <w:t>657</w:t>
      </w:r>
      <w:bookmarkEnd w:id="235"/>
    </w:p>
    <w:p w14:paraId="65675A08" w14:textId="77777777" w:rsidR="00D40CF8" w:rsidRDefault="00D40CF8" w:rsidP="00D40CF8">
      <w:r>
        <w:t>[DR 14-0006]</w:t>
      </w:r>
    </w:p>
    <w:p w14:paraId="48F5D36D" w14:textId="77777777" w:rsidR="00D40CF8" w:rsidRPr="002865DC" w:rsidRDefault="00D40CF8" w:rsidP="00D40CF8">
      <w:pPr>
        <w:rPr>
          <w:lang w:val="en-CA"/>
        </w:rPr>
      </w:pPr>
      <w:r>
        <w:rPr>
          <w:lang w:val="en-CA"/>
        </w:rPr>
        <w:t>…</w:t>
      </w:r>
    </w:p>
    <w:tbl>
      <w:tblPr>
        <w:tblStyle w:val="ElementTable"/>
        <w:tblW w:w="5000" w:type="pct"/>
        <w:tblLayout w:type="fixed"/>
        <w:tblLook w:val="01C0" w:firstRow="0" w:lastRow="1" w:firstColumn="1" w:lastColumn="1" w:noHBand="0" w:noVBand="0"/>
      </w:tblPr>
      <w:tblGrid>
        <w:gridCol w:w="2062"/>
        <w:gridCol w:w="8248"/>
      </w:tblGrid>
      <w:tr w:rsidR="00D40CF8" w14:paraId="3291C7C5" w14:textId="77777777" w:rsidTr="00575490">
        <w:tc>
          <w:tcPr>
            <w:tcW w:w="1000" w:type="pct"/>
          </w:tcPr>
          <w:bookmarkEnd w:id="234"/>
          <w:p w14:paraId="19BCD35E" w14:textId="77777777" w:rsidR="00D40CF8" w:rsidRDefault="00D40CF8" w:rsidP="00575490">
            <w:r>
              <w:rPr>
                <w:rStyle w:val="Attribute"/>
              </w:rPr>
              <w:t>paperSize</w:t>
            </w:r>
            <w:r>
              <w:t xml:space="preserve"> (Paper Size)</w:t>
            </w:r>
          </w:p>
        </w:tc>
        <w:tc>
          <w:tcPr>
            <w:tcW w:w="4000" w:type="pct"/>
          </w:tcPr>
          <w:p w14:paraId="7C057DA9" w14:textId="77777777" w:rsidR="00D40CF8" w:rsidRDefault="00D40CF8" w:rsidP="00575490">
            <w:r>
              <w:t>…</w:t>
            </w:r>
          </w:p>
          <w:p w14:paraId="79B2A54A" w14:textId="77777777" w:rsidR="00D40CF8" w:rsidRDefault="00D40CF8" w:rsidP="00575490">
            <w:r w:rsidRPr="00BA1D0D">
              <w:t>68 = A3 extra transverse paper (322 mm by 445 mm)</w:t>
            </w:r>
          </w:p>
          <w:p w14:paraId="557C1379" w14:textId="77777777" w:rsidR="00D40CF8" w:rsidRDefault="00D40CF8" w:rsidP="00575490"/>
          <w:p w14:paraId="1403F216" w14:textId="77777777" w:rsidR="00D40CF8" w:rsidRPr="00EB3E58" w:rsidRDefault="00D40CF8" w:rsidP="00575490">
            <w:pPr>
              <w:rPr>
                <w:color w:val="0000FF"/>
                <w:u w:val="single"/>
              </w:rPr>
            </w:pPr>
            <w:r w:rsidRPr="00EB3E58">
              <w:rPr>
                <w:color w:val="0000FF"/>
                <w:u w:val="single"/>
              </w:rPr>
              <w:t>[</w:t>
            </w:r>
            <w:r w:rsidRPr="00EB3E58">
              <w:rPr>
                <w:rStyle w:val="Non-normativeBracket"/>
                <w:color w:val="0000FF"/>
                <w:u w:val="single"/>
              </w:rPr>
              <w:t>Note</w:t>
            </w:r>
            <w:r w:rsidRPr="00EB3E58">
              <w:rPr>
                <w:color w:val="0000FF"/>
                <w:u w:val="single"/>
              </w:rPr>
              <w:t>: To maximi</w:t>
            </w:r>
            <w:r>
              <w:rPr>
                <w:color w:val="0000FF"/>
                <w:u w:val="single"/>
              </w:rPr>
              <w:t>z</w:t>
            </w:r>
            <w:r w:rsidRPr="00EB3E58">
              <w:rPr>
                <w:color w:val="0000FF"/>
                <w:u w:val="single"/>
              </w:rPr>
              <w:t xml:space="preserve">e interoperability, implementers should restrict the content of this attribute to enumerations present in the above list. Additional values may be used, but interoperability will only be possible via mutual agreement between implementers. </w:t>
            </w:r>
            <w:r w:rsidRPr="00EB3E58">
              <w:rPr>
                <w:rStyle w:val="Non-normativeBracket"/>
                <w:color w:val="0000FF"/>
                <w:u w:val="single"/>
              </w:rPr>
              <w:t>end note</w:t>
            </w:r>
            <w:r w:rsidRPr="00EB3E58">
              <w:rPr>
                <w:color w:val="0000FF"/>
                <w:u w:val="single"/>
              </w:rPr>
              <w:t>]</w:t>
            </w:r>
          </w:p>
          <w:p w14:paraId="766AE365" w14:textId="77777777" w:rsidR="00D40CF8" w:rsidRDefault="00D40CF8" w:rsidP="00575490">
            <w:r w:rsidRPr="000F6276">
              <w:t xml:space="preserve"> </w:t>
            </w:r>
          </w:p>
          <w:p w14:paraId="7DA29CBD" w14:textId="77777777" w:rsidR="00D40CF8" w:rsidRPr="00E44757" w:rsidRDefault="00D40CF8" w:rsidP="00575490">
            <w:pPr>
              <w:rPr>
                <w:color w:val="0000FF"/>
                <w:u w:val="single"/>
              </w:rPr>
            </w:pPr>
            <w:r w:rsidRPr="00E44757">
              <w:rPr>
                <w:color w:val="0000FF"/>
                <w:u w:val="single"/>
              </w:rPr>
              <w:t>When values not present in the above list are used, the behavior is implementation-defined.</w:t>
            </w:r>
          </w:p>
          <w:p w14:paraId="6263F306" w14:textId="77777777" w:rsidR="00D40CF8" w:rsidRDefault="00D40CF8" w:rsidP="00575490"/>
          <w:p w14:paraId="2F6F0A77" w14:textId="77777777" w:rsidR="00D40CF8" w:rsidRDefault="00D40CF8" w:rsidP="00575490">
            <w:r w:rsidRPr="000F6276">
              <w:t xml:space="preserve">When </w:t>
            </w:r>
            <w:r w:rsidRPr="009E5609">
              <w:rPr>
                <w:rStyle w:val="Attribute"/>
              </w:rPr>
              <w:t>paperHeight</w:t>
            </w:r>
            <w:r>
              <w:t xml:space="preserve"> and</w:t>
            </w:r>
            <w:r w:rsidRPr="009E5609">
              <w:t xml:space="preserve"> </w:t>
            </w:r>
            <w:r w:rsidRPr="009E5609">
              <w:rPr>
                <w:rStyle w:val="Attribute"/>
              </w:rPr>
              <w:t>paperWidth</w:t>
            </w:r>
            <w:r w:rsidRPr="009E5609">
              <w:t xml:space="preserve"> are specified, </w:t>
            </w:r>
            <w:r w:rsidRPr="009E5609">
              <w:rPr>
                <w:rStyle w:val="Attribute"/>
              </w:rPr>
              <w:t>paperSize</w:t>
            </w:r>
            <w:r w:rsidRPr="009E5609">
              <w:t xml:space="preserve"> should be ignored.</w:t>
            </w:r>
          </w:p>
          <w:p w14:paraId="51F1568A" w14:textId="77777777" w:rsidR="00D40CF8" w:rsidRDefault="00D40CF8" w:rsidP="00575490">
            <w:r>
              <w:t>…</w:t>
            </w:r>
          </w:p>
        </w:tc>
      </w:tr>
    </w:tbl>
    <w:p w14:paraId="1DA9B007" w14:textId="77777777" w:rsidR="00D40CF8" w:rsidRDefault="00D40CF8" w:rsidP="00D40CF8">
      <w:r>
        <w:t>…</w:t>
      </w:r>
    </w:p>
    <w:p w14:paraId="520E7E78" w14:textId="77777777" w:rsidR="00D40CF8" w:rsidRPr="00D40CF8" w:rsidRDefault="00D40CF8" w:rsidP="00D40CF8">
      <w:pPr>
        <w:rPr>
          <w:rFonts w:eastAsiaTheme="minorEastAsia"/>
        </w:rPr>
      </w:pPr>
    </w:p>
    <w:p w14:paraId="54F11643" w14:textId="76D62707" w:rsidR="00FE3E72" w:rsidRPr="00FE3E72" w:rsidRDefault="00FE3E72" w:rsidP="00E53D4F">
      <w:pPr>
        <w:pStyle w:val="Heading1"/>
        <w:rPr>
          <w:rFonts w:eastAsiaTheme="minorEastAsia" w:cstheme="minorHAnsi"/>
          <w:lang w:eastAsia="en-US"/>
        </w:rPr>
      </w:pPr>
      <w:bookmarkStart w:id="236" w:name="_Toc406166042"/>
      <w:r w:rsidRPr="00FE3E72">
        <w:rPr>
          <w:rFonts w:eastAsiaTheme="minorEastAsia" w:cstheme="minorHAnsi"/>
          <w:lang w:eastAsia="en-US"/>
        </w:rPr>
        <w:t>§18.3.1.74, “rowBreaks (Horizontal Page Breaks (Row))</w:t>
      </w:r>
      <w:bookmarkEnd w:id="207"/>
      <w:r w:rsidRPr="00FE3E72">
        <w:rPr>
          <w:rFonts w:eastAsiaTheme="minorEastAsia" w:cstheme="minorHAnsi"/>
          <w:lang w:eastAsia="en-US"/>
        </w:rPr>
        <w:t>”, p. 1</w:t>
      </w:r>
      <w:r w:rsidR="00024B45">
        <w:rPr>
          <w:rFonts w:eastAsiaTheme="minorEastAsia" w:cstheme="minorHAnsi"/>
          <w:lang w:eastAsia="en-US"/>
        </w:rPr>
        <w:t>,</w:t>
      </w:r>
      <w:r w:rsidRPr="00FE3E72">
        <w:rPr>
          <w:rFonts w:eastAsiaTheme="minorEastAsia" w:cstheme="minorHAnsi"/>
          <w:lang w:eastAsia="en-US"/>
        </w:rPr>
        <w:t>675</w:t>
      </w:r>
      <w:bookmarkEnd w:id="236"/>
    </w:p>
    <w:bookmarkEnd w:id="208"/>
    <w:p w14:paraId="3FEFE327" w14:textId="77777777" w:rsidR="008B6A20" w:rsidRPr="008B6A20" w:rsidRDefault="008B6A20" w:rsidP="008B6A20">
      <w:r w:rsidRPr="008B6A20">
        <w:t>[DR 12-0009]</w:t>
      </w:r>
    </w:p>
    <w:p w14:paraId="70EA2EB3" w14:textId="77777777" w:rsidR="00FE3E72" w:rsidRPr="00FE3E72" w:rsidRDefault="00FE3E72" w:rsidP="00FE3E72">
      <w:pPr>
        <w:rPr>
          <w:rFonts w:eastAsiaTheme="minorEastAsia" w:cstheme="minorBidi"/>
          <w:strike/>
          <w:color w:val="FF0000"/>
        </w:rPr>
      </w:pPr>
      <w:r w:rsidRPr="00FE3E72">
        <w:rPr>
          <w:rFonts w:eastAsiaTheme="minorEastAsia" w:cstheme="minorBidi"/>
          <w:strike/>
          <w:color w:val="FF0000"/>
        </w:rPr>
        <w:t>Horizontal page break information used for print layout view, page layout view, drawing print breaks in normal view, and for printing the worksheet.</w:t>
      </w:r>
      <w:r w:rsidRPr="00FE3E72">
        <w:rPr>
          <w:rFonts w:eastAsiaTheme="minorEastAsia" w:cstheme="minorBidi"/>
          <w:color w:val="0000FF"/>
          <w:u w:val="single"/>
        </w:rPr>
        <w:t>A collection of row breaks (</w:t>
      </w:r>
      <w:r w:rsidRPr="00FE3E72">
        <w:rPr>
          <w:color w:val="0000FF"/>
          <w:u w:val="single"/>
        </w:rPr>
        <w:t>§18.3.1.3</w:t>
      </w:r>
      <w:r w:rsidRPr="00FE3E72">
        <w:rPr>
          <w:rFonts w:eastAsiaTheme="minorEastAsia" w:cstheme="minorBidi"/>
          <w:color w:val="0000FF"/>
          <w:u w:val="single"/>
        </w:rPr>
        <w:t>).</w:t>
      </w:r>
    </w:p>
    <w:p w14:paraId="630E7991" w14:textId="77777777" w:rsidR="00FE3E72" w:rsidRPr="00FE3E72" w:rsidRDefault="00FE3E72" w:rsidP="00FE3E72">
      <w:pPr>
        <w:rPr>
          <w:rFonts w:cstheme="minorBidi"/>
        </w:rPr>
      </w:pPr>
      <w:r w:rsidRPr="00FE3E72">
        <w:rPr>
          <w:rFonts w:cstheme="minorBidi"/>
        </w:rPr>
        <w:t>…</w:t>
      </w:r>
    </w:p>
    <w:p w14:paraId="3D5AA949" w14:textId="087F7AC1" w:rsidR="00FE3E72" w:rsidRPr="00FE3E72" w:rsidRDefault="00FE3E72" w:rsidP="00E53D4F">
      <w:pPr>
        <w:pStyle w:val="Heading1"/>
        <w:rPr>
          <w:rFonts w:eastAsiaTheme="minorEastAsia" w:cstheme="minorHAnsi"/>
          <w:lang w:eastAsia="en-US"/>
        </w:rPr>
      </w:pPr>
      <w:bookmarkStart w:id="237" w:name="_Toc406166043"/>
      <w:r w:rsidRPr="00FE3E72">
        <w:rPr>
          <w:rFonts w:eastAsiaTheme="minorEastAsia" w:cstheme="minorHAnsi"/>
          <w:lang w:eastAsia="en-US"/>
        </w:rPr>
        <w:t>§18.3.1.87, “sheetView (Worksheet View)</w:t>
      </w:r>
      <w:bookmarkEnd w:id="184"/>
      <w:r w:rsidRPr="00FE3E72">
        <w:rPr>
          <w:rFonts w:eastAsiaTheme="minorEastAsia" w:cstheme="minorHAnsi"/>
          <w:lang w:eastAsia="en-US"/>
        </w:rPr>
        <w:t>, pp. 1</w:t>
      </w:r>
      <w:r w:rsidR="00024B45">
        <w:rPr>
          <w:rFonts w:eastAsiaTheme="minorEastAsia" w:cstheme="minorHAnsi"/>
          <w:lang w:eastAsia="en-US"/>
        </w:rPr>
        <w:t>,</w:t>
      </w:r>
      <w:r w:rsidRPr="00FE3E72">
        <w:rPr>
          <w:rFonts w:eastAsiaTheme="minorEastAsia" w:cstheme="minorHAnsi"/>
          <w:lang w:eastAsia="en-US"/>
        </w:rPr>
        <w:t>692–1</w:t>
      </w:r>
      <w:r w:rsidR="00024B45">
        <w:rPr>
          <w:rFonts w:eastAsiaTheme="minorEastAsia" w:cstheme="minorHAnsi"/>
          <w:lang w:eastAsia="en-US"/>
        </w:rPr>
        <w:t>,</w:t>
      </w:r>
      <w:r w:rsidRPr="00FE3E72">
        <w:rPr>
          <w:rFonts w:eastAsiaTheme="minorEastAsia" w:cstheme="minorHAnsi"/>
          <w:lang w:eastAsia="en-US"/>
        </w:rPr>
        <w:t>695</w:t>
      </w:r>
      <w:bookmarkEnd w:id="237"/>
    </w:p>
    <w:bookmarkEnd w:id="185"/>
    <w:p w14:paraId="5A1D27CA" w14:textId="77777777" w:rsidR="008B6A20" w:rsidRPr="008B6A20" w:rsidRDefault="008B6A20" w:rsidP="008B6A20">
      <w:r w:rsidRPr="008B6A20">
        <w:t>[DR 12-0009]</w:t>
      </w:r>
    </w:p>
    <w:p w14:paraId="2B8C5B28" w14:textId="77777777" w:rsidR="00FE3E72" w:rsidRPr="00FE3E72" w:rsidRDefault="00FE3E72" w:rsidP="00FE3E72">
      <w:pPr>
        <w:rPr>
          <w:rFonts w:eastAsiaTheme="minorEastAsia" w:cstheme="minorBidi"/>
        </w:rPr>
      </w:pPr>
      <w:r w:rsidRPr="00FE3E72">
        <w:rPr>
          <w:rFonts w:eastAsiaTheme="minorEastAsia" w:cstheme="minorBidi"/>
        </w:rPr>
        <w:t>…</w:t>
      </w:r>
    </w:p>
    <w:tbl>
      <w:tblPr>
        <w:tblStyle w:val="ElementTable6"/>
        <w:tblW w:w="5000" w:type="pct"/>
        <w:tblLayout w:type="fixed"/>
        <w:tblLook w:val="01E0" w:firstRow="1" w:lastRow="1" w:firstColumn="1" w:lastColumn="1" w:noHBand="0" w:noVBand="0"/>
      </w:tblPr>
      <w:tblGrid>
        <w:gridCol w:w="2062"/>
        <w:gridCol w:w="8248"/>
      </w:tblGrid>
      <w:tr w:rsidR="00FE3E72" w:rsidRPr="00FE3E72" w14:paraId="0C41048B"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4291E127" w14:textId="77777777" w:rsidR="00FE3E72" w:rsidRPr="00FE3E72" w:rsidRDefault="00FE3E72" w:rsidP="00FE3E72">
            <w:r w:rsidRPr="00FE3E72">
              <w:t>Attributes</w:t>
            </w:r>
          </w:p>
        </w:tc>
        <w:tc>
          <w:tcPr>
            <w:tcW w:w="4000" w:type="pct"/>
          </w:tcPr>
          <w:p w14:paraId="717763EA" w14:textId="77777777" w:rsidR="00FE3E72" w:rsidRPr="00FE3E72" w:rsidRDefault="00FE3E72" w:rsidP="00FE3E72">
            <w:r w:rsidRPr="00FE3E72">
              <w:t>Description</w:t>
            </w:r>
          </w:p>
        </w:tc>
      </w:tr>
      <w:tr w:rsidR="00FE3E72" w:rsidRPr="00FE3E72" w14:paraId="3F49241C" w14:textId="77777777" w:rsidTr="006676DA">
        <w:tblPrEx>
          <w:tblLook w:val="04A0" w:firstRow="1" w:lastRow="0" w:firstColumn="1" w:lastColumn="0" w:noHBand="0" w:noVBand="1"/>
        </w:tblPrEx>
        <w:tc>
          <w:tcPr>
            <w:tcW w:w="1000" w:type="pct"/>
          </w:tcPr>
          <w:p w14:paraId="3557F7C7" w14:textId="77777777" w:rsidR="00FE3E72" w:rsidRPr="00FE3E72" w:rsidRDefault="00FE3E72" w:rsidP="00FE3E72">
            <w:r w:rsidRPr="00FE3E72">
              <w:rPr>
                <w:rFonts w:asciiTheme="majorHAnsi" w:hAnsiTheme="majorHAnsi"/>
                <w:noProof/>
              </w:rPr>
              <w:t>showRuler</w:t>
            </w:r>
            <w:r w:rsidRPr="00FE3E72">
              <w:t xml:space="preserve"> (Show Ruler)</w:t>
            </w:r>
          </w:p>
        </w:tc>
        <w:tc>
          <w:tcPr>
            <w:tcW w:w="4000" w:type="pct"/>
          </w:tcPr>
          <w:p w14:paraId="0AC95860" w14:textId="77777777" w:rsidR="00FE3E72" w:rsidRPr="00FE3E72" w:rsidRDefault="00FE3E72" w:rsidP="00FE3E72">
            <w:r w:rsidRPr="00FE3E72">
              <w:t xml:space="preserve">Show the ruler in </w:t>
            </w:r>
            <w:r w:rsidRPr="00FE3E72">
              <w:rPr>
                <w:strike/>
                <w:color w:val="FF0000"/>
              </w:rPr>
              <w:t>Page Layout View</w:t>
            </w:r>
            <w:r w:rsidRPr="00FE3E72">
              <w:rPr>
                <w:color w:val="0000FF"/>
                <w:u w:val="single"/>
              </w:rPr>
              <w:t>page layout view (§18.18.69)</w:t>
            </w:r>
            <w:r w:rsidRPr="00FE3E72">
              <w:t>.</w:t>
            </w:r>
          </w:p>
          <w:p w14:paraId="69500E80" w14:textId="77777777" w:rsidR="00FE3E72" w:rsidRPr="00FE3E72" w:rsidRDefault="00FE3E72" w:rsidP="00FE3E72">
            <w:r w:rsidRPr="00FE3E72">
              <w:t xml:space="preserve">The possible values for this attribute are defined by the W3C XML Schema </w:t>
            </w:r>
            <w:r w:rsidRPr="00FE3E72">
              <w:rPr>
                <w:rFonts w:asciiTheme="majorHAnsi" w:hAnsiTheme="majorHAnsi"/>
                <w:noProof/>
              </w:rPr>
              <w:t>boolean</w:t>
            </w:r>
            <w:r w:rsidRPr="00FE3E72">
              <w:t xml:space="preserve"> datatype.</w:t>
            </w:r>
          </w:p>
        </w:tc>
      </w:tr>
      <w:tr w:rsidR="00FE3E72" w:rsidRPr="00FE3E72" w14:paraId="53019BE1" w14:textId="77777777" w:rsidTr="006676DA">
        <w:tblPrEx>
          <w:tblLook w:val="04A0" w:firstRow="1" w:lastRow="0" w:firstColumn="1" w:lastColumn="0" w:noHBand="0" w:noVBand="1"/>
        </w:tblPrEx>
        <w:tc>
          <w:tcPr>
            <w:tcW w:w="1000" w:type="pct"/>
          </w:tcPr>
          <w:p w14:paraId="73FB1751" w14:textId="77777777" w:rsidR="00FE3E72" w:rsidRPr="00FE3E72" w:rsidRDefault="00FE3E72" w:rsidP="00FE3E72">
            <w:r w:rsidRPr="00FE3E72">
              <w:rPr>
                <w:rFonts w:asciiTheme="majorHAnsi" w:hAnsiTheme="majorHAnsi"/>
                <w:noProof/>
              </w:rPr>
              <w:t>showWhiteSpace</w:t>
            </w:r>
            <w:r w:rsidRPr="00FE3E72">
              <w:t xml:space="preserve"> (Show White Space)</w:t>
            </w:r>
          </w:p>
        </w:tc>
        <w:tc>
          <w:tcPr>
            <w:tcW w:w="4000" w:type="pct"/>
          </w:tcPr>
          <w:p w14:paraId="02BA73C4" w14:textId="77777777" w:rsidR="00FE3E72" w:rsidRPr="00FE3E72" w:rsidRDefault="00FE3E72" w:rsidP="00FE3E72">
            <w:r w:rsidRPr="00FE3E72">
              <w:t>Flag indicating whether page layout view</w:t>
            </w:r>
            <w:r w:rsidRPr="00FE3E72">
              <w:rPr>
                <w:color w:val="0000FF"/>
                <w:u w:val="single"/>
              </w:rPr>
              <w:t xml:space="preserve"> (§18.18.69)</w:t>
            </w:r>
            <w:r w:rsidRPr="00FE3E72">
              <w:t xml:space="preserve"> shall display margins. False means do not display left, right, top (header), and bottom (footer) margins (even when there is data in the header or footer).</w:t>
            </w:r>
          </w:p>
          <w:p w14:paraId="45F7EB10" w14:textId="77777777" w:rsidR="00FE3E72" w:rsidRPr="00FE3E72" w:rsidRDefault="00FE3E72" w:rsidP="00FE3E72">
            <w:r w:rsidRPr="00FE3E72">
              <w:t>…</w:t>
            </w:r>
          </w:p>
        </w:tc>
      </w:tr>
      <w:tr w:rsidR="00FE3E72" w:rsidRPr="00FE3E72" w14:paraId="153631DF" w14:textId="77777777" w:rsidTr="006676DA">
        <w:tblPrEx>
          <w:tblLook w:val="04A0" w:firstRow="1" w:lastRow="0" w:firstColumn="1" w:lastColumn="0" w:noHBand="0" w:noVBand="1"/>
        </w:tblPrEx>
        <w:tc>
          <w:tcPr>
            <w:tcW w:w="1000" w:type="pct"/>
          </w:tcPr>
          <w:p w14:paraId="7FC5FA20" w14:textId="77777777" w:rsidR="00FE3E72" w:rsidRPr="00FE3E72" w:rsidRDefault="00FE3E72" w:rsidP="00FE3E72">
            <w:pPr>
              <w:rPr>
                <w:rFonts w:asciiTheme="majorHAnsi" w:hAnsiTheme="majorHAnsi"/>
                <w:noProof/>
              </w:rPr>
            </w:pPr>
            <w:r w:rsidRPr="00FE3E72">
              <w:rPr>
                <w:rFonts w:asciiTheme="majorHAnsi" w:hAnsiTheme="majorHAnsi"/>
                <w:noProof/>
              </w:rPr>
              <w:t>…</w:t>
            </w:r>
          </w:p>
        </w:tc>
        <w:tc>
          <w:tcPr>
            <w:tcW w:w="4000" w:type="pct"/>
          </w:tcPr>
          <w:p w14:paraId="69199356" w14:textId="77777777" w:rsidR="00FE3E72" w:rsidRPr="00FE3E72" w:rsidRDefault="00FE3E72" w:rsidP="00FE3E72">
            <w:r w:rsidRPr="00FE3E72">
              <w:t>…</w:t>
            </w:r>
          </w:p>
        </w:tc>
      </w:tr>
      <w:tr w:rsidR="00FE3E72" w:rsidRPr="00FE3E72" w14:paraId="02C702BE" w14:textId="77777777" w:rsidTr="006676DA">
        <w:tblPrEx>
          <w:tblLook w:val="04A0" w:firstRow="1" w:lastRow="0" w:firstColumn="1" w:lastColumn="0" w:noHBand="0" w:noVBand="1"/>
        </w:tblPrEx>
        <w:tc>
          <w:tcPr>
            <w:tcW w:w="1000" w:type="pct"/>
          </w:tcPr>
          <w:p w14:paraId="5B23F381" w14:textId="77777777" w:rsidR="00FE3E72" w:rsidRPr="00FE3E72" w:rsidRDefault="00FE3E72" w:rsidP="00FE3E72">
            <w:r w:rsidRPr="00FE3E72">
              <w:rPr>
                <w:rFonts w:asciiTheme="majorHAnsi" w:hAnsiTheme="majorHAnsi"/>
                <w:noProof/>
              </w:rPr>
              <w:t>view</w:t>
            </w:r>
            <w:r w:rsidRPr="00FE3E72">
              <w:t xml:space="preserve"> (View Type)</w:t>
            </w:r>
          </w:p>
        </w:tc>
        <w:tc>
          <w:tcPr>
            <w:tcW w:w="4000" w:type="pct"/>
          </w:tcPr>
          <w:p w14:paraId="0D417E3F" w14:textId="77777777" w:rsidR="00FE3E72" w:rsidRPr="00FE3E72" w:rsidRDefault="00FE3E72" w:rsidP="00FE3E72">
            <w:r w:rsidRPr="00FE3E72">
              <w:t>Indicates the view type.</w:t>
            </w:r>
            <w:r w:rsidRPr="00FE3E72">
              <w:rPr>
                <w:color w:val="0000FF"/>
                <w:u w:val="single"/>
              </w:rPr>
              <w:t xml:space="preserve"> [</w:t>
            </w:r>
            <w:r w:rsidRPr="00FE3E72">
              <w:rPr>
                <w:i/>
                <w:noProof/>
                <w:color w:val="0000FF"/>
                <w:u w:val="single"/>
              </w:rPr>
              <w:t>Note</w:t>
            </w:r>
            <w:r w:rsidRPr="00FE3E72">
              <w:rPr>
                <w:color w:val="0000FF"/>
                <w:u w:val="single"/>
              </w:rPr>
              <w:t xml:space="preserve">: Although this Standard is for a file format, occasionally, guidance is given regarding intent in dealing with things outside that file format, such as the rendering of documents to a screen or printer. </w:t>
            </w:r>
            <w:r w:rsidRPr="00FE3E72">
              <w:rPr>
                <w:i/>
                <w:noProof/>
                <w:color w:val="0000FF"/>
                <w:u w:val="single"/>
              </w:rPr>
              <w:t>end note</w:t>
            </w:r>
            <w:r w:rsidRPr="00FE3E72">
              <w:rPr>
                <w:color w:val="0000FF"/>
                <w:u w:val="single"/>
              </w:rPr>
              <w:t>]</w:t>
            </w:r>
          </w:p>
          <w:p w14:paraId="2494FD52" w14:textId="77777777" w:rsidR="00FE3E72" w:rsidRPr="00FE3E72" w:rsidRDefault="00FE3E72" w:rsidP="00FE3E72">
            <w:r w:rsidRPr="00FE3E72">
              <w:t xml:space="preserve">The possible values for this attribute are defined by the </w:t>
            </w:r>
            <w:r w:rsidRPr="00FE3E72">
              <w:rPr>
                <w:rFonts w:asciiTheme="majorHAnsi" w:hAnsiTheme="majorHAnsi"/>
                <w:noProof/>
              </w:rPr>
              <w:t>ST_SheetViewType</w:t>
            </w:r>
            <w:r w:rsidRPr="00FE3E72">
              <w:t xml:space="preserve"> simple type (§18.18.69).</w:t>
            </w:r>
          </w:p>
        </w:tc>
      </w:tr>
      <w:tr w:rsidR="00FE3E72" w:rsidRPr="00FE3E72" w14:paraId="2747FEFC" w14:textId="77777777" w:rsidTr="006676DA">
        <w:tblPrEx>
          <w:tblLook w:val="04A0" w:firstRow="1" w:lastRow="0" w:firstColumn="1" w:lastColumn="0" w:noHBand="0" w:noVBand="1"/>
        </w:tblPrEx>
        <w:tc>
          <w:tcPr>
            <w:tcW w:w="1000" w:type="pct"/>
          </w:tcPr>
          <w:p w14:paraId="27C0DF3C" w14:textId="77777777" w:rsidR="00FE3E72" w:rsidRPr="00FE3E72" w:rsidRDefault="00FE3E72" w:rsidP="00FE3E72">
            <w:pPr>
              <w:rPr>
                <w:rFonts w:asciiTheme="majorHAnsi" w:hAnsiTheme="majorHAnsi"/>
                <w:noProof/>
              </w:rPr>
            </w:pPr>
            <w:r w:rsidRPr="00FE3E72">
              <w:rPr>
                <w:rFonts w:asciiTheme="majorHAnsi" w:hAnsiTheme="majorHAnsi"/>
                <w:noProof/>
              </w:rPr>
              <w:t>…</w:t>
            </w:r>
          </w:p>
        </w:tc>
        <w:tc>
          <w:tcPr>
            <w:tcW w:w="4000" w:type="pct"/>
          </w:tcPr>
          <w:p w14:paraId="2D40BAB8" w14:textId="77777777" w:rsidR="00FE3E72" w:rsidRPr="00FE3E72" w:rsidRDefault="00FE3E72" w:rsidP="00FE3E72">
            <w:r w:rsidRPr="00FE3E72">
              <w:t>…</w:t>
            </w:r>
          </w:p>
        </w:tc>
      </w:tr>
      <w:tr w:rsidR="00FE3E72" w:rsidRPr="00FE3E72" w14:paraId="45964CA4" w14:textId="77777777" w:rsidTr="006676DA">
        <w:tblPrEx>
          <w:tblLook w:val="04A0" w:firstRow="1" w:lastRow="0" w:firstColumn="1" w:lastColumn="0" w:noHBand="0" w:noVBand="1"/>
        </w:tblPrEx>
        <w:tc>
          <w:tcPr>
            <w:tcW w:w="1000" w:type="pct"/>
          </w:tcPr>
          <w:p w14:paraId="100DD0BB" w14:textId="77777777" w:rsidR="00FE3E72" w:rsidRPr="00FE3E72" w:rsidRDefault="00FE3E72" w:rsidP="00FE3E72">
            <w:r w:rsidRPr="00FE3E72">
              <w:rPr>
                <w:rFonts w:asciiTheme="majorHAnsi" w:hAnsiTheme="majorHAnsi"/>
                <w:noProof/>
              </w:rPr>
              <w:t>zoomScale</w:t>
            </w:r>
            <w:r w:rsidRPr="00FE3E72">
              <w:t xml:space="preserve"> (Zoom Scale)</w:t>
            </w:r>
          </w:p>
        </w:tc>
        <w:tc>
          <w:tcPr>
            <w:tcW w:w="4000" w:type="pct"/>
          </w:tcPr>
          <w:p w14:paraId="7D0D5ED6" w14:textId="77777777" w:rsidR="00FE3E72" w:rsidRPr="00FE3E72" w:rsidRDefault="00FE3E72" w:rsidP="00FE3E72">
            <w:r w:rsidRPr="00FE3E72">
              <w:t>…</w:t>
            </w:r>
          </w:p>
          <w:p w14:paraId="04FC2DD5" w14:textId="77777777" w:rsidR="00FE3E72" w:rsidRPr="00FE3E72" w:rsidRDefault="00FE3E72" w:rsidP="00FE3E72">
            <w:r w:rsidRPr="00FE3E72">
              <w:rPr>
                <w:color w:val="0000FF"/>
                <w:u w:val="single"/>
              </w:rPr>
              <w:t>The c</w:t>
            </w:r>
            <w:r w:rsidRPr="00FE3E72">
              <w:rPr>
                <w:strike/>
                <w:color w:val="FF0000"/>
              </w:rPr>
              <w:t>C</w:t>
            </w:r>
            <w:r w:rsidRPr="00FE3E72">
              <w:t xml:space="preserve">urrent view can be </w:t>
            </w:r>
            <w:r w:rsidRPr="00FE3E72">
              <w:rPr>
                <w:strike/>
                <w:color w:val="FF0000"/>
              </w:rPr>
              <w:t>Normal, Page Layout, or Page Break Preview</w:t>
            </w:r>
            <w:r w:rsidRPr="00FE3E72">
              <w:rPr>
                <w:color w:val="0000FF"/>
                <w:u w:val="single"/>
              </w:rPr>
              <w:t>normal view</w:t>
            </w:r>
            <w:r w:rsidRPr="00FE3E72">
              <w:rPr>
                <w:i/>
                <w:color w:val="0000FF"/>
                <w:u w:val="single"/>
              </w:rPr>
              <w:t xml:space="preserve">, </w:t>
            </w:r>
            <w:r w:rsidRPr="00FE3E72">
              <w:rPr>
                <w:color w:val="0000FF"/>
                <w:u w:val="single"/>
              </w:rPr>
              <w:t>page break preview, or</w:t>
            </w:r>
            <w:r w:rsidRPr="00FE3E72">
              <w:rPr>
                <w:i/>
                <w:color w:val="0000FF"/>
                <w:u w:val="single"/>
              </w:rPr>
              <w:t xml:space="preserve"> </w:t>
            </w:r>
            <w:r w:rsidRPr="00FE3E72">
              <w:rPr>
                <w:color w:val="0000FF"/>
                <w:u w:val="single"/>
              </w:rPr>
              <w:t>page layout view (§18.18.69)</w:t>
            </w:r>
            <w:r w:rsidRPr="00FE3E72">
              <w:t>.</w:t>
            </w:r>
          </w:p>
          <w:p w14:paraId="5977020B" w14:textId="77777777" w:rsidR="00FE3E72" w:rsidRPr="00FE3E72" w:rsidRDefault="00FE3E72" w:rsidP="00FE3E72">
            <w:r w:rsidRPr="00FE3E72">
              <w:t>…</w:t>
            </w:r>
          </w:p>
        </w:tc>
      </w:tr>
      <w:tr w:rsidR="00FE3E72" w:rsidRPr="00FE3E72" w14:paraId="16B1CA08" w14:textId="77777777" w:rsidTr="006676DA">
        <w:tblPrEx>
          <w:tblLook w:val="04A0" w:firstRow="1" w:lastRow="0" w:firstColumn="1" w:lastColumn="0" w:noHBand="0" w:noVBand="1"/>
        </w:tblPrEx>
        <w:tc>
          <w:tcPr>
            <w:tcW w:w="1000" w:type="pct"/>
          </w:tcPr>
          <w:p w14:paraId="320717F4" w14:textId="77777777" w:rsidR="00FE3E72" w:rsidRPr="00FE3E72" w:rsidRDefault="00FE3E72" w:rsidP="00FE3E72">
            <w:r w:rsidRPr="00FE3E72">
              <w:rPr>
                <w:rFonts w:asciiTheme="majorHAnsi" w:hAnsiTheme="majorHAnsi"/>
                <w:noProof/>
              </w:rPr>
              <w:t>zoomScaleNormal</w:t>
            </w:r>
            <w:r w:rsidRPr="00FE3E72">
              <w:t xml:space="preserve"> (Zoom Scale Normal View)</w:t>
            </w:r>
          </w:p>
        </w:tc>
        <w:tc>
          <w:tcPr>
            <w:tcW w:w="4000" w:type="pct"/>
          </w:tcPr>
          <w:p w14:paraId="552EC674" w14:textId="77777777" w:rsidR="00FE3E72" w:rsidRPr="00FE3E72" w:rsidRDefault="00FE3E72" w:rsidP="00FE3E72">
            <w:r w:rsidRPr="00FE3E72">
              <w:t>Zoom magnification to use when in normal view</w:t>
            </w:r>
            <w:r w:rsidRPr="00FE3E72">
              <w:rPr>
                <w:color w:val="0000FF"/>
                <w:u w:val="single"/>
              </w:rPr>
              <w:t xml:space="preserve"> (§18.18.69)</w:t>
            </w:r>
            <w:r w:rsidRPr="00FE3E72">
              <w:t>, representing percent values. This attribute is restricted to values ranging from 10 to 400. Horizontal &amp; Vertical scale together.</w:t>
            </w:r>
          </w:p>
          <w:p w14:paraId="7E802FAC" w14:textId="77777777" w:rsidR="00FE3E72" w:rsidRPr="00FE3E72" w:rsidRDefault="00FE3E72" w:rsidP="00FE3E72">
            <w:r w:rsidRPr="00FE3E72">
              <w:t>…</w:t>
            </w:r>
          </w:p>
        </w:tc>
      </w:tr>
      <w:tr w:rsidR="00FE3E72" w:rsidRPr="00FE3E72" w14:paraId="6165A3AB" w14:textId="77777777" w:rsidTr="006676DA">
        <w:tblPrEx>
          <w:tblLook w:val="04A0" w:firstRow="1" w:lastRow="0" w:firstColumn="1" w:lastColumn="0" w:noHBand="0" w:noVBand="1"/>
        </w:tblPrEx>
        <w:tc>
          <w:tcPr>
            <w:tcW w:w="1000" w:type="pct"/>
          </w:tcPr>
          <w:p w14:paraId="3DA041CA" w14:textId="77777777" w:rsidR="00FE3E72" w:rsidRPr="00FE3E72" w:rsidRDefault="00FE3E72" w:rsidP="00FE3E72">
            <w:r w:rsidRPr="00FE3E72">
              <w:rPr>
                <w:rFonts w:asciiTheme="majorHAnsi" w:hAnsiTheme="majorHAnsi"/>
                <w:noProof/>
              </w:rPr>
              <w:t>zoomScalePageLayoutView</w:t>
            </w:r>
            <w:r w:rsidRPr="00FE3E72">
              <w:t xml:space="preserve"> (Zoom Scale Page Layout View)</w:t>
            </w:r>
          </w:p>
        </w:tc>
        <w:tc>
          <w:tcPr>
            <w:tcW w:w="4000" w:type="pct"/>
          </w:tcPr>
          <w:p w14:paraId="4808B4A7" w14:textId="77777777" w:rsidR="00FE3E72" w:rsidRPr="00FE3E72" w:rsidRDefault="00FE3E72" w:rsidP="00FE3E72">
            <w:r w:rsidRPr="00FE3E72">
              <w:t>Zoom magnification to use when in page layout view</w:t>
            </w:r>
            <w:r w:rsidRPr="00FE3E72">
              <w:rPr>
                <w:color w:val="0000FF"/>
                <w:u w:val="single"/>
              </w:rPr>
              <w:t xml:space="preserve"> (§18.18.69)</w:t>
            </w:r>
            <w:r w:rsidRPr="00FE3E72">
              <w:t>, representing percent values. This attribute is restricted to values ranging from 10 to 400. Horizontal &amp; Vertical scale together.</w:t>
            </w:r>
          </w:p>
          <w:p w14:paraId="11075572" w14:textId="77777777" w:rsidR="00FE3E72" w:rsidRPr="00FE3E72" w:rsidRDefault="00FE3E72" w:rsidP="00FE3E72">
            <w:r w:rsidRPr="00FE3E72">
              <w:t>…</w:t>
            </w:r>
          </w:p>
        </w:tc>
      </w:tr>
      <w:tr w:rsidR="00FE3E72" w:rsidRPr="00FE3E72" w14:paraId="7408EA35" w14:textId="77777777" w:rsidTr="006676DA">
        <w:tblPrEx>
          <w:tblLook w:val="04A0" w:firstRow="1" w:lastRow="0" w:firstColumn="1" w:lastColumn="0" w:noHBand="0" w:noVBand="1"/>
        </w:tblPrEx>
        <w:tc>
          <w:tcPr>
            <w:tcW w:w="1000" w:type="pct"/>
          </w:tcPr>
          <w:p w14:paraId="1344CC3D" w14:textId="77777777" w:rsidR="00FE3E72" w:rsidRPr="00FE3E72" w:rsidRDefault="00FE3E72" w:rsidP="00FE3E72">
            <w:r w:rsidRPr="00FE3E72">
              <w:rPr>
                <w:rFonts w:asciiTheme="majorHAnsi" w:hAnsiTheme="majorHAnsi"/>
                <w:noProof/>
              </w:rPr>
              <w:t>zoomScaleSheetLayoutView</w:t>
            </w:r>
            <w:r w:rsidRPr="00FE3E72">
              <w:t xml:space="preserve"> (Zoom Scale Page Break Preview)</w:t>
            </w:r>
          </w:p>
        </w:tc>
        <w:tc>
          <w:tcPr>
            <w:tcW w:w="4000" w:type="pct"/>
          </w:tcPr>
          <w:p w14:paraId="515BEFF7" w14:textId="77777777" w:rsidR="00FE3E72" w:rsidRPr="00FE3E72" w:rsidRDefault="00FE3E72" w:rsidP="00FE3E72">
            <w:r w:rsidRPr="00FE3E72">
              <w:t>Zoom magnification to use when in page break preview</w:t>
            </w:r>
            <w:r w:rsidRPr="00FE3E72">
              <w:rPr>
                <w:color w:val="0000FF"/>
                <w:u w:val="single"/>
              </w:rPr>
              <w:t xml:space="preserve"> (§18.18.69)</w:t>
            </w:r>
            <w:r w:rsidRPr="00FE3E72">
              <w:t>, representing percent values. This attribute is restricted to values ranging from 10 to 400. Horizontal &amp; Vertical scale together.</w:t>
            </w:r>
          </w:p>
          <w:p w14:paraId="4F11AC39" w14:textId="77777777" w:rsidR="00FE3E72" w:rsidRPr="00FE3E72" w:rsidRDefault="00FE3E72" w:rsidP="00FE3E72">
            <w:r w:rsidRPr="00FE3E72">
              <w:t>…</w:t>
            </w:r>
          </w:p>
        </w:tc>
      </w:tr>
    </w:tbl>
    <w:p w14:paraId="150DFBDA" w14:textId="77777777" w:rsidR="00FE3E72" w:rsidRPr="00FE3E72" w:rsidRDefault="00FE3E72" w:rsidP="00FE3E72">
      <w:pPr>
        <w:rPr>
          <w:b/>
        </w:rPr>
      </w:pPr>
      <w:r w:rsidRPr="00FE3E72">
        <w:rPr>
          <w:b/>
        </w:rPr>
        <w:t>…</w:t>
      </w:r>
      <w:bookmarkEnd w:id="186"/>
      <w:bookmarkEnd w:id="187"/>
    </w:p>
    <w:p w14:paraId="78AB6A5E" w14:textId="77B2B08C" w:rsidR="00C40783" w:rsidRPr="00C40783" w:rsidRDefault="00C40783" w:rsidP="006676DA">
      <w:pPr>
        <w:pStyle w:val="Heading1"/>
      </w:pPr>
      <w:bookmarkStart w:id="238" w:name="_Toc327448221"/>
      <w:bookmarkStart w:id="239" w:name="book960aaf08-cc34-4629-a3fc-6b1f980ecb5b"/>
      <w:bookmarkStart w:id="240" w:name="TOCspreadsheetml2006main"/>
      <w:bookmarkStart w:id="241" w:name="part1"/>
      <w:bookmarkStart w:id="242" w:name="_Toc300680059"/>
      <w:bookmarkStart w:id="243" w:name="_Toc327449258"/>
      <w:bookmarkStart w:id="244" w:name="book3dbeeb50-6fdd-490e-86c9-b7a5f36004c1"/>
      <w:bookmarkStart w:id="245" w:name="_Toc406166044"/>
      <w:r w:rsidRPr="00C40783">
        <w:t xml:space="preserve">§18.3.2.7, “filterColumn (AutoFilter Column)”, attribute </w:t>
      </w:r>
      <w:r>
        <w:rPr>
          <w:rStyle w:val="Attribute"/>
        </w:rPr>
        <w:t>showButton</w:t>
      </w:r>
      <w:r w:rsidRPr="00C40783">
        <w:t>, p. 1,709</w:t>
      </w:r>
      <w:bookmarkEnd w:id="245"/>
      <w:r w:rsidRPr="00C40783">
        <w:t> </w:t>
      </w:r>
    </w:p>
    <w:p w14:paraId="421BB215" w14:textId="5454ACED" w:rsidR="00C40783" w:rsidRPr="00AA7AA9" w:rsidRDefault="00C40783" w:rsidP="00C40783">
      <w:pPr>
        <w:rPr>
          <w:b/>
        </w:rPr>
      </w:pPr>
      <w:r w:rsidRPr="008B6A20">
        <w:t>[DR 1</w:t>
      </w:r>
      <w:r>
        <w:t>2-</w:t>
      </w:r>
      <w:r w:rsidRPr="008B6A20">
        <w:t>00</w:t>
      </w:r>
      <w:r>
        <w:t>18</w:t>
      </w:r>
      <w:r w:rsidRPr="008B6A20">
        <w:t>]</w:t>
      </w:r>
    </w:p>
    <w:tbl>
      <w:tblPr>
        <w:tblStyle w:val="ElementTable"/>
        <w:tblW w:w="5000" w:type="pct"/>
        <w:tblLayout w:type="fixed"/>
        <w:tblLook w:val="01E0" w:firstRow="1" w:lastRow="1" w:firstColumn="1" w:lastColumn="1" w:noHBand="0" w:noVBand="0"/>
      </w:tblPr>
      <w:tblGrid>
        <w:gridCol w:w="2062"/>
        <w:gridCol w:w="8248"/>
      </w:tblGrid>
      <w:tr w:rsidR="00C40783" w14:paraId="334ED5E7"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631C8791" w14:textId="77777777" w:rsidR="00C40783" w:rsidRDefault="00C40783" w:rsidP="006676DA">
            <w:r>
              <w:t>Attributes</w:t>
            </w:r>
          </w:p>
        </w:tc>
        <w:tc>
          <w:tcPr>
            <w:tcW w:w="4000" w:type="pct"/>
          </w:tcPr>
          <w:p w14:paraId="5889A369" w14:textId="77777777" w:rsidR="00C40783" w:rsidRDefault="00C40783" w:rsidP="006676DA">
            <w:r>
              <w:t>Description</w:t>
            </w:r>
          </w:p>
        </w:tc>
      </w:tr>
      <w:tr w:rsidR="00C40783" w14:paraId="330964A7" w14:textId="77777777" w:rsidTr="006676DA">
        <w:tc>
          <w:tcPr>
            <w:tcW w:w="1000" w:type="pct"/>
          </w:tcPr>
          <w:p w14:paraId="7270C1D4" w14:textId="77777777" w:rsidR="00C40783" w:rsidRDefault="00C40783" w:rsidP="006676DA">
            <w:r>
              <w:rPr>
                <w:rStyle w:val="Attribute"/>
              </w:rPr>
              <w:t>…</w:t>
            </w:r>
          </w:p>
        </w:tc>
        <w:tc>
          <w:tcPr>
            <w:tcW w:w="4000" w:type="pct"/>
          </w:tcPr>
          <w:p w14:paraId="6AC8C3B8" w14:textId="77777777" w:rsidR="00C40783" w:rsidRDefault="00C40783" w:rsidP="006676DA">
            <w:r>
              <w:t>…</w:t>
            </w:r>
          </w:p>
        </w:tc>
      </w:tr>
      <w:tr w:rsidR="00C40783" w14:paraId="50F9F838" w14:textId="77777777" w:rsidTr="006676DA">
        <w:tc>
          <w:tcPr>
            <w:tcW w:w="1000" w:type="pct"/>
          </w:tcPr>
          <w:p w14:paraId="0A67296C" w14:textId="77777777" w:rsidR="00C40783" w:rsidRDefault="00C40783" w:rsidP="006676DA">
            <w:r>
              <w:rPr>
                <w:rStyle w:val="Attribute"/>
              </w:rPr>
              <w:t>showButton</w:t>
            </w:r>
            <w:r>
              <w:t xml:space="preserve"> (Show Filter Button)</w:t>
            </w:r>
          </w:p>
        </w:tc>
        <w:tc>
          <w:tcPr>
            <w:tcW w:w="4000" w:type="pct"/>
          </w:tcPr>
          <w:p w14:paraId="32ACC40A" w14:textId="77777777" w:rsidR="00C40783" w:rsidRDefault="00C40783" w:rsidP="006676DA">
            <w:r>
              <w:t xml:space="preserve">Flag indicating whether </w:t>
            </w:r>
            <w:r w:rsidRPr="001F1A7C">
              <w:rPr>
                <w:strike/>
                <w:color w:val="FF0000"/>
              </w:rPr>
              <w:t>the filter button is visible</w:t>
            </w:r>
            <w:r w:rsidRPr="001F1A7C">
              <w:rPr>
                <w:color w:val="0000FF"/>
                <w:u w:val="single"/>
              </w:rPr>
              <w:t>an application intended for editing Office Open XML documents should show filtering interface elements on this cell</w:t>
            </w:r>
            <w:r>
              <w:t xml:space="preserve">. </w:t>
            </w:r>
            <w:r w:rsidRPr="00FB318F">
              <w:t>[</w:t>
            </w:r>
            <w:r w:rsidRPr="00FB318F">
              <w:rPr>
                <w:rStyle w:val="Non-normativeBracket"/>
              </w:rPr>
              <w:t>Example</w:t>
            </w:r>
            <w:r w:rsidRPr="00FB318F">
              <w:t xml:space="preserve">: </w:t>
            </w:r>
            <w:r>
              <w:t xml:space="preserve">When </w:t>
            </w:r>
            <w:r w:rsidRPr="007568D7">
              <w:rPr>
                <w:strike/>
                <w:color w:val="FF0000"/>
              </w:rPr>
              <w:t>the</w:t>
            </w:r>
            <w:r w:rsidRPr="007568D7">
              <w:rPr>
                <w:color w:val="0000FF"/>
                <w:u w:val="single"/>
              </w:rPr>
              <w:t>a</w:t>
            </w:r>
            <w:r>
              <w:t xml:space="preserve"> cell containing </w:t>
            </w:r>
            <w:r w:rsidRPr="00910EDE">
              <w:rPr>
                <w:strike/>
                <w:color w:val="FF0000"/>
              </w:rPr>
              <w:t>the</w:t>
            </w:r>
            <w:r w:rsidRPr="00910EDE">
              <w:rPr>
                <w:color w:val="0000FF"/>
                <w:u w:val="single"/>
              </w:rPr>
              <w:t>a</w:t>
            </w:r>
            <w:r w:rsidRPr="00910EDE">
              <w:rPr>
                <w:color w:val="FF0000"/>
              </w:rPr>
              <w:t xml:space="preserve"> </w:t>
            </w:r>
            <w:r>
              <w:t>filter button is merged with another cell, the filter button can be hidden, and not drawn.</w:t>
            </w:r>
            <w:r w:rsidRPr="00FB318F">
              <w:t xml:space="preserve"> </w:t>
            </w:r>
            <w:r w:rsidRPr="00FB318F">
              <w:rPr>
                <w:rStyle w:val="Non-normativeBracket"/>
              </w:rPr>
              <w:t>end example</w:t>
            </w:r>
            <w:r w:rsidRPr="00FB318F">
              <w:t>]</w:t>
            </w:r>
          </w:p>
          <w:p w14:paraId="28E98921" w14:textId="77777777" w:rsidR="00C40783" w:rsidRDefault="00C40783" w:rsidP="006676DA"/>
          <w:p w14:paraId="223E7422" w14:textId="77777777" w:rsidR="00C40783" w:rsidRDefault="00C40783" w:rsidP="006676DA">
            <w:r>
              <w:t xml:space="preserve">The possible values for this attribute are defined by the W3C XML Schema </w:t>
            </w:r>
            <w:r>
              <w:rPr>
                <w:rStyle w:val="Type"/>
              </w:rPr>
              <w:t>boolean</w:t>
            </w:r>
            <w:r>
              <w:t xml:space="preserve"> datatype.</w:t>
            </w:r>
          </w:p>
        </w:tc>
      </w:tr>
    </w:tbl>
    <w:p w14:paraId="449208A6" w14:textId="4F367ECD" w:rsidR="00C40783" w:rsidRPr="00C40783" w:rsidRDefault="00C40783" w:rsidP="00C40783"/>
    <w:p w14:paraId="7FAD2788" w14:textId="1D94EBD2" w:rsidR="00E52F88" w:rsidRPr="00E52F88" w:rsidRDefault="00E52F88" w:rsidP="006676DA">
      <w:pPr>
        <w:pStyle w:val="Heading1"/>
        <w:rPr>
          <w:rFonts w:eastAsiaTheme="minorEastAsia" w:cstheme="minorBidi"/>
          <w:lang w:eastAsia="en-US"/>
        </w:rPr>
      </w:pPr>
      <w:bookmarkStart w:id="246" w:name="_Toc327447027"/>
      <w:bookmarkStart w:id="247" w:name="_Toc327448203"/>
      <w:bookmarkStart w:id="248" w:name="48"/>
      <w:bookmarkStart w:id="249" w:name="_Toc406166045"/>
      <w:r w:rsidRPr="00E52F88">
        <w:rPr>
          <w:rFonts w:eastAsiaTheme="minorEastAsia"/>
        </w:rPr>
        <w:t>§</w:t>
      </w:r>
      <w:r w:rsidRPr="00E52F88">
        <w:rPr>
          <w:rFonts w:eastAsiaTheme="minorEastAsia" w:cstheme="minorBidi"/>
          <w:lang w:eastAsia="en-US"/>
        </w:rPr>
        <w:t>18.4, “Shared String Table</w:t>
      </w:r>
      <w:bookmarkEnd w:id="246"/>
      <w:bookmarkEnd w:id="247"/>
      <w:r w:rsidRPr="00E52F88">
        <w:rPr>
          <w:rFonts w:eastAsiaTheme="minorEastAsia" w:cstheme="minorBidi"/>
          <w:lang w:eastAsia="en-US"/>
        </w:rPr>
        <w:t>”, p. 1</w:t>
      </w:r>
      <w:r w:rsidR="00024B45">
        <w:rPr>
          <w:rFonts w:eastAsiaTheme="minorEastAsia" w:cstheme="minorBidi"/>
          <w:lang w:eastAsia="en-US"/>
        </w:rPr>
        <w:t>,</w:t>
      </w:r>
      <w:r w:rsidRPr="00E52F88">
        <w:rPr>
          <w:rFonts w:eastAsiaTheme="minorEastAsia" w:cstheme="minorBidi"/>
          <w:lang w:eastAsia="en-US"/>
        </w:rPr>
        <w:t>711</w:t>
      </w:r>
      <w:bookmarkEnd w:id="249"/>
    </w:p>
    <w:bookmarkEnd w:id="248"/>
    <w:p w14:paraId="0E68FFE8" w14:textId="21E35B92" w:rsidR="00E52F88" w:rsidRPr="00E52F88" w:rsidRDefault="00E52F88" w:rsidP="00E52F88">
      <w:r w:rsidRPr="008B6A20">
        <w:t>[DR 1</w:t>
      </w:r>
      <w:r>
        <w:t>4-</w:t>
      </w:r>
      <w:r w:rsidRPr="008B6A20">
        <w:t>00</w:t>
      </w:r>
      <w:r>
        <w:t>05</w:t>
      </w:r>
      <w:r w:rsidRPr="008B6A20">
        <w:t>]</w:t>
      </w:r>
    </w:p>
    <w:p w14:paraId="7A291082" w14:textId="77777777" w:rsidR="00857FBE" w:rsidRDefault="00E52F88" w:rsidP="00E52F88">
      <w:pPr>
        <w:rPr>
          <w:rFonts w:eastAsiaTheme="minorEastAsia" w:cstheme="minorBidi"/>
          <w:strike/>
          <w:color w:val="FF0000"/>
          <w:lang w:eastAsia="en-US"/>
        </w:rPr>
      </w:pPr>
      <w:r w:rsidRPr="00A53DE5">
        <w:rPr>
          <w:rFonts w:eastAsiaTheme="minorEastAsia" w:cstheme="minorBidi"/>
          <w:strike/>
          <w:color w:val="FF0000"/>
          <w:lang w:eastAsia="en-US"/>
        </w:rPr>
        <w:t>A workbook can contain thousands of cells containing string (non-numeric) data. Furthermore this data is very likely to be repeated across many rows or columns. The goal of implementing a single string table that is shared across the workbook is to improve performance in opening and saving the file by only reading and writing the repetitive information once.</w:t>
      </w:r>
    </w:p>
    <w:p w14:paraId="11AE2363" w14:textId="146B4224" w:rsidR="00E52F88" w:rsidRPr="00A53DE5" w:rsidRDefault="00E52F88" w:rsidP="00E52F88">
      <w:pPr>
        <w:rPr>
          <w:rFonts w:eastAsiaTheme="minorEastAsia" w:cstheme="minorBidi"/>
          <w:color w:val="0000FF"/>
          <w:u w:val="single"/>
          <w:lang w:eastAsia="en-US"/>
        </w:rPr>
      </w:pPr>
      <w:r w:rsidRPr="00A53DE5">
        <w:rPr>
          <w:rFonts w:eastAsiaTheme="minorEastAsia" w:cstheme="minorBidi"/>
          <w:color w:val="0000FF"/>
          <w:u w:val="single"/>
          <w:lang w:eastAsia="en-US"/>
        </w:rPr>
        <w:t>String values may be stored directly inside spreadsheet cell elements (§18.3.1.4); however, storing the same value inside multiple cell elements can result in very large worksheet Parts, possibly resulting in performance degradation. The Shared String Table is an indexed list of string values, shared across the workbook, which allows implementations to store values only once.</w:t>
      </w:r>
    </w:p>
    <w:p w14:paraId="303148EA" w14:textId="7527A97C" w:rsidR="003214A7" w:rsidRPr="00D12199" w:rsidRDefault="003214A7" w:rsidP="00D12199">
      <w:pPr>
        <w:pStyle w:val="Heading1"/>
      </w:pPr>
      <w:bookmarkStart w:id="250" w:name="_Toc406166046"/>
      <w:r w:rsidRPr="002463FA">
        <w:t xml:space="preserve">§18.5.1.2, “table (Table)”, </w:t>
      </w:r>
      <w:bookmarkEnd w:id="238"/>
      <w:r>
        <w:t xml:space="preserve">attribute insertRow, </w:t>
      </w:r>
      <w:r w:rsidRPr="002463FA">
        <w:t>p. </w:t>
      </w:r>
      <w:r>
        <w:t>1</w:t>
      </w:r>
      <w:r w:rsidR="00024B45">
        <w:t>,</w:t>
      </w:r>
      <w:r>
        <w:t>724</w:t>
      </w:r>
      <w:bookmarkEnd w:id="250"/>
    </w:p>
    <w:p w14:paraId="4D9648A1" w14:textId="4F7AD5E4" w:rsidR="003214A7" w:rsidRPr="008B6A20" w:rsidRDefault="003214A7" w:rsidP="003214A7">
      <w:r w:rsidRPr="008B6A20">
        <w:t>[DR 1</w:t>
      </w:r>
      <w:r>
        <w:t>2</w:t>
      </w:r>
      <w:r w:rsidR="00C40783">
        <w:t>-</w:t>
      </w:r>
      <w:r w:rsidRPr="008B6A20">
        <w:t>00</w:t>
      </w:r>
      <w:r>
        <w:t>14</w:t>
      </w:r>
      <w:r w:rsidRPr="008B6A20">
        <w:t>]</w:t>
      </w:r>
    </w:p>
    <w:tbl>
      <w:tblPr>
        <w:tblStyle w:val="ElementTable"/>
        <w:tblW w:w="5000" w:type="pct"/>
        <w:tblLayout w:type="fixed"/>
        <w:tblLook w:val="01E0" w:firstRow="1" w:lastRow="1" w:firstColumn="1" w:lastColumn="1" w:noHBand="0" w:noVBand="0"/>
      </w:tblPr>
      <w:tblGrid>
        <w:gridCol w:w="2062"/>
        <w:gridCol w:w="8248"/>
      </w:tblGrid>
      <w:tr w:rsidR="003214A7" w14:paraId="025E8AE0"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bookmarkEnd w:id="239"/>
          <w:p w14:paraId="6DC708E1" w14:textId="77777777" w:rsidR="003214A7" w:rsidRDefault="003214A7" w:rsidP="006676DA">
            <w:r>
              <w:t>Attributes</w:t>
            </w:r>
          </w:p>
        </w:tc>
        <w:tc>
          <w:tcPr>
            <w:tcW w:w="4000" w:type="pct"/>
          </w:tcPr>
          <w:p w14:paraId="07AC91B5" w14:textId="77777777" w:rsidR="003214A7" w:rsidRDefault="003214A7" w:rsidP="006676DA">
            <w:r>
              <w:t>Description</w:t>
            </w:r>
          </w:p>
        </w:tc>
      </w:tr>
      <w:tr w:rsidR="003214A7" w14:paraId="4E4D45EE" w14:textId="77777777" w:rsidTr="006676DA">
        <w:tc>
          <w:tcPr>
            <w:tcW w:w="1000" w:type="pct"/>
          </w:tcPr>
          <w:p w14:paraId="000256BF" w14:textId="77777777" w:rsidR="003214A7" w:rsidRDefault="003214A7" w:rsidP="006676DA">
            <w:r>
              <w:rPr>
                <w:rStyle w:val="Attribute"/>
              </w:rPr>
              <w:t>insertRow</w:t>
            </w:r>
            <w:r>
              <w:t xml:space="preserve"> (Insert Row Showing)</w:t>
            </w:r>
          </w:p>
        </w:tc>
        <w:tc>
          <w:tcPr>
            <w:tcW w:w="4000" w:type="pct"/>
          </w:tcPr>
          <w:p w14:paraId="74C686AC" w14:textId="77777777" w:rsidR="003214A7" w:rsidRPr="00D94CC2" w:rsidRDefault="003214A7" w:rsidP="006676DA">
            <w:pPr>
              <w:rPr>
                <w:u w:val="single"/>
              </w:rPr>
            </w:pPr>
            <w:r>
              <w:t xml:space="preserve">A Boolean value indicating whether the insert row </w:t>
            </w:r>
            <w:r w:rsidRPr="00D94CC2">
              <w:rPr>
                <w:strike/>
                <w:color w:val="FF0000"/>
              </w:rPr>
              <w:t>is showing</w:t>
            </w:r>
            <w:r w:rsidRPr="00D94CC2">
              <w:rPr>
                <w:color w:val="0000FF"/>
                <w:u w:val="single"/>
              </w:rPr>
              <w:t>should be shown</w:t>
            </w:r>
            <w:r>
              <w:t>.</w:t>
            </w:r>
            <w:r w:rsidRPr="00D94CC2">
              <w:rPr>
                <w:strike/>
                <w:color w:val="FF0000"/>
              </w:rPr>
              <w:t xml:space="preserve">  True when the insert row is showing, false otherwise.</w:t>
            </w:r>
          </w:p>
          <w:p w14:paraId="7F29688A" w14:textId="77777777" w:rsidR="003214A7" w:rsidRPr="00D94CC2" w:rsidRDefault="003214A7" w:rsidP="006676DA">
            <w:pPr>
              <w:rPr>
                <w:u w:val="single"/>
              </w:rPr>
            </w:pPr>
          </w:p>
          <w:p w14:paraId="729C737C" w14:textId="77777777" w:rsidR="003214A7" w:rsidRPr="00E77CF6" w:rsidRDefault="003214A7" w:rsidP="006676DA">
            <w:pPr>
              <w:rPr>
                <w:color w:val="0000FF"/>
                <w:u w:val="single"/>
              </w:rPr>
            </w:pPr>
            <w:r w:rsidRPr="00E77CF6">
              <w:rPr>
                <w:color w:val="0000FF"/>
                <w:u w:val="single"/>
              </w:rPr>
              <w:t>An insert row indicates to a consuming application that a table has a new row that has no data in it, allowing the application to indicate to the user how to enter data and extend the table.</w:t>
            </w:r>
          </w:p>
          <w:p w14:paraId="770757E6" w14:textId="77777777" w:rsidR="003214A7" w:rsidRPr="00E77CF6" w:rsidRDefault="003214A7" w:rsidP="006676DA">
            <w:pPr>
              <w:rPr>
                <w:color w:val="0000FF"/>
                <w:u w:val="single"/>
              </w:rPr>
            </w:pPr>
          </w:p>
          <w:p w14:paraId="6FC41C7F" w14:textId="77777777" w:rsidR="003214A7" w:rsidRPr="00E77CF6" w:rsidRDefault="003214A7" w:rsidP="006676DA">
            <w:pPr>
              <w:rPr>
                <w:color w:val="0000FF"/>
                <w:u w:val="single"/>
              </w:rPr>
            </w:pPr>
            <w:r w:rsidRPr="00E77CF6">
              <w:rPr>
                <w:color w:val="0000FF"/>
                <w:u w:val="single"/>
              </w:rPr>
              <w:t>[</w:t>
            </w:r>
            <w:r w:rsidRPr="00E77CF6">
              <w:rPr>
                <w:i/>
                <w:color w:val="0000FF"/>
                <w:u w:val="single"/>
              </w:rPr>
              <w:t>Example:</w:t>
            </w:r>
            <w:r w:rsidRPr="00E77CF6">
              <w:rPr>
                <w:color w:val="0000FF"/>
                <w:u w:val="single"/>
              </w:rPr>
              <w:t xml:space="preserve"> Microsoft Excel formats the insert row using table styling, as shown here:</w:t>
            </w:r>
          </w:p>
          <w:p w14:paraId="51861D69" w14:textId="77777777" w:rsidR="003214A7" w:rsidRPr="00E77CF6" w:rsidRDefault="003214A7" w:rsidP="006676DA">
            <w:pPr>
              <w:rPr>
                <w:color w:val="0000FF"/>
                <w:u w:val="single"/>
              </w:rPr>
            </w:pPr>
          </w:p>
          <w:p w14:paraId="212326EE" w14:textId="77777777" w:rsidR="003214A7" w:rsidRPr="00E77CF6" w:rsidRDefault="003214A7" w:rsidP="006676DA">
            <w:pPr>
              <w:rPr>
                <w:color w:val="0000FF"/>
                <w:u w:val="single"/>
              </w:rPr>
            </w:pPr>
            <w:r w:rsidRPr="00E77CF6">
              <w:rPr>
                <w:noProof/>
                <w:color w:val="0000FF"/>
                <w:u w:val="single"/>
                <w:lang w:eastAsia="en-US"/>
              </w:rPr>
              <w:drawing>
                <wp:inline distT="0" distB="0" distL="0" distR="0" wp14:anchorId="088D4F2C" wp14:editId="3022FDA4">
                  <wp:extent cx="1712595" cy="723900"/>
                  <wp:effectExtent l="0" t="0" r="1905" b="0"/>
                  <wp:docPr id="31" name="Picture 31" descr="E:\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ptur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12595" cy="723900"/>
                          </a:xfrm>
                          <a:prstGeom prst="rect">
                            <a:avLst/>
                          </a:prstGeom>
                          <a:noFill/>
                          <a:ln>
                            <a:noFill/>
                          </a:ln>
                        </pic:spPr>
                      </pic:pic>
                    </a:graphicData>
                  </a:graphic>
                </wp:inline>
              </w:drawing>
            </w:r>
          </w:p>
          <w:p w14:paraId="5C992D82" w14:textId="77777777" w:rsidR="003214A7" w:rsidRPr="00E77CF6" w:rsidRDefault="003214A7" w:rsidP="006676DA">
            <w:pPr>
              <w:rPr>
                <w:color w:val="0000FF"/>
                <w:u w:val="single"/>
              </w:rPr>
            </w:pPr>
          </w:p>
          <w:p w14:paraId="7B73C524" w14:textId="77777777" w:rsidR="003214A7" w:rsidRPr="00E77CF6" w:rsidRDefault="003214A7" w:rsidP="006676DA">
            <w:pPr>
              <w:rPr>
                <w:color w:val="0000FF"/>
              </w:rPr>
            </w:pPr>
            <w:r w:rsidRPr="00E77CF6">
              <w:rPr>
                <w:color w:val="0000FF"/>
                <w:u w:val="single"/>
              </w:rPr>
              <w:t xml:space="preserve">Although the table contains only headers and covers only row 1, Excel formats row 2 using table styling to indicate that typing in those cells will extend the table to cover them. When the user types into row 2, the insert row is removed. </w:t>
            </w:r>
            <w:r w:rsidRPr="00E77CF6">
              <w:rPr>
                <w:i/>
                <w:color w:val="0000FF"/>
                <w:u w:val="single"/>
              </w:rPr>
              <w:t>end example</w:t>
            </w:r>
            <w:r w:rsidRPr="00E77CF6">
              <w:rPr>
                <w:color w:val="0000FF"/>
                <w:u w:val="single"/>
              </w:rPr>
              <w:t>]</w:t>
            </w:r>
          </w:p>
          <w:p w14:paraId="235EEC04" w14:textId="77777777" w:rsidR="003214A7" w:rsidRDefault="003214A7" w:rsidP="006676DA"/>
          <w:p w14:paraId="0B912BB3" w14:textId="77777777" w:rsidR="003214A7" w:rsidRDefault="003214A7" w:rsidP="006676DA">
            <w:r>
              <w:t>The insert</w:t>
            </w:r>
            <w:r w:rsidRPr="00244BD7">
              <w:t xml:space="preserve"> row should only be shown if the table has no data.</w:t>
            </w:r>
          </w:p>
          <w:p w14:paraId="5B462820" w14:textId="77777777" w:rsidR="003214A7" w:rsidRDefault="003214A7" w:rsidP="006676DA"/>
          <w:p w14:paraId="2D7E3303" w14:textId="77777777" w:rsidR="003214A7" w:rsidRPr="00D94CC2" w:rsidRDefault="003214A7" w:rsidP="006676DA">
            <w:pPr>
              <w:rPr>
                <w:strike/>
              </w:rPr>
            </w:pPr>
            <w:r w:rsidRPr="00D94CC2">
              <w:rPr>
                <w:strike/>
                <w:color w:val="FF0000"/>
              </w:rPr>
              <w:t xml:space="preserve"> When a user clicks the insert row in the UI, it provides them an easy way to enter data into a table. </w:t>
            </w:r>
          </w:p>
          <w:p w14:paraId="5D77B655" w14:textId="77777777" w:rsidR="003214A7" w:rsidRDefault="003214A7" w:rsidP="006676DA"/>
          <w:p w14:paraId="549AB637" w14:textId="77777777" w:rsidR="003214A7" w:rsidRDefault="003214A7" w:rsidP="006676DA">
            <w:r>
              <w:t xml:space="preserve">The possible values for this attribute are defined by the W3C XML Schema </w:t>
            </w:r>
            <w:r>
              <w:rPr>
                <w:rStyle w:val="Type"/>
              </w:rPr>
              <w:t>boolean</w:t>
            </w:r>
            <w:r>
              <w:t xml:space="preserve"> datatype.</w:t>
            </w:r>
          </w:p>
        </w:tc>
      </w:tr>
    </w:tbl>
    <w:p w14:paraId="3000C740" w14:textId="7C54CBEF" w:rsidR="003214A7" w:rsidRPr="007A6B7C" w:rsidRDefault="003214A7" w:rsidP="007A6B7C">
      <w:pPr>
        <w:pStyle w:val="Heading1"/>
      </w:pPr>
      <w:bookmarkStart w:id="251" w:name="_Toc406166047"/>
      <w:r w:rsidRPr="0078176A">
        <w:t xml:space="preserve">§18.5.1.2, “table (Table)”, attribute </w:t>
      </w:r>
      <w:r w:rsidRPr="007A6B7C">
        <w:t>insertRowShift</w:t>
      </w:r>
      <w:r w:rsidRPr="0078176A">
        <w:t>, p</w:t>
      </w:r>
      <w:r>
        <w:t>p</w:t>
      </w:r>
      <w:r w:rsidRPr="0078176A">
        <w:t>. </w:t>
      </w:r>
      <w:r>
        <w:t>1</w:t>
      </w:r>
      <w:r w:rsidR="00024B45">
        <w:t>,</w:t>
      </w:r>
      <w:r>
        <w:t>724–1</w:t>
      </w:r>
      <w:r w:rsidR="00024B45">
        <w:t>,</w:t>
      </w:r>
      <w:r>
        <w:t>725</w:t>
      </w:r>
      <w:bookmarkEnd w:id="251"/>
    </w:p>
    <w:p w14:paraId="4DAB7DE5" w14:textId="366C64D8" w:rsidR="003214A7" w:rsidRPr="008B6A20" w:rsidRDefault="003214A7" w:rsidP="003214A7">
      <w:r w:rsidRPr="008B6A20">
        <w:t>[DR 1</w:t>
      </w:r>
      <w:r>
        <w:t>2</w:t>
      </w:r>
      <w:r w:rsidR="00C40783">
        <w:t>-</w:t>
      </w:r>
      <w:r w:rsidRPr="008B6A20">
        <w:t>00</w:t>
      </w:r>
      <w:r>
        <w:t>14</w:t>
      </w:r>
      <w:r w:rsidRPr="008B6A20">
        <w:t>]</w:t>
      </w:r>
    </w:p>
    <w:tbl>
      <w:tblPr>
        <w:tblStyle w:val="ElementTable"/>
        <w:tblW w:w="5000" w:type="pct"/>
        <w:tblLayout w:type="fixed"/>
        <w:tblLook w:val="01E0" w:firstRow="1" w:lastRow="1" w:firstColumn="1" w:lastColumn="1" w:noHBand="0" w:noVBand="0"/>
      </w:tblPr>
      <w:tblGrid>
        <w:gridCol w:w="2062"/>
        <w:gridCol w:w="8248"/>
      </w:tblGrid>
      <w:tr w:rsidR="003214A7" w14:paraId="42FB314E"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28E8B44C" w14:textId="77777777" w:rsidR="003214A7" w:rsidRDefault="003214A7" w:rsidP="006676DA">
            <w:r>
              <w:t>Attributes</w:t>
            </w:r>
          </w:p>
        </w:tc>
        <w:tc>
          <w:tcPr>
            <w:tcW w:w="4000" w:type="pct"/>
          </w:tcPr>
          <w:p w14:paraId="02599D7B" w14:textId="77777777" w:rsidR="003214A7" w:rsidRDefault="003214A7" w:rsidP="006676DA">
            <w:r>
              <w:t>Description</w:t>
            </w:r>
          </w:p>
        </w:tc>
      </w:tr>
      <w:tr w:rsidR="003214A7" w14:paraId="5E03FEBD" w14:textId="77777777" w:rsidTr="006676DA">
        <w:tblPrEx>
          <w:tblLook w:val="04A0" w:firstRow="1" w:lastRow="0" w:firstColumn="1" w:lastColumn="0" w:noHBand="0" w:noVBand="1"/>
        </w:tblPrEx>
        <w:tc>
          <w:tcPr>
            <w:tcW w:w="1000" w:type="pct"/>
          </w:tcPr>
          <w:p w14:paraId="399F4AF7" w14:textId="77777777" w:rsidR="003214A7" w:rsidRDefault="003214A7" w:rsidP="006676DA">
            <w:r>
              <w:rPr>
                <w:rStyle w:val="Attribute"/>
              </w:rPr>
              <w:t>insertRowShift</w:t>
            </w:r>
            <w:r>
              <w:t xml:space="preserve"> (Insert Row Shift)</w:t>
            </w:r>
          </w:p>
        </w:tc>
        <w:tc>
          <w:tcPr>
            <w:tcW w:w="4000" w:type="pct"/>
          </w:tcPr>
          <w:p w14:paraId="2F0BB71B" w14:textId="77777777" w:rsidR="003214A7" w:rsidRDefault="003214A7" w:rsidP="006676DA">
            <w:r>
              <w:t>A Boolean that indicates whether cells in the sheet had to be inserted when the insert row was shown for this table</w:t>
            </w:r>
            <w:r w:rsidRPr="009840DE">
              <w:rPr>
                <w:color w:val="0000FF"/>
                <w:u w:val="single"/>
              </w:rPr>
              <w:t xml:space="preserve"> (see </w:t>
            </w:r>
            <w:r w:rsidRPr="009840DE">
              <w:rPr>
                <w:rStyle w:val="Attribute"/>
                <w:color w:val="0000FF"/>
                <w:u w:val="single"/>
              </w:rPr>
              <w:t>insertRow</w:t>
            </w:r>
            <w:r w:rsidRPr="009840DE">
              <w:rPr>
                <w:color w:val="0000FF"/>
                <w:u w:val="single"/>
              </w:rPr>
              <w:t xml:space="preserve"> for details)</w:t>
            </w:r>
            <w:r>
              <w:t xml:space="preserve">.  True if the cells were shifted, false otherwise.  </w:t>
            </w:r>
          </w:p>
          <w:p w14:paraId="6F7C4452" w14:textId="77777777" w:rsidR="003214A7" w:rsidRDefault="003214A7" w:rsidP="006676DA"/>
          <w:p w14:paraId="0D5602DD" w14:textId="77777777" w:rsidR="003214A7" w:rsidRDefault="003214A7" w:rsidP="006676DA">
            <w:r>
              <w:t>[</w:t>
            </w:r>
            <w:r w:rsidRPr="00F76DE9">
              <w:rPr>
                <w:rStyle w:val="Non-normativeBracket"/>
              </w:rPr>
              <w:t>Note</w:t>
            </w:r>
            <w:r>
              <w:t>:  This happens when there are values in cells immediately below the table when the table is created and the insert row is shown.  In this case blank cells for the insert row are inserted, and the existing values in the sheet are shifted down by one row to make room.</w:t>
            </w:r>
            <w:r w:rsidRPr="009840DE">
              <w:rPr>
                <w:color w:val="0000FF"/>
                <w:u w:val="single"/>
              </w:rPr>
              <w:t xml:space="preserve"> </w:t>
            </w:r>
            <w:r w:rsidRPr="009840DE">
              <w:rPr>
                <w:i/>
                <w:color w:val="0000FF"/>
                <w:u w:val="single"/>
              </w:rPr>
              <w:t>end note</w:t>
            </w:r>
            <w:r w:rsidRPr="009840DE">
              <w:rPr>
                <w:color w:val="0000FF"/>
                <w:u w:val="single"/>
              </w:rPr>
              <w:t>]</w:t>
            </w:r>
          </w:p>
          <w:p w14:paraId="37B8A28A" w14:textId="77777777" w:rsidR="003214A7" w:rsidRDefault="003214A7" w:rsidP="006676DA"/>
          <w:p w14:paraId="41406232" w14:textId="77777777" w:rsidR="003214A7" w:rsidRDefault="003214A7" w:rsidP="006676DA">
            <w:r>
              <w:t xml:space="preserve">The possible values for this attribute are defined by the W3C XML Schema </w:t>
            </w:r>
            <w:r>
              <w:rPr>
                <w:rStyle w:val="Type"/>
              </w:rPr>
              <w:t>boolean</w:t>
            </w:r>
            <w:r>
              <w:t xml:space="preserve"> datatype.</w:t>
            </w:r>
          </w:p>
        </w:tc>
      </w:tr>
    </w:tbl>
    <w:p w14:paraId="5F199E12" w14:textId="5C208490" w:rsidR="003214A7" w:rsidRPr="007A6B7C" w:rsidRDefault="003214A7" w:rsidP="007A6B7C">
      <w:pPr>
        <w:pStyle w:val="Heading1"/>
      </w:pPr>
      <w:bookmarkStart w:id="252" w:name="_Toc406166048"/>
      <w:r w:rsidRPr="00040F57">
        <w:t>§18.5.1.</w:t>
      </w:r>
      <w:r>
        <w:t>3</w:t>
      </w:r>
      <w:r w:rsidRPr="00040F57">
        <w:t>, “</w:t>
      </w:r>
      <w:bookmarkStart w:id="253" w:name="_Toc327448222"/>
      <w:r w:rsidRPr="00040F57">
        <w:t>tableColumn (Table Column)</w:t>
      </w:r>
      <w:bookmarkEnd w:id="253"/>
      <w:r w:rsidRPr="00040F57">
        <w:t xml:space="preserve">”, attribute </w:t>
      </w:r>
      <w:r w:rsidRPr="007A6B7C">
        <w:t>dataDxfId</w:t>
      </w:r>
      <w:r w:rsidRPr="00040F57">
        <w:t>, p. </w:t>
      </w:r>
      <w:r>
        <w:t>1</w:t>
      </w:r>
      <w:r w:rsidR="00024B45">
        <w:t>,</w:t>
      </w:r>
      <w:r>
        <w:t>727</w:t>
      </w:r>
      <w:bookmarkEnd w:id="252"/>
    </w:p>
    <w:p w14:paraId="082DC6AE" w14:textId="77658436" w:rsidR="003214A7" w:rsidRPr="008B6A20" w:rsidRDefault="003214A7" w:rsidP="003214A7">
      <w:r w:rsidRPr="008B6A20">
        <w:t>[DR 1</w:t>
      </w:r>
      <w:r>
        <w:t>2</w:t>
      </w:r>
      <w:r w:rsidR="00C40783">
        <w:t>-</w:t>
      </w:r>
      <w:r w:rsidRPr="008B6A20">
        <w:t>00</w:t>
      </w:r>
      <w:r>
        <w:t>14</w:t>
      </w:r>
      <w:r w:rsidRPr="008B6A20">
        <w:t>]</w:t>
      </w:r>
    </w:p>
    <w:tbl>
      <w:tblPr>
        <w:tblStyle w:val="ElementTable"/>
        <w:tblW w:w="5000" w:type="pct"/>
        <w:tblLayout w:type="fixed"/>
        <w:tblLook w:val="01E0" w:firstRow="1" w:lastRow="1" w:firstColumn="1" w:lastColumn="1" w:noHBand="0" w:noVBand="0"/>
      </w:tblPr>
      <w:tblGrid>
        <w:gridCol w:w="2062"/>
        <w:gridCol w:w="8248"/>
      </w:tblGrid>
      <w:tr w:rsidR="003214A7" w14:paraId="1E522A1A"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74D20016" w14:textId="77777777" w:rsidR="003214A7" w:rsidRDefault="003214A7" w:rsidP="006676DA">
            <w:r>
              <w:t>Attributes</w:t>
            </w:r>
          </w:p>
        </w:tc>
        <w:tc>
          <w:tcPr>
            <w:tcW w:w="4000" w:type="pct"/>
          </w:tcPr>
          <w:p w14:paraId="375A4D3F" w14:textId="77777777" w:rsidR="003214A7" w:rsidRDefault="003214A7" w:rsidP="006676DA">
            <w:r>
              <w:t>Description</w:t>
            </w:r>
          </w:p>
        </w:tc>
      </w:tr>
      <w:tr w:rsidR="003214A7" w14:paraId="19A51DF7" w14:textId="77777777" w:rsidTr="006676DA">
        <w:tc>
          <w:tcPr>
            <w:tcW w:w="1000" w:type="pct"/>
          </w:tcPr>
          <w:p w14:paraId="5125F479" w14:textId="77777777" w:rsidR="003214A7" w:rsidRDefault="003214A7" w:rsidP="006676DA">
            <w:r>
              <w:rPr>
                <w:rStyle w:val="Attribute"/>
              </w:rPr>
              <w:t>dataDxfId</w:t>
            </w:r>
            <w:r>
              <w:t xml:space="preserve"> (Data &amp; Insert Row Format Id)</w:t>
            </w:r>
          </w:p>
        </w:tc>
        <w:tc>
          <w:tcPr>
            <w:tcW w:w="4000" w:type="pct"/>
          </w:tcPr>
          <w:p w14:paraId="3820954F" w14:textId="77777777" w:rsidR="003214A7" w:rsidRDefault="003214A7" w:rsidP="006676DA">
            <w:r w:rsidRPr="00F72BF6">
              <w:t xml:space="preserve">A zero based integer index into the </w:t>
            </w:r>
            <w:r w:rsidRPr="002151DC">
              <w:t xml:space="preserve">differential formatting records </w:t>
            </w:r>
            <w:r w:rsidRPr="00B17858">
              <w:rPr>
                <w:rStyle w:val="Element"/>
              </w:rPr>
              <w:t>&lt;dxfs&gt;</w:t>
            </w:r>
            <w:r w:rsidRPr="002151DC">
              <w:t xml:space="preserve"> in the styleSheet indicating which format to apply to the data area</w:t>
            </w:r>
            <w:r>
              <w:t xml:space="preserve"> of this column.  This formatting shall also apply to cells on the insert row for this column.</w:t>
            </w:r>
            <w:r w:rsidRPr="0039737C">
              <w:rPr>
                <w:color w:val="0000FF"/>
                <w:u w:val="single"/>
              </w:rPr>
              <w:t xml:space="preserve"> See description of attribute </w:t>
            </w:r>
            <w:r w:rsidRPr="0039737C">
              <w:rPr>
                <w:rStyle w:val="Attribute"/>
                <w:color w:val="0000FF"/>
                <w:u w:val="single"/>
              </w:rPr>
              <w:t>insertRow</w:t>
            </w:r>
            <w:r w:rsidRPr="0039737C">
              <w:rPr>
                <w:color w:val="0000FF"/>
                <w:u w:val="single"/>
              </w:rPr>
              <w:t xml:space="preserve"> in </w:t>
            </w:r>
            <w:r w:rsidRPr="0039737C">
              <w:rPr>
                <w:rStyle w:val="Element"/>
                <w:color w:val="0000FF"/>
                <w:u w:val="single"/>
              </w:rPr>
              <w:t>table</w:t>
            </w:r>
            <w:r w:rsidRPr="0039737C">
              <w:rPr>
                <w:color w:val="0000FF"/>
                <w:u w:val="single"/>
              </w:rPr>
              <w:t xml:space="preserve"> (§18.5.1.2) for further information.</w:t>
            </w:r>
          </w:p>
          <w:p w14:paraId="550CB8E3" w14:textId="77777777" w:rsidR="003214A7" w:rsidRDefault="003214A7" w:rsidP="006676DA"/>
          <w:p w14:paraId="641DB75A" w14:textId="77777777" w:rsidR="003214A7" w:rsidRDefault="003214A7" w:rsidP="006676DA">
            <w:r>
              <w:t>The spreadsheet should fail to load if this index is out of bounds.</w:t>
            </w:r>
          </w:p>
          <w:p w14:paraId="630FDE32" w14:textId="77777777" w:rsidR="003214A7" w:rsidRDefault="003214A7" w:rsidP="006676DA"/>
          <w:p w14:paraId="72CC1095" w14:textId="77777777" w:rsidR="003214A7" w:rsidRDefault="003214A7" w:rsidP="006676DA">
            <w:r>
              <w:t>…</w:t>
            </w:r>
          </w:p>
        </w:tc>
      </w:tr>
    </w:tbl>
    <w:p w14:paraId="660CBDCF" w14:textId="668A6226" w:rsidR="00F645BC" w:rsidRPr="00F645BC" w:rsidRDefault="00F645BC" w:rsidP="00B83084">
      <w:pPr>
        <w:pStyle w:val="Heading1"/>
      </w:pPr>
      <w:bookmarkStart w:id="254" w:name="_Toc406166049"/>
      <w:bookmarkEnd w:id="240"/>
      <w:bookmarkEnd w:id="241"/>
      <w:r w:rsidRPr="00F645BC">
        <w:t xml:space="preserve">§18.7.5, “commentPr (Comment Properties)”, </w:t>
      </w:r>
      <w:r>
        <w:t xml:space="preserve">attribute textVAlign, </w:t>
      </w:r>
      <w:r w:rsidRPr="00F645BC">
        <w:t>p. 1</w:t>
      </w:r>
      <w:r w:rsidR="00024B45">
        <w:t>,</w:t>
      </w:r>
      <w:r w:rsidRPr="00F645BC">
        <w:t>745:</w:t>
      </w:r>
      <w:bookmarkEnd w:id="254"/>
    </w:p>
    <w:p w14:paraId="11DA9B39" w14:textId="77777777" w:rsidR="00F645BC" w:rsidRPr="0043008D" w:rsidRDefault="00F645BC" w:rsidP="00F645BC">
      <w:pPr>
        <w:rPr>
          <w:b/>
        </w:rPr>
      </w:pPr>
      <w:r w:rsidRPr="00B32104">
        <w:t>[DR 1</w:t>
      </w:r>
      <w:r>
        <w:t>3</w:t>
      </w:r>
      <w:r w:rsidRPr="00B32104">
        <w:t>-000</w:t>
      </w:r>
      <w:r>
        <w:t>3</w:t>
      </w:r>
      <w:r w:rsidRPr="00B32104">
        <w:t>]</w:t>
      </w:r>
    </w:p>
    <w:tbl>
      <w:tblPr>
        <w:tblStyle w:val="ElementTable"/>
        <w:tblW w:w="5000" w:type="pct"/>
        <w:tblLook w:val="01E0" w:firstRow="1" w:lastRow="1" w:firstColumn="1" w:lastColumn="1" w:noHBand="0" w:noVBand="0"/>
      </w:tblPr>
      <w:tblGrid>
        <w:gridCol w:w="2062"/>
        <w:gridCol w:w="8248"/>
      </w:tblGrid>
      <w:tr w:rsidR="00F645BC" w14:paraId="4E47E7B4"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0A819833" w14:textId="77777777" w:rsidR="00F645BC" w:rsidRDefault="00F645BC"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28B8A2BD" w14:textId="77777777" w:rsidR="00F645BC" w:rsidRDefault="00F645BC" w:rsidP="00B83084">
            <w:r>
              <w:t>Description</w:t>
            </w:r>
          </w:p>
        </w:tc>
      </w:tr>
      <w:tr w:rsidR="00F645BC" w14:paraId="6F85588A"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3790C353" w14:textId="77777777" w:rsidR="00F645BC" w:rsidRDefault="00F645BC" w:rsidP="00B83084">
            <w:pPr>
              <w:autoSpaceDE w:val="0"/>
              <w:autoSpaceDN w:val="0"/>
              <w:adjustRightInd w:val="0"/>
              <w:rPr>
                <w:rFonts w:ascii="Calibri" w:hAnsi="Calibri" w:cs="Calibri"/>
                <w:lang w:eastAsia="en-US"/>
              </w:rPr>
            </w:pPr>
            <w:r w:rsidRPr="00171F30">
              <w:rPr>
                <w:rStyle w:val="Attribute"/>
              </w:rPr>
              <w:t>textVAlign</w:t>
            </w:r>
            <w:r>
              <w:rPr>
                <w:rFonts w:ascii="Cambria" w:hAnsi="Cambria" w:cs="Cambria"/>
                <w:lang w:eastAsia="en-US"/>
              </w:rPr>
              <w:t xml:space="preserve"> </w:t>
            </w:r>
            <w:r>
              <w:rPr>
                <w:rFonts w:ascii="Calibri" w:hAnsi="Calibri" w:cs="Calibri"/>
                <w:lang w:eastAsia="en-US"/>
              </w:rPr>
              <w:t>(</w:t>
            </w:r>
            <w:r w:rsidRPr="00171F30">
              <w:rPr>
                <w:rFonts w:ascii="Calibri" w:hAnsi="Calibri" w:cs="Calibri"/>
                <w:color w:val="0000FF"/>
                <w:u w:val="single"/>
                <w:lang w:eastAsia="en-US"/>
              </w:rPr>
              <w:t>T</w:t>
            </w:r>
            <w:r>
              <w:rPr>
                <w:rFonts w:ascii="Calibri" w:hAnsi="Calibri" w:cs="Calibri"/>
                <w:lang w:eastAsia="en-US"/>
              </w:rPr>
              <w:t>ext</w:t>
            </w:r>
          </w:p>
          <w:p w14:paraId="47A22650" w14:textId="77777777" w:rsidR="00F645BC" w:rsidRDefault="00F645BC" w:rsidP="00B83084">
            <w:r>
              <w:rPr>
                <w:rFonts w:ascii="Calibri" w:hAnsi="Calibri" w:cs="Calibri"/>
                <w:lang w:eastAsia="en-US"/>
              </w:rPr>
              <w:t>Vertical Alignment)</w:t>
            </w:r>
          </w:p>
        </w:tc>
        <w:tc>
          <w:tcPr>
            <w:tcW w:w="4000" w:type="pct"/>
            <w:tcBorders>
              <w:top w:val="single" w:sz="4" w:space="0" w:color="000000"/>
              <w:left w:val="single" w:sz="4" w:space="0" w:color="000000"/>
              <w:bottom w:val="single" w:sz="4" w:space="0" w:color="000000"/>
              <w:right w:val="single" w:sz="4" w:space="0" w:color="000000"/>
            </w:tcBorders>
          </w:tcPr>
          <w:p w14:paraId="32A498C4" w14:textId="77777777" w:rsidR="00F645BC" w:rsidRDefault="00F645BC" w:rsidP="00B83084">
            <w:r>
              <w:t>…</w:t>
            </w:r>
          </w:p>
        </w:tc>
      </w:tr>
    </w:tbl>
    <w:p w14:paraId="44E29C66" w14:textId="65E443D6" w:rsidR="00A00807" w:rsidRPr="00A00807" w:rsidRDefault="00A00807" w:rsidP="00575490">
      <w:pPr>
        <w:pStyle w:val="Heading1"/>
      </w:pPr>
      <w:bookmarkStart w:id="255" w:name="_Toc327448250"/>
      <w:bookmarkStart w:id="256" w:name="book901565f6-1aad-486b-bcbb-3c250dd7ed39"/>
      <w:bookmarkStart w:id="257" w:name="_Toc406166050"/>
      <w:r w:rsidRPr="00A00807">
        <w:t>§18.8.7, “cellStyle (Cell Style)</w:t>
      </w:r>
      <w:bookmarkEnd w:id="255"/>
      <w:r w:rsidRPr="00A00807">
        <w:t>”, p. 1</w:t>
      </w:r>
      <w:r w:rsidR="00024B45">
        <w:t>,</w:t>
      </w:r>
      <w:r w:rsidRPr="00A00807">
        <w:t>753</w:t>
      </w:r>
      <w:bookmarkEnd w:id="257"/>
    </w:p>
    <w:bookmarkEnd w:id="256"/>
    <w:p w14:paraId="4496C83A" w14:textId="77777777" w:rsidR="00A00807" w:rsidRDefault="00A00807" w:rsidP="00A00807">
      <w:r>
        <w:t>[DR 14-0006]</w:t>
      </w:r>
    </w:p>
    <w:p w14:paraId="678C245F" w14:textId="77777777" w:rsidR="00A00807" w:rsidRDefault="00A00807" w:rsidP="00A00807">
      <w:pPr>
        <w:rPr>
          <w:b/>
          <w:bCs/>
        </w:rPr>
      </w:pPr>
      <w:r>
        <w:t>…</w:t>
      </w:r>
    </w:p>
    <w:tbl>
      <w:tblPr>
        <w:tblStyle w:val="ElementTable"/>
        <w:tblW w:w="5000" w:type="pct"/>
        <w:tblLayout w:type="fixed"/>
        <w:tblLook w:val="01E0" w:firstRow="1" w:lastRow="1" w:firstColumn="1" w:lastColumn="1" w:noHBand="0" w:noVBand="0"/>
      </w:tblPr>
      <w:tblGrid>
        <w:gridCol w:w="2062"/>
        <w:gridCol w:w="8248"/>
      </w:tblGrid>
      <w:tr w:rsidR="00A00807" w14:paraId="45E67AD0" w14:textId="77777777" w:rsidTr="00575490">
        <w:trPr>
          <w:cnfStyle w:val="100000000000" w:firstRow="1" w:lastRow="0" w:firstColumn="0" w:lastColumn="0" w:oddVBand="0" w:evenVBand="0" w:oddHBand="0" w:evenHBand="0" w:firstRowFirstColumn="0" w:firstRowLastColumn="0" w:lastRowFirstColumn="0" w:lastRowLastColumn="0"/>
        </w:trPr>
        <w:tc>
          <w:tcPr>
            <w:tcW w:w="1000" w:type="pct"/>
          </w:tcPr>
          <w:p w14:paraId="065C3F69" w14:textId="77777777" w:rsidR="00A00807" w:rsidRDefault="00A00807" w:rsidP="00575490">
            <w:r>
              <w:t>Attributes</w:t>
            </w:r>
          </w:p>
        </w:tc>
        <w:tc>
          <w:tcPr>
            <w:tcW w:w="4000" w:type="pct"/>
          </w:tcPr>
          <w:p w14:paraId="1BF94C07" w14:textId="77777777" w:rsidR="00A00807" w:rsidRDefault="00A00807" w:rsidP="00575490">
            <w:r>
              <w:t>Description</w:t>
            </w:r>
          </w:p>
        </w:tc>
      </w:tr>
      <w:tr w:rsidR="00A00807" w14:paraId="7DE8C414" w14:textId="77777777" w:rsidTr="00575490">
        <w:tc>
          <w:tcPr>
            <w:tcW w:w="1000" w:type="pct"/>
          </w:tcPr>
          <w:p w14:paraId="36026856" w14:textId="77777777" w:rsidR="00A00807" w:rsidRDefault="00A00807" w:rsidP="00575490">
            <w:r>
              <w:rPr>
                <w:rStyle w:val="Attribute"/>
              </w:rPr>
              <w:t>builtinId</w:t>
            </w:r>
            <w:r>
              <w:t xml:space="preserve"> (Built-In Style Id)</w:t>
            </w:r>
          </w:p>
        </w:tc>
        <w:tc>
          <w:tcPr>
            <w:tcW w:w="4000" w:type="pct"/>
          </w:tcPr>
          <w:p w14:paraId="15697EDD" w14:textId="77777777" w:rsidR="00A00807" w:rsidRDefault="00A00807" w:rsidP="00575490">
            <w:r>
              <w:t>The index of a built-in cell style</w:t>
            </w:r>
            <w:r w:rsidRPr="00B74432">
              <w:rPr>
                <w:strike/>
                <w:color w:val="FF0000"/>
              </w:rPr>
              <w:t>:</w:t>
            </w:r>
            <w:r w:rsidRPr="00B74432">
              <w:rPr>
                <w:color w:val="0000FF"/>
                <w:u w:val="single"/>
              </w:rPr>
              <w:t>.</w:t>
            </w:r>
          </w:p>
          <w:p w14:paraId="0B34B30A" w14:textId="77777777" w:rsidR="00A00807" w:rsidRDefault="00A00807" w:rsidP="00575490"/>
          <w:p w14:paraId="7FC5366F" w14:textId="77777777" w:rsidR="00A00807" w:rsidRPr="00A20D84" w:rsidRDefault="00A00807" w:rsidP="00575490">
            <w:pPr>
              <w:rPr>
                <w:color w:val="0000FF"/>
                <w:u w:val="single"/>
              </w:rPr>
            </w:pPr>
            <w:r w:rsidRPr="00B74432">
              <w:rPr>
                <w:color w:val="0000FF"/>
                <w:u w:val="single"/>
              </w:rPr>
              <w:t>[</w:t>
            </w:r>
            <w:r w:rsidRPr="00B74432">
              <w:rPr>
                <w:rStyle w:val="Non-normativeBracket"/>
                <w:color w:val="0000FF"/>
                <w:u w:val="single"/>
              </w:rPr>
              <w:t>Note</w:t>
            </w:r>
            <w:r w:rsidRPr="00B74432">
              <w:rPr>
                <w:color w:val="0000FF"/>
                <w:u w:val="single"/>
              </w:rPr>
              <w:t>: To maximi</w:t>
            </w:r>
            <w:r>
              <w:rPr>
                <w:color w:val="0000FF"/>
                <w:u w:val="single"/>
              </w:rPr>
              <w:t>z</w:t>
            </w:r>
            <w:r w:rsidRPr="00B74432">
              <w:rPr>
                <w:color w:val="0000FF"/>
                <w:u w:val="single"/>
              </w:rPr>
              <w:t xml:space="preserve">e interoperability, implementers should restrict the content of this attribute to enumerations present in the list in Annex G.7. Additional values may be used, but interoperability will only be possible via mutual agreement between implementers. </w:t>
            </w:r>
            <w:r w:rsidRPr="00B74432">
              <w:rPr>
                <w:rStyle w:val="Non-normativeBracket"/>
                <w:color w:val="0000FF"/>
                <w:u w:val="single"/>
              </w:rPr>
              <w:t>end note</w:t>
            </w:r>
            <w:r w:rsidRPr="00B74432">
              <w:rPr>
                <w:color w:val="0000FF"/>
                <w:u w:val="single"/>
              </w:rPr>
              <w:t>]</w:t>
            </w:r>
          </w:p>
          <w:p w14:paraId="4BC63C2E" w14:textId="77777777" w:rsidR="00A00807" w:rsidRPr="00B74432" w:rsidRDefault="00A00807" w:rsidP="00575490">
            <w:pPr>
              <w:rPr>
                <w:color w:val="0000FF"/>
                <w:u w:val="single"/>
              </w:rPr>
            </w:pPr>
          </w:p>
          <w:p w14:paraId="0EFF944B" w14:textId="77777777" w:rsidR="00A00807" w:rsidRDefault="00A00807" w:rsidP="00575490">
            <w:r>
              <w:t xml:space="preserve">The possible values for this attribute are defined by the W3C XML Schema </w:t>
            </w:r>
            <w:r>
              <w:rPr>
                <w:rStyle w:val="Type"/>
              </w:rPr>
              <w:t>unsignedInt</w:t>
            </w:r>
            <w:r>
              <w:t xml:space="preserve"> datatype.</w:t>
            </w:r>
          </w:p>
        </w:tc>
      </w:tr>
    </w:tbl>
    <w:p w14:paraId="65B7345D" w14:textId="77777777" w:rsidR="00A00807" w:rsidRDefault="00A00807" w:rsidP="00A00807">
      <w:r>
        <w:t>…</w:t>
      </w:r>
    </w:p>
    <w:p w14:paraId="0D15DFE0" w14:textId="010B6880" w:rsidR="00783E88" w:rsidRPr="00783E88" w:rsidRDefault="00783E88" w:rsidP="00783E88">
      <w:pPr>
        <w:pStyle w:val="Heading1"/>
      </w:pPr>
      <w:bookmarkStart w:id="258" w:name="_Toc406166051"/>
      <w:r w:rsidRPr="00783E88">
        <w:t>§18.8.22, “font (Font)”, p. 1</w:t>
      </w:r>
      <w:r w:rsidR="00024B45">
        <w:t>,</w:t>
      </w:r>
      <w:r w:rsidRPr="00783E88">
        <w:t>761</w:t>
      </w:r>
      <w:bookmarkEnd w:id="258"/>
    </w:p>
    <w:p w14:paraId="4DFAAEE8" w14:textId="378F73E0" w:rsidR="00783E88" w:rsidRDefault="00783E88" w:rsidP="00783E88">
      <w:r w:rsidRPr="008B6A20">
        <w:t>[DR 1</w:t>
      </w:r>
      <w:r>
        <w:t>4</w:t>
      </w:r>
      <w:r w:rsidRPr="008B6A20">
        <w:t>-00</w:t>
      </w:r>
      <w:r>
        <w:t>04</w:t>
      </w:r>
      <w:r w:rsidRPr="008B6A20">
        <w:t>]</w:t>
      </w:r>
    </w:p>
    <w:p w14:paraId="1B3A5F75" w14:textId="77777777" w:rsidR="00783E88" w:rsidRPr="007872C9" w:rsidRDefault="00783E88" w:rsidP="00783E88">
      <w:pPr>
        <w:rPr>
          <w:i/>
        </w:rPr>
      </w:pPr>
      <w:r w:rsidRPr="007872C9">
        <w:rPr>
          <w:i/>
        </w:rPr>
        <w:t xml:space="preserve">{In the following note, fix the </w:t>
      </w:r>
      <w:r>
        <w:rPr>
          <w:i/>
        </w:rPr>
        <w:t xml:space="preserve">broken </w:t>
      </w:r>
      <w:r w:rsidRPr="007872C9">
        <w:rPr>
          <w:i/>
        </w:rPr>
        <w:t>CT_Font link to the schema.}</w:t>
      </w:r>
    </w:p>
    <w:p w14:paraId="296CBF22" w14:textId="77777777" w:rsidR="00783E88" w:rsidRPr="007872C9" w:rsidRDefault="00783E88" w:rsidP="00783E88">
      <w:pPr>
        <w:rPr>
          <w:rFonts w:eastAsiaTheme="minorEastAsia"/>
        </w:rPr>
      </w:pPr>
      <w:r w:rsidRPr="007872C9">
        <w:t>[</w:t>
      </w:r>
      <w:r w:rsidRPr="007872C9">
        <w:rPr>
          <w:rStyle w:val="Non-normativeBracket"/>
        </w:rPr>
        <w:t>Note</w:t>
      </w:r>
      <w:r w:rsidRPr="007872C9">
        <w:t xml:space="preserve">: The W3C XML Schema definition of this element’s content model (CT_Font) is located in §A.2. </w:t>
      </w:r>
      <w:r w:rsidRPr="007872C9">
        <w:rPr>
          <w:rStyle w:val="Non-normativeBracket"/>
        </w:rPr>
        <w:t>end note</w:t>
      </w:r>
      <w:r w:rsidRPr="007872C9">
        <w:t>]</w:t>
      </w:r>
    </w:p>
    <w:p w14:paraId="5963A43A" w14:textId="2DB49E5D" w:rsidR="004B2060" w:rsidRPr="004B2060" w:rsidRDefault="004B2060" w:rsidP="00575490">
      <w:pPr>
        <w:pStyle w:val="Heading1"/>
      </w:pPr>
      <w:bookmarkStart w:id="259" w:name="_Toc327448270"/>
      <w:bookmarkStart w:id="260" w:name="book520ff655-d991-476e-b874-5949967ecee6"/>
      <w:bookmarkStart w:id="261" w:name="_Toc406166052"/>
      <w:r w:rsidRPr="004B2060">
        <w:t>§18.8.27, “indexedColors (Color Indexes)</w:t>
      </w:r>
      <w:bookmarkEnd w:id="259"/>
      <w:r w:rsidRPr="004B2060">
        <w:t>”, p. 1</w:t>
      </w:r>
      <w:r w:rsidR="00024B45">
        <w:t>,</w:t>
      </w:r>
      <w:r w:rsidRPr="004B2060">
        <w:t>768</w:t>
      </w:r>
      <w:bookmarkEnd w:id="261"/>
    </w:p>
    <w:p w14:paraId="5EA02C9F" w14:textId="77777777" w:rsidR="004B2060" w:rsidRDefault="004B2060" w:rsidP="004B2060">
      <w:r>
        <w:t>[DR 14-0006]</w:t>
      </w:r>
    </w:p>
    <w:p w14:paraId="41DCAAA6" w14:textId="77777777" w:rsidR="004B2060" w:rsidRPr="000421A5" w:rsidRDefault="004B2060" w:rsidP="004B2060">
      <w:pPr>
        <w:rPr>
          <w:lang w:val="en-CA"/>
        </w:rPr>
      </w:pPr>
      <w:r>
        <w:rPr>
          <w:lang w:val="en-CA"/>
        </w:rPr>
        <w:t>…</w:t>
      </w:r>
    </w:p>
    <w:bookmarkEnd w:id="260"/>
    <w:p w14:paraId="498B88CE" w14:textId="77777777" w:rsidR="004B2060" w:rsidRDefault="004B2060" w:rsidP="004B2060">
      <w:r>
        <w:rPr>
          <w:rFonts w:ascii="Calibri" w:hAnsi="Calibri" w:cs="Calibri"/>
        </w:rPr>
        <w:t>indexed="65" System Background n/a</w:t>
      </w:r>
      <w:r>
        <w:t xml:space="preserve"> </w:t>
      </w:r>
    </w:p>
    <w:p w14:paraId="090C3343" w14:textId="77777777" w:rsidR="004B2060" w:rsidRPr="00DB48D2" w:rsidRDefault="004B2060" w:rsidP="004B2060">
      <w:pPr>
        <w:rPr>
          <w:color w:val="0000FF"/>
          <w:u w:val="single"/>
        </w:rPr>
      </w:pPr>
      <w:r w:rsidRPr="00DB48D2">
        <w:rPr>
          <w:color w:val="0000FF"/>
          <w:u w:val="single"/>
        </w:rPr>
        <w:t>[</w:t>
      </w:r>
      <w:r w:rsidRPr="00DB48D2">
        <w:rPr>
          <w:rStyle w:val="Non-normativeBracket"/>
          <w:color w:val="0000FF"/>
          <w:u w:val="single"/>
        </w:rPr>
        <w:t>Note</w:t>
      </w:r>
      <w:r w:rsidRPr="00DB48D2">
        <w:rPr>
          <w:color w:val="0000FF"/>
          <w:u w:val="single"/>
        </w:rPr>
        <w:t>: To maximi</w:t>
      </w:r>
      <w:r>
        <w:rPr>
          <w:color w:val="0000FF"/>
          <w:u w:val="single"/>
        </w:rPr>
        <w:t>z</w:t>
      </w:r>
      <w:r w:rsidRPr="00DB48D2">
        <w:rPr>
          <w:color w:val="0000FF"/>
          <w:u w:val="single"/>
        </w:rPr>
        <w:t xml:space="preserve">e interoperability, implementers should restrict the content of this attribute to enumerations present in the above list. Additional values may be used, but interoperability will only be possible via mutual agreement between implementers. </w:t>
      </w:r>
      <w:r w:rsidRPr="00DB48D2">
        <w:rPr>
          <w:rStyle w:val="Non-normativeBracket"/>
          <w:color w:val="0000FF"/>
          <w:u w:val="single"/>
        </w:rPr>
        <w:t>end note</w:t>
      </w:r>
      <w:r w:rsidRPr="00DB48D2">
        <w:rPr>
          <w:color w:val="0000FF"/>
          <w:u w:val="single"/>
        </w:rPr>
        <w:t>]</w:t>
      </w:r>
    </w:p>
    <w:p w14:paraId="34173E73" w14:textId="77777777" w:rsidR="004B2060" w:rsidRPr="00B85987" w:rsidRDefault="004B2060" w:rsidP="004B2060">
      <w:pPr>
        <w:rPr>
          <w:color w:val="0000FF"/>
          <w:u w:val="single"/>
        </w:rPr>
      </w:pPr>
      <w:bookmarkStart w:id="262" w:name="_Toc327448273"/>
      <w:bookmarkStart w:id="263" w:name="book5788b1ab-cb6d-4973-8c69-0d5446d3b36e"/>
      <w:r w:rsidRPr="00B85987">
        <w:rPr>
          <w:color w:val="0000FF"/>
          <w:u w:val="single"/>
        </w:rPr>
        <w:t>When values not present in the above list are used, the behavior is implementation-defined.</w:t>
      </w:r>
    </w:p>
    <w:p w14:paraId="7AC38296" w14:textId="77777777" w:rsidR="004B2060" w:rsidRPr="00DB48D2" w:rsidRDefault="004B2060" w:rsidP="004B2060">
      <w:r w:rsidRPr="00DB48D2">
        <w:t>[</w:t>
      </w:r>
      <w:r w:rsidRPr="00DB48D2">
        <w:rPr>
          <w:rStyle w:val="Non-normativeBracket"/>
        </w:rPr>
        <w:t>Note</w:t>
      </w:r>
      <w:r w:rsidRPr="00DB48D2">
        <w:t>: The W3C XML Schema definition of this element’s content model (CT_IndexedColors) is located in §A.2.</w:t>
      </w:r>
      <w:r>
        <w:t xml:space="preserve"> </w:t>
      </w:r>
      <w:r w:rsidRPr="00DB48D2">
        <w:rPr>
          <w:rStyle w:val="Non-normativeBracket"/>
        </w:rPr>
        <w:t>end note</w:t>
      </w:r>
      <w:r w:rsidRPr="00DB48D2">
        <w:t>]</w:t>
      </w:r>
    </w:p>
    <w:p w14:paraId="3975B944" w14:textId="052C218B" w:rsidR="004B2060" w:rsidRPr="004B2060" w:rsidRDefault="004B2060" w:rsidP="004B2060">
      <w:pPr>
        <w:pStyle w:val="Heading1"/>
      </w:pPr>
      <w:bookmarkStart w:id="264" w:name="_Toc406166053"/>
      <w:r w:rsidRPr="00DB5D1C">
        <w:t>§18.8.30</w:t>
      </w:r>
      <w:r>
        <w:t>, “</w:t>
      </w:r>
      <w:r w:rsidRPr="00DB5D1C">
        <w:t>numFmt (Number Format)</w:t>
      </w:r>
      <w:bookmarkEnd w:id="262"/>
      <w:r>
        <w:t>”, p. 1</w:t>
      </w:r>
      <w:r w:rsidR="00024B45">
        <w:t>,</w:t>
      </w:r>
      <w:r>
        <w:t>770</w:t>
      </w:r>
      <w:bookmarkEnd w:id="264"/>
    </w:p>
    <w:p w14:paraId="74513A72" w14:textId="77777777" w:rsidR="004B2060" w:rsidRDefault="004B2060" w:rsidP="004B2060">
      <w:r>
        <w:t>[DR 14-0006]</w:t>
      </w:r>
    </w:p>
    <w:p w14:paraId="6B3C11F6" w14:textId="77777777" w:rsidR="004B2060" w:rsidRPr="000421A5" w:rsidRDefault="004B2060" w:rsidP="004B2060">
      <w:pPr>
        <w:rPr>
          <w:lang w:val="en-CA"/>
        </w:rPr>
      </w:pPr>
      <w:r>
        <w:rPr>
          <w:lang w:val="en-CA"/>
        </w:rPr>
        <w:t>…</w:t>
      </w:r>
    </w:p>
    <w:tbl>
      <w:tblPr>
        <w:tblStyle w:val="IndentedElementTable"/>
        <w:tblW w:w="0" w:type="auto"/>
        <w:tblLook w:val="0480" w:firstRow="0" w:lastRow="0" w:firstColumn="1" w:lastColumn="0" w:noHBand="0" w:noVBand="1"/>
      </w:tblPr>
      <w:tblGrid>
        <w:gridCol w:w="960"/>
        <w:gridCol w:w="2450"/>
      </w:tblGrid>
      <w:tr w:rsidR="004B2060" w:rsidRPr="002E658F" w14:paraId="1FF09AD1" w14:textId="77777777" w:rsidTr="00575490">
        <w:trPr>
          <w:trHeight w:val="300"/>
        </w:trPr>
        <w:tc>
          <w:tcPr>
            <w:tcW w:w="960" w:type="dxa"/>
            <w:noWrap/>
            <w:hideMark/>
          </w:tcPr>
          <w:bookmarkEnd w:id="263"/>
          <w:p w14:paraId="7A89EF98" w14:textId="77777777" w:rsidR="004B2060" w:rsidRDefault="004B2060" w:rsidP="00575490">
            <w:r>
              <w:t>…</w:t>
            </w:r>
          </w:p>
        </w:tc>
        <w:tc>
          <w:tcPr>
            <w:tcW w:w="2450" w:type="dxa"/>
            <w:noWrap/>
            <w:hideMark/>
          </w:tcPr>
          <w:p w14:paraId="18B98359" w14:textId="77777777" w:rsidR="004B2060" w:rsidRDefault="004B2060" w:rsidP="00575490"/>
        </w:tc>
      </w:tr>
      <w:tr w:rsidR="004B2060" w:rsidRPr="002E658F" w14:paraId="2A460780" w14:textId="77777777" w:rsidTr="00575490">
        <w:trPr>
          <w:trHeight w:val="300"/>
        </w:trPr>
        <w:tc>
          <w:tcPr>
            <w:tcW w:w="960" w:type="dxa"/>
            <w:noWrap/>
            <w:hideMark/>
          </w:tcPr>
          <w:p w14:paraId="6C700137" w14:textId="77777777" w:rsidR="004B2060" w:rsidRDefault="004B2060" w:rsidP="00575490">
            <w:r w:rsidRPr="002E658F">
              <w:t>49</w:t>
            </w:r>
          </w:p>
        </w:tc>
        <w:tc>
          <w:tcPr>
            <w:tcW w:w="2450" w:type="dxa"/>
            <w:noWrap/>
            <w:hideMark/>
          </w:tcPr>
          <w:p w14:paraId="1FEB8B27" w14:textId="77777777" w:rsidR="004B2060" w:rsidRDefault="004B2060" w:rsidP="00575490">
            <w:r w:rsidRPr="002E658F">
              <w:t>@</w:t>
            </w:r>
          </w:p>
        </w:tc>
      </w:tr>
    </w:tbl>
    <w:p w14:paraId="5B9A730B" w14:textId="77777777" w:rsidR="004B2060" w:rsidRDefault="004B2060" w:rsidP="004B2060">
      <w:pPr>
        <w:rPr>
          <w:rStyle w:val="Emphasisstrong"/>
        </w:rPr>
      </w:pPr>
    </w:p>
    <w:p w14:paraId="4F3C5A04" w14:textId="77777777" w:rsidR="004B2060" w:rsidRPr="008618F1" w:rsidRDefault="004B2060" w:rsidP="004B2060">
      <w:pPr>
        <w:rPr>
          <w:color w:val="0000FF"/>
          <w:u w:val="single"/>
        </w:rPr>
      </w:pPr>
      <w:r w:rsidRPr="008618F1">
        <w:rPr>
          <w:color w:val="0000FF"/>
          <w:u w:val="single"/>
        </w:rPr>
        <w:t>[</w:t>
      </w:r>
      <w:r w:rsidRPr="008618F1">
        <w:rPr>
          <w:rStyle w:val="Non-normativeBracket"/>
          <w:color w:val="0000FF"/>
          <w:u w:val="single"/>
        </w:rPr>
        <w:t>Note</w:t>
      </w:r>
      <w:r w:rsidRPr="008618F1">
        <w:rPr>
          <w:color w:val="0000FF"/>
          <w:u w:val="single"/>
        </w:rPr>
        <w:t xml:space="preserve">: To maximise interoperability, implementers should restrict the content of this attribute to enumerations present in the above list. Additional values may be used, but interoperability will only be possible via mutual agreement between implementers. </w:t>
      </w:r>
      <w:r w:rsidRPr="008618F1">
        <w:rPr>
          <w:rStyle w:val="Non-normativeBracket"/>
          <w:color w:val="0000FF"/>
          <w:u w:val="single"/>
        </w:rPr>
        <w:t>end note</w:t>
      </w:r>
      <w:r w:rsidRPr="008618F1">
        <w:rPr>
          <w:color w:val="0000FF"/>
          <w:u w:val="single"/>
        </w:rPr>
        <w:t>]</w:t>
      </w:r>
    </w:p>
    <w:p w14:paraId="5956304E" w14:textId="77777777" w:rsidR="004B2060" w:rsidRPr="00DE22C5" w:rsidRDefault="004B2060" w:rsidP="004B2060">
      <w:pPr>
        <w:rPr>
          <w:color w:val="0000FF"/>
          <w:u w:val="single"/>
        </w:rPr>
      </w:pPr>
      <w:r w:rsidRPr="00DE22C5">
        <w:rPr>
          <w:color w:val="0000FF"/>
          <w:u w:val="single"/>
        </w:rPr>
        <w:t>When values not present in the above list are used, the behavior is implementation-defined.</w:t>
      </w:r>
    </w:p>
    <w:p w14:paraId="5A880CE8" w14:textId="77777777" w:rsidR="004B2060" w:rsidRPr="000C79FA" w:rsidRDefault="004B2060" w:rsidP="004B2060">
      <w:pPr>
        <w:rPr>
          <w:b/>
        </w:rPr>
      </w:pPr>
      <w:r w:rsidRPr="000C79FA">
        <w:rPr>
          <w:b/>
        </w:rPr>
        <w:t>"General" Format</w:t>
      </w:r>
    </w:p>
    <w:p w14:paraId="2FE3F4CC" w14:textId="0603AD42" w:rsidR="004B2060" w:rsidRPr="004B2060" w:rsidRDefault="004B2060" w:rsidP="004B2060">
      <w:r>
        <w:t>…</w:t>
      </w:r>
    </w:p>
    <w:p w14:paraId="1DB2F980" w14:textId="090F829E" w:rsidR="006803C1" w:rsidRPr="006803C1" w:rsidRDefault="006803C1" w:rsidP="00B83084">
      <w:pPr>
        <w:pStyle w:val="Heading1"/>
        <w:rPr>
          <w:bCs/>
          <w:lang w:eastAsia="en-US"/>
        </w:rPr>
      </w:pPr>
      <w:bookmarkStart w:id="265" w:name="_Toc406166054"/>
      <w:r w:rsidRPr="006803C1">
        <w:rPr>
          <w:bCs/>
        </w:rPr>
        <w:t>§18.8.40 “tableStyle (Table Style)”, p. 1</w:t>
      </w:r>
      <w:r w:rsidR="00024B45">
        <w:rPr>
          <w:bCs/>
        </w:rPr>
        <w:t>,</w:t>
      </w:r>
      <w:r w:rsidRPr="006803C1">
        <w:rPr>
          <w:bCs/>
        </w:rPr>
        <w:t>787</w:t>
      </w:r>
      <w:bookmarkEnd w:id="265"/>
    </w:p>
    <w:p w14:paraId="761A5FBD" w14:textId="77777777" w:rsidR="006803C1" w:rsidRPr="0043008D" w:rsidRDefault="006803C1" w:rsidP="006803C1">
      <w:pPr>
        <w:rPr>
          <w:b/>
        </w:rPr>
      </w:pPr>
      <w:r w:rsidRPr="00B32104">
        <w:t>[DR 1</w:t>
      </w:r>
      <w:r>
        <w:t>3</w:t>
      </w:r>
      <w:r w:rsidRPr="00B32104">
        <w:t>-000</w:t>
      </w:r>
      <w:r>
        <w:t>3</w:t>
      </w:r>
      <w:r w:rsidRPr="00B32104">
        <w:t>]</w:t>
      </w:r>
    </w:p>
    <w:p w14:paraId="6CD7D75C" w14:textId="77777777" w:rsidR="006803C1" w:rsidRPr="008623B4" w:rsidRDefault="006803C1" w:rsidP="006803C1">
      <w:r w:rsidRPr="008623B4">
        <w:t>All of the built-in, named table styles defined in Annex</w:t>
      </w:r>
      <w:r>
        <w:t> </w:t>
      </w:r>
      <w:r>
        <w:rPr>
          <w:strike/>
          <w:color w:val="FF0000"/>
        </w:rPr>
        <w:t>D</w:t>
      </w:r>
      <w:r>
        <w:rPr>
          <w:color w:val="0070C0"/>
          <w:u w:val="single"/>
        </w:rPr>
        <w:t>G</w:t>
      </w:r>
      <w:r w:rsidRPr="008623B4">
        <w:t xml:space="preserve"> shall be supported by applications that implement table styles.</w:t>
      </w:r>
    </w:p>
    <w:p w14:paraId="3CD388FF" w14:textId="33128A34" w:rsidR="00EE0437" w:rsidRPr="00EE0437" w:rsidRDefault="00EE0437" w:rsidP="00B83084">
      <w:pPr>
        <w:pStyle w:val="Heading1"/>
        <w:rPr>
          <w:bCs/>
        </w:rPr>
      </w:pPr>
      <w:bookmarkStart w:id="266" w:name="_Toc406166055"/>
      <w:r w:rsidRPr="00EE0437">
        <w:rPr>
          <w:bCs/>
        </w:rPr>
        <w:t>§18.8.41 “tableStyleElement (Table Style)”, p. 1</w:t>
      </w:r>
      <w:r w:rsidR="00024B45">
        <w:rPr>
          <w:bCs/>
        </w:rPr>
        <w:t>,</w:t>
      </w:r>
      <w:r w:rsidRPr="00EE0437">
        <w:rPr>
          <w:bCs/>
        </w:rPr>
        <w:t>789</w:t>
      </w:r>
      <w:bookmarkEnd w:id="266"/>
    </w:p>
    <w:p w14:paraId="1A3B8272" w14:textId="77777777" w:rsidR="00EE0437" w:rsidRPr="0043008D" w:rsidRDefault="00EE0437" w:rsidP="00EE0437">
      <w:pPr>
        <w:rPr>
          <w:b/>
        </w:rPr>
      </w:pPr>
      <w:r w:rsidRPr="00B32104">
        <w:t>[DR 1</w:t>
      </w:r>
      <w:r>
        <w:t>3</w:t>
      </w:r>
      <w:r w:rsidRPr="00B32104">
        <w:t>-000</w:t>
      </w:r>
      <w:r>
        <w:t>3</w:t>
      </w:r>
      <w:r w:rsidRPr="00B32104">
        <w:t>]</w:t>
      </w:r>
    </w:p>
    <w:p w14:paraId="78080F2D" w14:textId="77777777" w:rsidR="00EE0437" w:rsidRDefault="00EE0437" w:rsidP="00EE0437">
      <w:pPr>
        <w:autoSpaceDE w:val="0"/>
        <w:autoSpaceDN w:val="0"/>
        <w:ind w:left="720"/>
      </w:pPr>
      <w:r>
        <w:rPr>
          <w:rFonts w:ascii="Symbol" w:hAnsi="Symbol"/>
        </w:rPr>
        <w:t></w:t>
      </w:r>
      <w:r>
        <w:rPr>
          <w:rFonts w:ascii="Symbol" w:hAnsi="Symbol"/>
        </w:rPr>
        <w:t></w:t>
      </w:r>
      <w:r>
        <w:t>Last Total Cell</w:t>
      </w:r>
    </w:p>
    <w:p w14:paraId="683B214A" w14:textId="77777777" w:rsidR="00EE0437" w:rsidRDefault="00EE0437" w:rsidP="00EE0437">
      <w:pPr>
        <w:autoSpaceDE w:val="0"/>
        <w:autoSpaceDN w:val="0"/>
        <w:ind w:left="720"/>
      </w:pPr>
      <w:r>
        <w:rPr>
          <w:strike/>
          <w:color w:val="FF0000"/>
        </w:rPr>
        <w:t xml:space="preserve">1. </w:t>
      </w:r>
      <w:r>
        <w:t>For instance, row stripe formatting 'wins' over column stripe formatting, and both 'win' over whole table formatting.</w:t>
      </w:r>
    </w:p>
    <w:p w14:paraId="3F78FC1C" w14:textId="77777777" w:rsidR="00EE0437" w:rsidRDefault="00EE0437" w:rsidP="00EE0437">
      <w:pPr>
        <w:autoSpaceDE w:val="0"/>
        <w:autoSpaceDN w:val="0"/>
        <w:ind w:left="720"/>
        <w:rPr>
          <w:b/>
          <w:bCs/>
          <w:strike/>
        </w:rPr>
      </w:pPr>
      <w:r>
        <w:rPr>
          <w:b/>
          <w:bCs/>
          <w:strike/>
          <w:color w:val="FF0000"/>
        </w:rPr>
        <w:t>1.</w:t>
      </w:r>
    </w:p>
    <w:p w14:paraId="1F6C8B0D" w14:textId="77777777" w:rsidR="00EE0437" w:rsidRDefault="00EE0437" w:rsidP="00EE0437">
      <w:pPr>
        <w:autoSpaceDE w:val="0"/>
        <w:autoSpaceDN w:val="0"/>
        <w:ind w:left="720"/>
        <w:rPr>
          <w:b/>
          <w:bCs/>
        </w:rPr>
      </w:pPr>
      <w:r>
        <w:rPr>
          <w:b/>
          <w:bCs/>
          <w:strike/>
          <w:color w:val="FF0000"/>
        </w:rPr>
        <w:t xml:space="preserve">1. </w:t>
      </w:r>
      <w:r>
        <w:rPr>
          <w:b/>
          <w:bCs/>
        </w:rPr>
        <w:t>PivotTable Style Element Order</w:t>
      </w:r>
    </w:p>
    <w:p w14:paraId="221F3323" w14:textId="77777777" w:rsidR="00EE0437" w:rsidRDefault="00EE0437" w:rsidP="00EE0437">
      <w:pPr>
        <w:ind w:left="720"/>
      </w:pPr>
      <w:r>
        <w:rPr>
          <w:rFonts w:ascii="Symbol" w:hAnsi="Symbol"/>
        </w:rPr>
        <w:t></w:t>
      </w:r>
      <w:r>
        <w:rPr>
          <w:rFonts w:ascii="Symbol" w:hAnsi="Symbol"/>
        </w:rPr>
        <w:t></w:t>
      </w:r>
      <w:r>
        <w:t>Whole Table</w:t>
      </w:r>
    </w:p>
    <w:p w14:paraId="72DC70EE" w14:textId="60A989C3" w:rsidR="00801E1B" w:rsidRPr="00801E1B" w:rsidRDefault="00801E1B" w:rsidP="006676DA">
      <w:pPr>
        <w:pStyle w:val="Heading1"/>
      </w:pPr>
      <w:bookmarkStart w:id="267" w:name="_Toc406166056"/>
      <w:r w:rsidRPr="00801E1B">
        <w:t xml:space="preserve">§18.8.45, “xf (Format)”, attribute </w:t>
      </w:r>
      <w:r w:rsidRPr="002154F5">
        <w:t>pivotButton</w:t>
      </w:r>
      <w:r>
        <w:t xml:space="preserve">, </w:t>
      </w:r>
      <w:r w:rsidRPr="00801E1B">
        <w:t>p. 1,794</w:t>
      </w:r>
      <w:bookmarkEnd w:id="267"/>
      <w:r w:rsidRPr="00801E1B">
        <w:t xml:space="preserve"> </w:t>
      </w:r>
    </w:p>
    <w:p w14:paraId="249BDF62" w14:textId="069DADF4" w:rsidR="00801E1B" w:rsidRDefault="00801E1B" w:rsidP="00801E1B">
      <w:r w:rsidRPr="008B6A20">
        <w:t>[DR 1</w:t>
      </w:r>
      <w:r>
        <w:t>2</w:t>
      </w:r>
      <w:r w:rsidRPr="008B6A20">
        <w:t>-00</w:t>
      </w:r>
      <w:r>
        <w:t>16</w:t>
      </w:r>
      <w:r w:rsidRPr="008B6A20">
        <w:t>]</w:t>
      </w:r>
    </w:p>
    <w:tbl>
      <w:tblPr>
        <w:tblStyle w:val="ElementTable"/>
        <w:tblW w:w="5000" w:type="pct"/>
        <w:tblLayout w:type="fixed"/>
        <w:tblLook w:val="01E0" w:firstRow="1" w:lastRow="1" w:firstColumn="1" w:lastColumn="1" w:noHBand="0" w:noVBand="0"/>
      </w:tblPr>
      <w:tblGrid>
        <w:gridCol w:w="2062"/>
        <w:gridCol w:w="8248"/>
      </w:tblGrid>
      <w:tr w:rsidR="00801E1B" w14:paraId="57230EBA"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0DE5405E" w14:textId="77777777" w:rsidR="00801E1B" w:rsidRDefault="00801E1B" w:rsidP="006676DA">
            <w:r>
              <w:t>Attributes</w:t>
            </w:r>
          </w:p>
        </w:tc>
        <w:tc>
          <w:tcPr>
            <w:tcW w:w="4000" w:type="pct"/>
          </w:tcPr>
          <w:p w14:paraId="2EE30AD3" w14:textId="77777777" w:rsidR="00801E1B" w:rsidRDefault="00801E1B" w:rsidP="006676DA">
            <w:r>
              <w:t>Description</w:t>
            </w:r>
          </w:p>
        </w:tc>
      </w:tr>
      <w:tr w:rsidR="00801E1B" w14:paraId="2E9C003A" w14:textId="77777777" w:rsidTr="006676DA">
        <w:tc>
          <w:tcPr>
            <w:tcW w:w="1000" w:type="pct"/>
          </w:tcPr>
          <w:p w14:paraId="76F8D9BF" w14:textId="77777777" w:rsidR="00801E1B" w:rsidRDefault="00801E1B" w:rsidP="006676DA">
            <w:r>
              <w:rPr>
                <w:rStyle w:val="Attribute"/>
              </w:rPr>
              <w:t>…</w:t>
            </w:r>
          </w:p>
        </w:tc>
        <w:tc>
          <w:tcPr>
            <w:tcW w:w="4000" w:type="pct"/>
          </w:tcPr>
          <w:p w14:paraId="43C66EF8" w14:textId="77777777" w:rsidR="00801E1B" w:rsidRDefault="00801E1B" w:rsidP="006676DA">
            <w:r>
              <w:t>…</w:t>
            </w:r>
          </w:p>
        </w:tc>
      </w:tr>
      <w:tr w:rsidR="00801E1B" w14:paraId="604DCF68" w14:textId="77777777" w:rsidTr="006676DA">
        <w:tc>
          <w:tcPr>
            <w:tcW w:w="1000" w:type="pct"/>
          </w:tcPr>
          <w:p w14:paraId="31C18CA2" w14:textId="77777777" w:rsidR="00801E1B" w:rsidRDefault="00801E1B" w:rsidP="006676DA">
            <w:r w:rsidRPr="002154F5">
              <w:t>pivotButton (Pivot Button)</w:t>
            </w:r>
          </w:p>
        </w:tc>
        <w:tc>
          <w:tcPr>
            <w:tcW w:w="4000" w:type="pct"/>
          </w:tcPr>
          <w:p w14:paraId="693CFB57" w14:textId="77777777" w:rsidR="00801E1B" w:rsidRDefault="00801E1B" w:rsidP="006676DA">
            <w:r w:rsidRPr="00E32B8C">
              <w:rPr>
                <w:strike/>
                <w:color w:val="FF0000"/>
              </w:rPr>
              <w:t>A boolean value indicating whether the cell rendering includes a pivot table dropdown butto</w:t>
            </w:r>
            <w:r w:rsidRPr="00E32B8C">
              <w:rPr>
                <w:strike/>
                <w:color w:val="FF0000"/>
                <w:highlight w:val="white"/>
              </w:rPr>
              <w:t>n</w:t>
            </w:r>
            <w:r w:rsidRPr="00E32B8C">
              <w:rPr>
                <w:strike/>
                <w:color w:val="FF0000"/>
              </w:rPr>
              <w:t>.</w:t>
            </w:r>
            <w:r w:rsidRPr="00E32B8C">
              <w:rPr>
                <w:color w:val="0000FF"/>
                <w:u w:val="single"/>
              </w:rPr>
              <w:t>A boolean value indicating whether the cell should include pivot table sorting and filtering interface elements, in applications intended for editing Office Open XML documents.</w:t>
            </w:r>
          </w:p>
          <w:p w14:paraId="6383264C" w14:textId="77777777" w:rsidR="00801E1B" w:rsidRPr="0001097D" w:rsidRDefault="00801E1B" w:rsidP="006676DA">
            <w:r w:rsidRPr="0001097D">
              <w:t xml:space="preserve"> </w:t>
            </w:r>
          </w:p>
          <w:p w14:paraId="39612ED1" w14:textId="77777777" w:rsidR="00801E1B" w:rsidRPr="0001097D" w:rsidRDefault="00801E1B" w:rsidP="006676DA">
            <w:r w:rsidRPr="0001097D">
              <w:t xml:space="preserve">The possible values for this attribute are defined by the W3C XML Schema boolean datatype. </w:t>
            </w:r>
          </w:p>
        </w:tc>
      </w:tr>
      <w:tr w:rsidR="00801E1B" w14:paraId="2C9702C1" w14:textId="77777777" w:rsidTr="006676DA">
        <w:tc>
          <w:tcPr>
            <w:tcW w:w="1000" w:type="pct"/>
          </w:tcPr>
          <w:p w14:paraId="241AAD90" w14:textId="77777777" w:rsidR="00801E1B" w:rsidRDefault="00801E1B" w:rsidP="006676DA">
            <w:r>
              <w:rPr>
                <w:rStyle w:val="Attribute"/>
              </w:rPr>
              <w:t>…</w:t>
            </w:r>
          </w:p>
        </w:tc>
        <w:tc>
          <w:tcPr>
            <w:tcW w:w="4000" w:type="pct"/>
          </w:tcPr>
          <w:p w14:paraId="2E812C8E" w14:textId="77777777" w:rsidR="00801E1B" w:rsidRDefault="00801E1B" w:rsidP="006676DA">
            <w:r>
              <w:t>…</w:t>
            </w:r>
          </w:p>
        </w:tc>
      </w:tr>
    </w:tbl>
    <w:p w14:paraId="082F7BA6" w14:textId="6CBD996D" w:rsidR="001915CF" w:rsidRPr="001915CF" w:rsidRDefault="001915CF" w:rsidP="006676DA">
      <w:pPr>
        <w:pStyle w:val="Heading1"/>
      </w:pPr>
      <w:bookmarkStart w:id="268" w:name="_Toc406166057"/>
      <w:r w:rsidRPr="001915CF">
        <w:t xml:space="preserve">§18.10.1.3, “cacheField (PivotCache Field)”, </w:t>
      </w:r>
      <w:r w:rsidR="003F2AF3">
        <w:t xml:space="preserve">attribute sqlType, </w:t>
      </w:r>
      <w:r w:rsidRPr="001915CF">
        <w:t>pp. 1</w:t>
      </w:r>
      <w:r w:rsidR="00024B45">
        <w:t>,</w:t>
      </w:r>
      <w:r w:rsidRPr="001915CF">
        <w:t>816–1</w:t>
      </w:r>
      <w:r w:rsidR="00024B45">
        <w:t>,</w:t>
      </w:r>
      <w:r w:rsidRPr="001915CF">
        <w:t>818</w:t>
      </w:r>
      <w:bookmarkEnd w:id="268"/>
    </w:p>
    <w:p w14:paraId="50FC8549" w14:textId="47138F47" w:rsidR="001915CF" w:rsidRPr="008B6A20" w:rsidRDefault="001915CF" w:rsidP="001915CF">
      <w:r w:rsidRPr="008B6A20">
        <w:t>[DR 1</w:t>
      </w:r>
      <w:r>
        <w:t>0</w:t>
      </w:r>
      <w:r w:rsidRPr="008B6A20">
        <w:t>-00</w:t>
      </w:r>
      <w:r>
        <w:t>18</w:t>
      </w:r>
      <w:r w:rsidRPr="008B6A20">
        <w:t>]</w:t>
      </w:r>
    </w:p>
    <w:p w14:paraId="20A73AC4" w14:textId="77777777" w:rsidR="001915CF" w:rsidRPr="00571BEC" w:rsidRDefault="001915CF" w:rsidP="001915CF">
      <w:r w:rsidRPr="00571BEC">
        <w:t>…</w:t>
      </w:r>
    </w:p>
    <w:tbl>
      <w:tblPr>
        <w:tblStyle w:val="ElementTable"/>
        <w:tblW w:w="5000" w:type="pct"/>
        <w:tblLook w:val="01E0" w:firstRow="1" w:lastRow="1" w:firstColumn="1" w:lastColumn="1" w:noHBand="0" w:noVBand="0"/>
      </w:tblPr>
      <w:tblGrid>
        <w:gridCol w:w="2062"/>
        <w:gridCol w:w="8248"/>
      </w:tblGrid>
      <w:tr w:rsidR="001915CF" w14:paraId="2F9043D0"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4A86322A" w14:textId="77777777" w:rsidR="001915CF" w:rsidRDefault="001915CF" w:rsidP="006676DA">
            <w:pPr>
              <w:rPr>
                <w:rFonts w:eastAsiaTheme="minorEastAsia"/>
                <w:sz w:val="20"/>
                <w:szCs w:val="20"/>
              </w:rPr>
            </w:pPr>
            <w:bookmarkStart w:id="269" w:name="bookb9c97ba0-916e-40c6-910a-94987fe16236"/>
            <w:bookmarkEnd w:id="242"/>
            <w:bookmarkEnd w:id="269"/>
            <w:r>
              <w:rPr>
                <w:sz w:val="20"/>
                <w:szCs w:val="20"/>
              </w:rP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193F619B" w14:textId="77777777" w:rsidR="001915CF" w:rsidRDefault="001915CF" w:rsidP="006676DA">
            <w:pPr>
              <w:rPr>
                <w:rFonts w:eastAsiaTheme="minorEastAsia"/>
                <w:sz w:val="20"/>
                <w:szCs w:val="20"/>
              </w:rPr>
            </w:pPr>
            <w:r>
              <w:rPr>
                <w:sz w:val="20"/>
                <w:szCs w:val="20"/>
              </w:rPr>
              <w:t>Description</w:t>
            </w:r>
          </w:p>
        </w:tc>
      </w:tr>
      <w:tr w:rsidR="001915CF" w14:paraId="09CDA77D" w14:textId="77777777" w:rsidTr="006676DA">
        <w:tc>
          <w:tcPr>
            <w:tcW w:w="1000" w:type="pct"/>
            <w:tcBorders>
              <w:top w:val="single" w:sz="4" w:space="0" w:color="000000"/>
              <w:left w:val="single" w:sz="4" w:space="0" w:color="000000"/>
              <w:bottom w:val="single" w:sz="4" w:space="0" w:color="000000"/>
              <w:right w:val="single" w:sz="4" w:space="0" w:color="000000"/>
            </w:tcBorders>
            <w:hideMark/>
          </w:tcPr>
          <w:p w14:paraId="4C86477F" w14:textId="77777777" w:rsidR="001915CF" w:rsidRDefault="001915CF" w:rsidP="006676DA">
            <w:pPr>
              <w:rPr>
                <w:rFonts w:eastAsiaTheme="minorEastAsia"/>
                <w:sz w:val="20"/>
                <w:szCs w:val="20"/>
              </w:rPr>
            </w:pPr>
            <w:r>
              <w:rPr>
                <w:rStyle w:val="Attribute"/>
                <w:sz w:val="20"/>
                <w:szCs w:val="20"/>
              </w:rPr>
              <w:t>sqlType</w:t>
            </w:r>
            <w:r>
              <w:rPr>
                <w:sz w:val="20"/>
                <w:szCs w:val="20"/>
              </w:rPr>
              <w:t xml:space="preserve"> (SQL Data Type)</w:t>
            </w:r>
          </w:p>
        </w:tc>
        <w:tc>
          <w:tcPr>
            <w:tcW w:w="4000" w:type="pct"/>
            <w:tcBorders>
              <w:top w:val="single" w:sz="4" w:space="0" w:color="000000"/>
              <w:left w:val="single" w:sz="4" w:space="0" w:color="000000"/>
              <w:bottom w:val="single" w:sz="4" w:space="0" w:color="000000"/>
              <w:right w:val="single" w:sz="4" w:space="0" w:color="000000"/>
            </w:tcBorders>
          </w:tcPr>
          <w:p w14:paraId="5671B12C" w14:textId="77777777" w:rsidR="001915CF" w:rsidRDefault="001915CF" w:rsidP="006676DA">
            <w:pPr>
              <w:rPr>
                <w:rFonts w:eastAsiaTheme="minorEastAsia"/>
                <w:strike/>
                <w:color w:val="FF0000"/>
                <w:sz w:val="20"/>
                <w:szCs w:val="20"/>
              </w:rPr>
            </w:pPr>
            <w:r>
              <w:rPr>
                <w:sz w:val="20"/>
                <w:szCs w:val="20"/>
              </w:rPr>
              <w:t xml:space="preserve">Specifies the SQL data type of the field.  This attribute </w:t>
            </w:r>
            <w:r>
              <w:rPr>
                <w:strike/>
                <w:color w:val="FF0000"/>
                <w:sz w:val="20"/>
                <w:szCs w:val="20"/>
              </w:rPr>
              <w:t xml:space="preserve">stores an </w:t>
            </w:r>
          </w:p>
          <w:p w14:paraId="62A6BD40" w14:textId="77777777" w:rsidR="001915CF" w:rsidRDefault="001915CF" w:rsidP="006676DA">
            <w:pPr>
              <w:rPr>
                <w:sz w:val="20"/>
                <w:szCs w:val="20"/>
              </w:rPr>
            </w:pPr>
            <w:r>
              <w:rPr>
                <w:strike/>
                <w:color w:val="FF0000"/>
                <w:sz w:val="20"/>
                <w:szCs w:val="20"/>
              </w:rPr>
              <w:t xml:space="preserve">ODBC data type and </w:t>
            </w:r>
            <w:r>
              <w:rPr>
                <w:sz w:val="20"/>
                <w:szCs w:val="20"/>
              </w:rPr>
              <w:t>applies to ODBC data sources only. A value is supplied for this attribute only if it is provided to the application.</w:t>
            </w:r>
          </w:p>
          <w:p w14:paraId="31B7190B" w14:textId="77777777" w:rsidR="001915CF" w:rsidRDefault="001915CF" w:rsidP="006676DA">
            <w:pPr>
              <w:rPr>
                <w:sz w:val="20"/>
                <w:szCs w:val="20"/>
              </w:rPr>
            </w:pPr>
          </w:p>
          <w:p w14:paraId="584877D6" w14:textId="77777777" w:rsidR="001915CF" w:rsidRDefault="001915CF" w:rsidP="006676DA">
            <w:pPr>
              <w:rPr>
                <w:strike/>
                <w:color w:val="FF0000"/>
                <w:sz w:val="20"/>
                <w:szCs w:val="20"/>
              </w:rPr>
            </w:pPr>
            <w:r w:rsidRPr="00154C32">
              <w:rPr>
                <w:color w:val="0000FF"/>
                <w:sz w:val="20"/>
                <w:szCs w:val="20"/>
                <w:u w:val="single"/>
              </w:rPr>
              <w:t>For more information, including supported data types, see ISO 9075-3:2008, Table 33 - Codes used for concise data types.</w:t>
            </w:r>
            <w:r>
              <w:rPr>
                <w:strike/>
                <w:color w:val="FF0000"/>
                <w:sz w:val="20"/>
                <w:szCs w:val="20"/>
              </w:rPr>
              <w:t>The following are data types supported by ODBC. For a more information, see the ODBC specification.</w:t>
            </w:r>
          </w:p>
          <w:p w14:paraId="6F2A3976" w14:textId="77777777" w:rsidR="001915CF" w:rsidRDefault="001915CF" w:rsidP="001915CF">
            <w:pPr>
              <w:pStyle w:val="ListBullet"/>
              <w:rPr>
                <w:strike/>
                <w:color w:val="FF0000"/>
                <w:sz w:val="20"/>
                <w:szCs w:val="20"/>
              </w:rPr>
            </w:pPr>
            <w:r>
              <w:rPr>
                <w:strike/>
                <w:color w:val="FF0000"/>
                <w:sz w:val="20"/>
                <w:szCs w:val="20"/>
              </w:rPr>
              <w:t>0      SQL_UNKNOWN_TYPE</w:t>
            </w:r>
          </w:p>
          <w:p w14:paraId="41EB5336" w14:textId="77777777" w:rsidR="001915CF" w:rsidRDefault="001915CF" w:rsidP="001915CF">
            <w:pPr>
              <w:pStyle w:val="ListBullet"/>
              <w:rPr>
                <w:strike/>
                <w:color w:val="FF0000"/>
                <w:sz w:val="20"/>
                <w:szCs w:val="20"/>
              </w:rPr>
            </w:pPr>
            <w:r>
              <w:rPr>
                <w:strike/>
                <w:color w:val="FF0000"/>
                <w:sz w:val="20"/>
                <w:szCs w:val="20"/>
              </w:rPr>
              <w:t>1      SQL_CHAR</w:t>
            </w:r>
          </w:p>
          <w:p w14:paraId="7BE41575" w14:textId="77777777" w:rsidR="001915CF" w:rsidRDefault="001915CF" w:rsidP="001915CF">
            <w:pPr>
              <w:pStyle w:val="ListBullet"/>
              <w:rPr>
                <w:strike/>
                <w:color w:val="FF0000"/>
                <w:sz w:val="20"/>
                <w:szCs w:val="20"/>
              </w:rPr>
            </w:pPr>
            <w:r>
              <w:rPr>
                <w:strike/>
                <w:color w:val="FF0000"/>
                <w:sz w:val="20"/>
                <w:szCs w:val="20"/>
              </w:rPr>
              <w:t>2      SQL_VARCHAR</w:t>
            </w:r>
          </w:p>
          <w:p w14:paraId="78181758" w14:textId="77777777" w:rsidR="001915CF" w:rsidRDefault="001915CF" w:rsidP="001915CF">
            <w:pPr>
              <w:pStyle w:val="ListBullet"/>
              <w:rPr>
                <w:strike/>
                <w:color w:val="FF0000"/>
                <w:sz w:val="20"/>
                <w:szCs w:val="20"/>
              </w:rPr>
            </w:pPr>
            <w:r>
              <w:rPr>
                <w:strike/>
                <w:color w:val="FF0000"/>
                <w:sz w:val="20"/>
                <w:szCs w:val="20"/>
              </w:rPr>
              <w:t>-1     SQL_LONGVARCHAR</w:t>
            </w:r>
          </w:p>
          <w:p w14:paraId="4F449643" w14:textId="77777777" w:rsidR="001915CF" w:rsidRDefault="001915CF" w:rsidP="001915CF">
            <w:pPr>
              <w:pStyle w:val="ListBullet"/>
              <w:rPr>
                <w:strike/>
                <w:color w:val="FF0000"/>
                <w:sz w:val="20"/>
                <w:szCs w:val="20"/>
              </w:rPr>
            </w:pPr>
            <w:r>
              <w:rPr>
                <w:strike/>
                <w:color w:val="FF0000"/>
                <w:sz w:val="20"/>
                <w:szCs w:val="20"/>
              </w:rPr>
              <w:t>-8     SQL_WCHAR</w:t>
            </w:r>
          </w:p>
          <w:p w14:paraId="15455598" w14:textId="77777777" w:rsidR="001915CF" w:rsidRDefault="001915CF" w:rsidP="001915CF">
            <w:pPr>
              <w:pStyle w:val="ListBullet"/>
              <w:rPr>
                <w:strike/>
                <w:color w:val="FF0000"/>
                <w:sz w:val="20"/>
                <w:szCs w:val="20"/>
              </w:rPr>
            </w:pPr>
            <w:r>
              <w:rPr>
                <w:strike/>
                <w:color w:val="FF0000"/>
                <w:sz w:val="20"/>
                <w:szCs w:val="20"/>
              </w:rPr>
              <w:t>-9     SQL_WVARCHAR</w:t>
            </w:r>
          </w:p>
          <w:p w14:paraId="1FF1661D" w14:textId="77777777" w:rsidR="001915CF" w:rsidRDefault="001915CF" w:rsidP="001915CF">
            <w:pPr>
              <w:pStyle w:val="ListBullet"/>
              <w:rPr>
                <w:strike/>
                <w:color w:val="FF0000"/>
                <w:sz w:val="20"/>
                <w:szCs w:val="20"/>
              </w:rPr>
            </w:pPr>
            <w:r>
              <w:rPr>
                <w:strike/>
                <w:color w:val="FF0000"/>
                <w:sz w:val="20"/>
                <w:szCs w:val="20"/>
              </w:rPr>
              <w:t>-10   SQL_WLONGVARCHAR</w:t>
            </w:r>
          </w:p>
          <w:p w14:paraId="0AE71B5D" w14:textId="77777777" w:rsidR="001915CF" w:rsidRDefault="001915CF" w:rsidP="001915CF">
            <w:pPr>
              <w:pStyle w:val="ListBullet"/>
              <w:rPr>
                <w:strike/>
                <w:color w:val="FF0000"/>
                <w:sz w:val="20"/>
                <w:szCs w:val="20"/>
              </w:rPr>
            </w:pPr>
            <w:r>
              <w:rPr>
                <w:strike/>
                <w:color w:val="FF0000"/>
                <w:sz w:val="20"/>
                <w:szCs w:val="20"/>
              </w:rPr>
              <w:t>3       SQL_DECIMAL</w:t>
            </w:r>
          </w:p>
          <w:p w14:paraId="5F11746F" w14:textId="77777777" w:rsidR="001915CF" w:rsidRDefault="001915CF" w:rsidP="001915CF">
            <w:pPr>
              <w:pStyle w:val="ListBullet"/>
              <w:rPr>
                <w:strike/>
                <w:color w:val="FF0000"/>
                <w:sz w:val="20"/>
                <w:szCs w:val="20"/>
              </w:rPr>
            </w:pPr>
            <w:r>
              <w:rPr>
                <w:strike/>
                <w:color w:val="FF0000"/>
                <w:sz w:val="20"/>
                <w:szCs w:val="20"/>
              </w:rPr>
              <w:t>2       SQL_NUMERIC</w:t>
            </w:r>
          </w:p>
          <w:p w14:paraId="3BACA243" w14:textId="77777777" w:rsidR="001915CF" w:rsidRDefault="001915CF" w:rsidP="001915CF">
            <w:pPr>
              <w:pStyle w:val="ListBullet"/>
              <w:rPr>
                <w:strike/>
                <w:color w:val="FF0000"/>
                <w:sz w:val="20"/>
                <w:szCs w:val="20"/>
              </w:rPr>
            </w:pPr>
            <w:r>
              <w:rPr>
                <w:strike/>
                <w:color w:val="FF0000"/>
                <w:sz w:val="20"/>
                <w:szCs w:val="20"/>
              </w:rPr>
              <w:t>5       SQL_SMALLINT</w:t>
            </w:r>
          </w:p>
          <w:p w14:paraId="68D9B94E" w14:textId="77777777" w:rsidR="001915CF" w:rsidRDefault="001915CF" w:rsidP="001915CF">
            <w:pPr>
              <w:pStyle w:val="ListBullet"/>
              <w:rPr>
                <w:strike/>
                <w:color w:val="FF0000"/>
                <w:sz w:val="20"/>
                <w:szCs w:val="20"/>
              </w:rPr>
            </w:pPr>
            <w:r>
              <w:rPr>
                <w:strike/>
                <w:color w:val="FF0000"/>
                <w:sz w:val="20"/>
                <w:szCs w:val="20"/>
              </w:rPr>
              <w:t>4       SQL_INTEGER</w:t>
            </w:r>
          </w:p>
          <w:p w14:paraId="03A6E4CB" w14:textId="77777777" w:rsidR="001915CF" w:rsidRDefault="001915CF" w:rsidP="001915CF">
            <w:pPr>
              <w:pStyle w:val="ListBullet"/>
              <w:rPr>
                <w:strike/>
                <w:color w:val="FF0000"/>
                <w:sz w:val="20"/>
                <w:szCs w:val="20"/>
              </w:rPr>
            </w:pPr>
            <w:r>
              <w:rPr>
                <w:strike/>
                <w:color w:val="FF0000"/>
                <w:sz w:val="20"/>
                <w:szCs w:val="20"/>
              </w:rPr>
              <w:t>7       SQL_REAL</w:t>
            </w:r>
          </w:p>
          <w:p w14:paraId="34A3F219" w14:textId="77777777" w:rsidR="001915CF" w:rsidRDefault="001915CF" w:rsidP="001915CF">
            <w:pPr>
              <w:pStyle w:val="ListBullet"/>
              <w:rPr>
                <w:strike/>
                <w:color w:val="FF0000"/>
                <w:sz w:val="20"/>
                <w:szCs w:val="20"/>
              </w:rPr>
            </w:pPr>
            <w:r>
              <w:rPr>
                <w:strike/>
                <w:color w:val="FF0000"/>
                <w:sz w:val="20"/>
                <w:szCs w:val="20"/>
              </w:rPr>
              <w:t>6       SQL_FLOAT</w:t>
            </w:r>
          </w:p>
          <w:p w14:paraId="108B8552" w14:textId="77777777" w:rsidR="001915CF" w:rsidRDefault="001915CF" w:rsidP="001915CF">
            <w:pPr>
              <w:pStyle w:val="ListBullet"/>
              <w:rPr>
                <w:strike/>
                <w:color w:val="FF0000"/>
                <w:sz w:val="20"/>
                <w:szCs w:val="20"/>
              </w:rPr>
            </w:pPr>
            <w:r>
              <w:rPr>
                <w:strike/>
                <w:color w:val="FF0000"/>
                <w:sz w:val="20"/>
                <w:szCs w:val="20"/>
              </w:rPr>
              <w:t>8       SQL_DOUBLE</w:t>
            </w:r>
          </w:p>
          <w:p w14:paraId="53866544" w14:textId="77777777" w:rsidR="001915CF" w:rsidRDefault="001915CF" w:rsidP="001915CF">
            <w:pPr>
              <w:pStyle w:val="ListBullet"/>
              <w:rPr>
                <w:strike/>
                <w:color w:val="FF0000"/>
                <w:sz w:val="20"/>
                <w:szCs w:val="20"/>
              </w:rPr>
            </w:pPr>
            <w:r>
              <w:rPr>
                <w:strike/>
                <w:color w:val="FF0000"/>
                <w:sz w:val="20"/>
                <w:szCs w:val="20"/>
              </w:rPr>
              <w:t>-7      SQL_BIT</w:t>
            </w:r>
          </w:p>
          <w:p w14:paraId="65E7D0AC" w14:textId="77777777" w:rsidR="001915CF" w:rsidRDefault="001915CF" w:rsidP="001915CF">
            <w:pPr>
              <w:pStyle w:val="ListBullet"/>
              <w:rPr>
                <w:strike/>
                <w:color w:val="FF0000"/>
                <w:sz w:val="20"/>
                <w:szCs w:val="20"/>
              </w:rPr>
            </w:pPr>
            <w:r>
              <w:rPr>
                <w:strike/>
                <w:color w:val="FF0000"/>
                <w:sz w:val="20"/>
                <w:szCs w:val="20"/>
              </w:rPr>
              <w:t>-6      SQL_TINYINT</w:t>
            </w:r>
          </w:p>
          <w:p w14:paraId="093D30B4" w14:textId="77777777" w:rsidR="001915CF" w:rsidRDefault="001915CF" w:rsidP="001915CF">
            <w:pPr>
              <w:pStyle w:val="ListBullet"/>
              <w:rPr>
                <w:strike/>
                <w:color w:val="FF0000"/>
                <w:sz w:val="20"/>
                <w:szCs w:val="20"/>
              </w:rPr>
            </w:pPr>
            <w:r>
              <w:rPr>
                <w:strike/>
                <w:color w:val="FF0000"/>
                <w:sz w:val="20"/>
                <w:szCs w:val="20"/>
              </w:rPr>
              <w:t>-5      SQL_BIGINT</w:t>
            </w:r>
          </w:p>
          <w:p w14:paraId="0B82112E" w14:textId="77777777" w:rsidR="001915CF" w:rsidRDefault="001915CF" w:rsidP="001915CF">
            <w:pPr>
              <w:pStyle w:val="ListBullet"/>
              <w:rPr>
                <w:strike/>
                <w:color w:val="FF0000"/>
                <w:sz w:val="20"/>
                <w:szCs w:val="20"/>
              </w:rPr>
            </w:pPr>
            <w:r>
              <w:rPr>
                <w:strike/>
                <w:color w:val="FF0000"/>
                <w:sz w:val="20"/>
                <w:szCs w:val="20"/>
              </w:rPr>
              <w:t>-2      SQL_BINARY</w:t>
            </w:r>
          </w:p>
          <w:p w14:paraId="17D9D67F" w14:textId="77777777" w:rsidR="001915CF" w:rsidRDefault="001915CF" w:rsidP="001915CF">
            <w:pPr>
              <w:pStyle w:val="ListBullet"/>
              <w:rPr>
                <w:strike/>
                <w:color w:val="FF0000"/>
                <w:sz w:val="20"/>
                <w:szCs w:val="20"/>
              </w:rPr>
            </w:pPr>
            <w:r>
              <w:rPr>
                <w:strike/>
                <w:color w:val="FF0000"/>
                <w:sz w:val="20"/>
                <w:szCs w:val="20"/>
              </w:rPr>
              <w:t>-3      SQL_VARBINARY</w:t>
            </w:r>
          </w:p>
          <w:p w14:paraId="1B06963D" w14:textId="77777777" w:rsidR="001915CF" w:rsidRDefault="001915CF" w:rsidP="001915CF">
            <w:pPr>
              <w:pStyle w:val="ListBullet"/>
              <w:rPr>
                <w:strike/>
                <w:color w:val="FF0000"/>
                <w:sz w:val="20"/>
                <w:szCs w:val="20"/>
              </w:rPr>
            </w:pPr>
            <w:r>
              <w:rPr>
                <w:strike/>
                <w:color w:val="FF0000"/>
                <w:sz w:val="20"/>
                <w:szCs w:val="20"/>
              </w:rPr>
              <w:t>-4      SQL_LONGVARBINARY</w:t>
            </w:r>
          </w:p>
          <w:p w14:paraId="66BE5C4D" w14:textId="77777777" w:rsidR="001915CF" w:rsidRDefault="001915CF" w:rsidP="001915CF">
            <w:pPr>
              <w:pStyle w:val="ListBullet"/>
              <w:rPr>
                <w:strike/>
                <w:color w:val="FF0000"/>
                <w:sz w:val="20"/>
                <w:szCs w:val="20"/>
              </w:rPr>
            </w:pPr>
            <w:r>
              <w:rPr>
                <w:strike/>
                <w:color w:val="FF0000"/>
                <w:sz w:val="20"/>
                <w:szCs w:val="20"/>
              </w:rPr>
              <w:t>9       SQL_TYPE_DATE or SQL_DATE</w:t>
            </w:r>
          </w:p>
          <w:p w14:paraId="2FE7F461" w14:textId="77777777" w:rsidR="001915CF" w:rsidRDefault="001915CF" w:rsidP="001915CF">
            <w:pPr>
              <w:pStyle w:val="ListBullet"/>
              <w:rPr>
                <w:strike/>
                <w:color w:val="FF0000"/>
                <w:sz w:val="20"/>
                <w:szCs w:val="20"/>
              </w:rPr>
            </w:pPr>
            <w:r>
              <w:rPr>
                <w:strike/>
                <w:color w:val="FF0000"/>
                <w:sz w:val="20"/>
                <w:szCs w:val="20"/>
              </w:rPr>
              <w:t>10     SQL_TYPE_TIME or SQL_TIME</w:t>
            </w:r>
          </w:p>
          <w:p w14:paraId="7096F11F" w14:textId="77777777" w:rsidR="001915CF" w:rsidRDefault="001915CF" w:rsidP="001915CF">
            <w:pPr>
              <w:pStyle w:val="ListBullet"/>
              <w:rPr>
                <w:strike/>
                <w:color w:val="FF0000"/>
                <w:sz w:val="20"/>
                <w:szCs w:val="20"/>
              </w:rPr>
            </w:pPr>
            <w:r>
              <w:rPr>
                <w:strike/>
                <w:color w:val="FF0000"/>
                <w:sz w:val="20"/>
                <w:szCs w:val="20"/>
              </w:rPr>
              <w:t>11     SQL_TYPE_TIMESTAMP or SQL_TIMESTAMP</w:t>
            </w:r>
          </w:p>
          <w:p w14:paraId="69AD21D4" w14:textId="77777777" w:rsidR="001915CF" w:rsidRDefault="001915CF" w:rsidP="001915CF">
            <w:pPr>
              <w:pStyle w:val="ListBullet"/>
              <w:rPr>
                <w:strike/>
                <w:color w:val="FF0000"/>
                <w:sz w:val="20"/>
                <w:szCs w:val="20"/>
              </w:rPr>
            </w:pPr>
            <w:r>
              <w:rPr>
                <w:strike/>
                <w:color w:val="FF0000"/>
                <w:sz w:val="20"/>
                <w:szCs w:val="20"/>
              </w:rPr>
              <w:t>102   SQL_INTERVAL_MONTH</w:t>
            </w:r>
          </w:p>
          <w:p w14:paraId="31F7ADB0" w14:textId="77777777" w:rsidR="001915CF" w:rsidRDefault="001915CF" w:rsidP="001915CF">
            <w:pPr>
              <w:pStyle w:val="ListBullet"/>
              <w:rPr>
                <w:strike/>
                <w:color w:val="FF0000"/>
                <w:sz w:val="20"/>
                <w:szCs w:val="20"/>
              </w:rPr>
            </w:pPr>
            <w:r>
              <w:rPr>
                <w:strike/>
                <w:color w:val="FF0000"/>
                <w:sz w:val="20"/>
                <w:szCs w:val="20"/>
              </w:rPr>
              <w:t>101   SQL_INTERVAL_YEAR</w:t>
            </w:r>
          </w:p>
          <w:p w14:paraId="05CF1374" w14:textId="77777777" w:rsidR="001915CF" w:rsidRDefault="001915CF" w:rsidP="001915CF">
            <w:pPr>
              <w:pStyle w:val="ListBullet"/>
              <w:rPr>
                <w:strike/>
                <w:color w:val="FF0000"/>
                <w:sz w:val="20"/>
                <w:szCs w:val="20"/>
              </w:rPr>
            </w:pPr>
            <w:r>
              <w:rPr>
                <w:strike/>
                <w:color w:val="FF0000"/>
                <w:sz w:val="20"/>
                <w:szCs w:val="20"/>
              </w:rPr>
              <w:t>107   SQL_INTERVAL_YEAR_TO_MONTH</w:t>
            </w:r>
          </w:p>
          <w:p w14:paraId="742A0CCC" w14:textId="77777777" w:rsidR="001915CF" w:rsidRDefault="001915CF" w:rsidP="001915CF">
            <w:pPr>
              <w:pStyle w:val="ListBullet"/>
              <w:rPr>
                <w:strike/>
                <w:color w:val="FF0000"/>
                <w:sz w:val="20"/>
                <w:szCs w:val="20"/>
              </w:rPr>
            </w:pPr>
            <w:r>
              <w:rPr>
                <w:strike/>
                <w:color w:val="FF0000"/>
                <w:sz w:val="20"/>
                <w:szCs w:val="20"/>
              </w:rPr>
              <w:t>103   SQL_INTERVAL_DAY</w:t>
            </w:r>
          </w:p>
          <w:p w14:paraId="0C39EF24" w14:textId="77777777" w:rsidR="001915CF" w:rsidRDefault="001915CF" w:rsidP="001915CF">
            <w:pPr>
              <w:pStyle w:val="ListBullet"/>
              <w:rPr>
                <w:strike/>
                <w:color w:val="FF0000"/>
                <w:sz w:val="20"/>
                <w:szCs w:val="20"/>
              </w:rPr>
            </w:pPr>
            <w:r>
              <w:rPr>
                <w:strike/>
                <w:color w:val="FF0000"/>
                <w:sz w:val="20"/>
                <w:szCs w:val="20"/>
              </w:rPr>
              <w:t>104   SQL_INTERVAL_HOUR</w:t>
            </w:r>
          </w:p>
          <w:p w14:paraId="2597E377" w14:textId="77777777" w:rsidR="001915CF" w:rsidRDefault="001915CF" w:rsidP="001915CF">
            <w:pPr>
              <w:pStyle w:val="ListBullet"/>
              <w:rPr>
                <w:strike/>
                <w:color w:val="FF0000"/>
                <w:sz w:val="20"/>
                <w:szCs w:val="20"/>
              </w:rPr>
            </w:pPr>
            <w:r>
              <w:rPr>
                <w:strike/>
                <w:color w:val="FF0000"/>
                <w:sz w:val="20"/>
                <w:szCs w:val="20"/>
              </w:rPr>
              <w:t>105   SQL_INTERVAL_MINUTE</w:t>
            </w:r>
          </w:p>
          <w:p w14:paraId="4EFE0639" w14:textId="77777777" w:rsidR="001915CF" w:rsidRDefault="001915CF" w:rsidP="001915CF">
            <w:pPr>
              <w:pStyle w:val="ListBullet"/>
              <w:rPr>
                <w:strike/>
                <w:color w:val="FF0000"/>
                <w:sz w:val="20"/>
                <w:szCs w:val="20"/>
              </w:rPr>
            </w:pPr>
            <w:r>
              <w:rPr>
                <w:strike/>
                <w:color w:val="FF0000"/>
                <w:sz w:val="20"/>
                <w:szCs w:val="20"/>
              </w:rPr>
              <w:t>106   SQL_INTERVAL_SECOND</w:t>
            </w:r>
          </w:p>
          <w:p w14:paraId="0241A92E" w14:textId="77777777" w:rsidR="001915CF" w:rsidRDefault="001915CF" w:rsidP="001915CF">
            <w:pPr>
              <w:pStyle w:val="ListBullet"/>
              <w:rPr>
                <w:strike/>
                <w:color w:val="FF0000"/>
                <w:sz w:val="20"/>
                <w:szCs w:val="20"/>
              </w:rPr>
            </w:pPr>
            <w:r>
              <w:rPr>
                <w:strike/>
                <w:color w:val="FF0000"/>
                <w:sz w:val="20"/>
                <w:szCs w:val="20"/>
              </w:rPr>
              <w:t>108   SQL_INTERVAL_DAY_TO_HOUR</w:t>
            </w:r>
          </w:p>
          <w:p w14:paraId="2C03EF7A" w14:textId="77777777" w:rsidR="001915CF" w:rsidRDefault="001915CF" w:rsidP="001915CF">
            <w:pPr>
              <w:pStyle w:val="ListBullet"/>
              <w:rPr>
                <w:strike/>
                <w:color w:val="FF0000"/>
                <w:sz w:val="20"/>
                <w:szCs w:val="20"/>
              </w:rPr>
            </w:pPr>
            <w:r>
              <w:rPr>
                <w:strike/>
                <w:color w:val="FF0000"/>
                <w:sz w:val="20"/>
                <w:szCs w:val="20"/>
              </w:rPr>
              <w:t>109   SQL_INTERVAL_DAY_TO_MINUTE</w:t>
            </w:r>
          </w:p>
          <w:p w14:paraId="2E06E3C8" w14:textId="77777777" w:rsidR="001915CF" w:rsidRDefault="001915CF" w:rsidP="001915CF">
            <w:pPr>
              <w:pStyle w:val="ListBullet"/>
              <w:rPr>
                <w:strike/>
                <w:color w:val="FF0000"/>
                <w:sz w:val="20"/>
                <w:szCs w:val="20"/>
              </w:rPr>
            </w:pPr>
            <w:r>
              <w:rPr>
                <w:strike/>
                <w:color w:val="FF0000"/>
                <w:sz w:val="20"/>
                <w:szCs w:val="20"/>
              </w:rPr>
              <w:t>110   SQL_INTERVAL_DAY_TO_SECOND</w:t>
            </w:r>
          </w:p>
          <w:p w14:paraId="595D2C92" w14:textId="77777777" w:rsidR="001915CF" w:rsidRDefault="001915CF" w:rsidP="001915CF">
            <w:pPr>
              <w:pStyle w:val="ListBullet"/>
              <w:rPr>
                <w:strike/>
                <w:color w:val="FF0000"/>
                <w:sz w:val="20"/>
                <w:szCs w:val="20"/>
              </w:rPr>
            </w:pPr>
            <w:r>
              <w:rPr>
                <w:strike/>
                <w:color w:val="FF0000"/>
                <w:sz w:val="20"/>
                <w:szCs w:val="20"/>
              </w:rPr>
              <w:t>111   SQL_INTERVAL_HOUR_TO_MINUTE</w:t>
            </w:r>
          </w:p>
          <w:p w14:paraId="6683D0BA" w14:textId="77777777" w:rsidR="001915CF" w:rsidRDefault="001915CF" w:rsidP="001915CF">
            <w:pPr>
              <w:pStyle w:val="ListBullet"/>
              <w:rPr>
                <w:strike/>
                <w:color w:val="FF0000"/>
                <w:sz w:val="20"/>
                <w:szCs w:val="20"/>
              </w:rPr>
            </w:pPr>
            <w:r>
              <w:rPr>
                <w:strike/>
                <w:color w:val="FF0000"/>
                <w:sz w:val="20"/>
                <w:szCs w:val="20"/>
              </w:rPr>
              <w:t>112   SQL_INTERVAL_HOUR_TO_SECOND</w:t>
            </w:r>
          </w:p>
          <w:p w14:paraId="69EB5ACA" w14:textId="77777777" w:rsidR="001915CF" w:rsidRDefault="001915CF" w:rsidP="001915CF">
            <w:pPr>
              <w:pStyle w:val="ListBullet"/>
              <w:rPr>
                <w:strike/>
                <w:color w:val="FF0000"/>
                <w:sz w:val="20"/>
                <w:szCs w:val="20"/>
              </w:rPr>
            </w:pPr>
            <w:r>
              <w:rPr>
                <w:strike/>
                <w:color w:val="FF0000"/>
                <w:sz w:val="20"/>
                <w:szCs w:val="20"/>
              </w:rPr>
              <w:t>113   SQL_INTERVAL_MINUTE_TO_SECOND</w:t>
            </w:r>
          </w:p>
          <w:p w14:paraId="0506F4D1" w14:textId="77777777" w:rsidR="001915CF" w:rsidRDefault="001915CF" w:rsidP="001915CF">
            <w:pPr>
              <w:pStyle w:val="ListBullet"/>
              <w:rPr>
                <w:strike/>
                <w:color w:val="FF0000"/>
                <w:sz w:val="20"/>
                <w:szCs w:val="20"/>
              </w:rPr>
            </w:pPr>
            <w:r>
              <w:rPr>
                <w:strike/>
                <w:color w:val="FF0000"/>
                <w:sz w:val="20"/>
                <w:szCs w:val="20"/>
              </w:rPr>
              <w:t>-11    SQL_GUID</w:t>
            </w:r>
          </w:p>
          <w:p w14:paraId="76EAABF2" w14:textId="77777777" w:rsidR="001915CF" w:rsidRDefault="001915CF" w:rsidP="001915CF">
            <w:pPr>
              <w:pStyle w:val="ListBullet"/>
              <w:rPr>
                <w:strike/>
                <w:color w:val="FF0000"/>
                <w:sz w:val="20"/>
                <w:szCs w:val="20"/>
              </w:rPr>
            </w:pPr>
            <w:r>
              <w:rPr>
                <w:strike/>
                <w:color w:val="FF0000"/>
                <w:sz w:val="20"/>
                <w:szCs w:val="20"/>
              </w:rPr>
              <w:t>-20    SQL_SIGNED_OFFSET</w:t>
            </w:r>
          </w:p>
          <w:p w14:paraId="23D361B2" w14:textId="77777777" w:rsidR="001915CF" w:rsidRDefault="001915CF" w:rsidP="001915CF">
            <w:pPr>
              <w:pStyle w:val="ListBullet"/>
              <w:rPr>
                <w:color w:val="FF0000"/>
                <w:sz w:val="20"/>
                <w:szCs w:val="20"/>
              </w:rPr>
            </w:pPr>
            <w:r>
              <w:rPr>
                <w:strike/>
                <w:color w:val="FF0000"/>
                <w:sz w:val="20"/>
                <w:szCs w:val="20"/>
              </w:rPr>
              <w:t>-22    SQL_UNSIGNED_OFFSET</w:t>
            </w:r>
          </w:p>
          <w:p w14:paraId="7F57AA06" w14:textId="77777777" w:rsidR="001915CF" w:rsidRDefault="001915CF" w:rsidP="006676DA">
            <w:pPr>
              <w:rPr>
                <w:sz w:val="20"/>
                <w:szCs w:val="20"/>
              </w:rPr>
            </w:pPr>
          </w:p>
          <w:p w14:paraId="6122A981" w14:textId="77777777" w:rsidR="001915CF" w:rsidRDefault="001915CF" w:rsidP="006676DA">
            <w:pPr>
              <w:rPr>
                <w:rFonts w:eastAsiaTheme="minorEastAsia"/>
                <w:sz w:val="20"/>
                <w:szCs w:val="20"/>
              </w:rPr>
            </w:pPr>
            <w:r>
              <w:rPr>
                <w:sz w:val="20"/>
                <w:szCs w:val="20"/>
              </w:rPr>
              <w:t xml:space="preserve">The possible values for this attribute are defined by the W3C XML Schema </w:t>
            </w:r>
            <w:r>
              <w:rPr>
                <w:rStyle w:val="Type"/>
                <w:sz w:val="20"/>
                <w:szCs w:val="20"/>
              </w:rPr>
              <w:t>int</w:t>
            </w:r>
            <w:r>
              <w:rPr>
                <w:sz w:val="20"/>
                <w:szCs w:val="20"/>
              </w:rPr>
              <w:t xml:space="preserve"> datatype.</w:t>
            </w:r>
          </w:p>
        </w:tc>
      </w:tr>
    </w:tbl>
    <w:p w14:paraId="319F0FEC" w14:textId="77777777" w:rsidR="001915CF" w:rsidRDefault="001915CF" w:rsidP="001915CF">
      <w:pPr>
        <w:rPr>
          <w:rFonts w:eastAsiaTheme="minorEastAsia" w:cstheme="minorBidi"/>
        </w:rPr>
      </w:pPr>
    </w:p>
    <w:p w14:paraId="3E329C56" w14:textId="77777777" w:rsidR="001915CF" w:rsidRPr="00571BEC" w:rsidRDefault="001915CF" w:rsidP="001915CF">
      <w:r w:rsidRPr="00571BEC">
        <w:t>…</w:t>
      </w:r>
    </w:p>
    <w:p w14:paraId="22EDC825" w14:textId="67558CE5" w:rsidR="002C00C0" w:rsidRPr="002C00C0" w:rsidRDefault="002C00C0" w:rsidP="006676DA">
      <w:pPr>
        <w:pStyle w:val="Heading1"/>
      </w:pPr>
      <w:bookmarkStart w:id="270" w:name="_Toc406166058"/>
      <w:r w:rsidRPr="002C00C0">
        <w:t>§18.10.1.73, “pivotTableDefinition (PivotTable Definition)”, p. 1</w:t>
      </w:r>
      <w:r w:rsidR="00024B45">
        <w:t>,</w:t>
      </w:r>
      <w:r w:rsidRPr="002C00C0">
        <w:t>920</w:t>
      </w:r>
      <w:bookmarkEnd w:id="270"/>
    </w:p>
    <w:p w14:paraId="379396A2" w14:textId="77777777" w:rsidR="002C00C0" w:rsidRPr="008B6A20" w:rsidRDefault="002C00C0" w:rsidP="002C00C0">
      <w:r w:rsidRPr="008B6A20">
        <w:t>[DR 1</w:t>
      </w:r>
      <w:r>
        <w:t>0</w:t>
      </w:r>
      <w:r w:rsidRPr="008B6A20">
        <w:t>-00</w:t>
      </w:r>
      <w:r>
        <w:t>18</w:t>
      </w:r>
      <w:r w:rsidRPr="008B6A20">
        <w:t>]</w:t>
      </w:r>
    </w:p>
    <w:p w14:paraId="17240318" w14:textId="77777777" w:rsidR="002C00C0" w:rsidRPr="002C00C0" w:rsidRDefault="002C00C0" w:rsidP="002C00C0">
      <w:r w:rsidRPr="002C00C0">
        <w:t>…</w:t>
      </w:r>
    </w:p>
    <w:tbl>
      <w:tblPr>
        <w:tblStyle w:val="ElementTable131"/>
        <w:tblW w:w="5000" w:type="pct"/>
        <w:tblLayout w:type="fixed"/>
        <w:tblLook w:val="01E0" w:firstRow="1" w:lastRow="1" w:firstColumn="1" w:lastColumn="1" w:noHBand="0" w:noVBand="0"/>
      </w:tblPr>
      <w:tblGrid>
        <w:gridCol w:w="2062"/>
        <w:gridCol w:w="8248"/>
      </w:tblGrid>
      <w:tr w:rsidR="002C00C0" w:rsidRPr="002C00C0" w14:paraId="060F226F"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5B97666A" w14:textId="77777777" w:rsidR="002C00C0" w:rsidRPr="002C00C0" w:rsidRDefault="002C00C0" w:rsidP="002C00C0">
            <w:r w:rsidRPr="002C00C0">
              <w:t>Attributes</w:t>
            </w:r>
          </w:p>
        </w:tc>
        <w:tc>
          <w:tcPr>
            <w:tcW w:w="4000" w:type="pct"/>
          </w:tcPr>
          <w:p w14:paraId="5A40E146" w14:textId="77777777" w:rsidR="002C00C0" w:rsidRPr="002C00C0" w:rsidRDefault="002C00C0" w:rsidP="002C00C0">
            <w:r w:rsidRPr="002C00C0">
              <w:t>Description</w:t>
            </w:r>
          </w:p>
        </w:tc>
      </w:tr>
      <w:tr w:rsidR="002C00C0" w:rsidRPr="002C00C0" w14:paraId="1C84BF46" w14:textId="77777777" w:rsidTr="006676DA">
        <w:tc>
          <w:tcPr>
            <w:tcW w:w="1000" w:type="pct"/>
          </w:tcPr>
          <w:p w14:paraId="0DA8B44D" w14:textId="77777777" w:rsidR="002C00C0" w:rsidRPr="002C00C0" w:rsidRDefault="002C00C0" w:rsidP="002C00C0">
            <w:r w:rsidRPr="002C00C0">
              <w:rPr>
                <w:rFonts w:asciiTheme="majorHAnsi" w:hAnsiTheme="majorHAnsi"/>
              </w:rPr>
              <w:t>…</w:t>
            </w:r>
          </w:p>
        </w:tc>
        <w:tc>
          <w:tcPr>
            <w:tcW w:w="4000" w:type="pct"/>
          </w:tcPr>
          <w:p w14:paraId="1C199563" w14:textId="77777777" w:rsidR="002C00C0" w:rsidRPr="002C00C0" w:rsidRDefault="002C00C0" w:rsidP="002C00C0">
            <w:r w:rsidRPr="002C00C0">
              <w:t>…</w:t>
            </w:r>
          </w:p>
        </w:tc>
      </w:tr>
      <w:tr w:rsidR="002C00C0" w:rsidRPr="002C00C0" w14:paraId="2163BDA2" w14:textId="77777777" w:rsidTr="006676DA">
        <w:tc>
          <w:tcPr>
            <w:tcW w:w="1000" w:type="pct"/>
          </w:tcPr>
          <w:p w14:paraId="2BAA9EC6" w14:textId="77777777" w:rsidR="002C00C0" w:rsidRPr="002C00C0" w:rsidRDefault="002C00C0" w:rsidP="002C00C0">
            <w:r w:rsidRPr="002C00C0">
              <w:rPr>
                <w:rFonts w:asciiTheme="majorHAnsi" w:hAnsiTheme="majorHAnsi"/>
              </w:rPr>
              <w:t>enableWizard</w:t>
            </w:r>
            <w:r w:rsidRPr="002C00C0">
              <w:t xml:space="preserve"> (Enable PivotTable </w:t>
            </w:r>
            <w:r w:rsidRPr="002C00C0">
              <w:rPr>
                <w:color w:val="0000FF"/>
                <w:u w:val="single"/>
              </w:rPr>
              <w:t>Editing Mechanism</w:t>
            </w:r>
            <w:r w:rsidRPr="002C00C0">
              <w:rPr>
                <w:strike/>
                <w:color w:val="FF0000"/>
              </w:rPr>
              <w:t>Wizard</w:t>
            </w:r>
            <w:r w:rsidRPr="002C00C0">
              <w:t>)</w:t>
            </w:r>
          </w:p>
        </w:tc>
        <w:tc>
          <w:tcPr>
            <w:tcW w:w="4000" w:type="pct"/>
          </w:tcPr>
          <w:p w14:paraId="4B99CA33" w14:textId="77777777" w:rsidR="002C00C0" w:rsidRPr="002C00C0" w:rsidRDefault="002C00C0" w:rsidP="002C00C0">
            <w:r w:rsidRPr="002C00C0">
              <w:rPr>
                <w:color w:val="0000FF"/>
                <w:u w:val="single"/>
              </w:rPr>
              <w:t>An implementation might choose to provide a mechanism for users to edit PivotTables. This attribute specifies a boolean value that indicates whether such a mechanism should be displayed.</w:t>
            </w:r>
            <w:r w:rsidRPr="002C00C0">
              <w:rPr>
                <w:strike/>
                <w:color w:val="FF0000"/>
              </w:rPr>
              <w:t>Specifies a boolean value that indicates whether the user is prevented from displaying the PivotTable wizard.</w:t>
            </w:r>
            <w:r w:rsidRPr="002C00C0">
              <w:rPr>
                <w:color w:val="FF0000"/>
              </w:rPr>
              <w:t xml:space="preserve"> </w:t>
            </w:r>
          </w:p>
          <w:p w14:paraId="65EEF02D" w14:textId="77777777" w:rsidR="002C00C0" w:rsidRPr="002C00C0" w:rsidRDefault="002C00C0" w:rsidP="002C00C0"/>
          <w:p w14:paraId="1A80CC89" w14:textId="77777777" w:rsidR="002C00C0" w:rsidRPr="002C00C0" w:rsidRDefault="002C00C0" w:rsidP="002C00C0">
            <w:pPr>
              <w:rPr>
                <w:strike/>
                <w:color w:val="FF0000"/>
              </w:rPr>
            </w:pPr>
            <w:r w:rsidRPr="002C00C0">
              <w:rPr>
                <w:strike/>
                <w:color w:val="FF0000"/>
              </w:rPr>
              <w:t xml:space="preserve">A value of </w:t>
            </w:r>
            <w:r w:rsidRPr="002C00C0">
              <w:rPr>
                <w:strike/>
                <w:color w:val="FF0000"/>
                <w:sz w:val="20"/>
              </w:rPr>
              <w:t>1</w:t>
            </w:r>
            <w:r w:rsidRPr="002C00C0">
              <w:rPr>
                <w:strike/>
                <w:color w:val="FF0000"/>
              </w:rPr>
              <w:t xml:space="preserve"> or </w:t>
            </w:r>
            <w:r w:rsidRPr="002C00C0">
              <w:rPr>
                <w:strike/>
                <w:color w:val="FF0000"/>
                <w:sz w:val="20"/>
              </w:rPr>
              <w:t>true</w:t>
            </w:r>
            <w:r w:rsidRPr="002C00C0">
              <w:rPr>
                <w:strike/>
                <w:color w:val="FF0000"/>
              </w:rPr>
              <w:t xml:space="preserve"> indicates the user can display the PivotTable wizard.</w:t>
            </w:r>
          </w:p>
          <w:p w14:paraId="5A33639B" w14:textId="77777777" w:rsidR="002C00C0" w:rsidRPr="002C00C0" w:rsidRDefault="002C00C0" w:rsidP="002C00C0">
            <w:pPr>
              <w:rPr>
                <w:strike/>
                <w:color w:val="FF0000"/>
              </w:rPr>
            </w:pPr>
          </w:p>
          <w:p w14:paraId="00812839" w14:textId="77777777" w:rsidR="002C00C0" w:rsidRPr="002C00C0" w:rsidRDefault="002C00C0" w:rsidP="002C00C0">
            <w:r w:rsidRPr="002C00C0">
              <w:rPr>
                <w:strike/>
                <w:color w:val="FF0000"/>
              </w:rPr>
              <w:t xml:space="preserve">A value of </w:t>
            </w:r>
            <w:r w:rsidRPr="002C00C0">
              <w:rPr>
                <w:strike/>
                <w:color w:val="FF0000"/>
                <w:sz w:val="20"/>
              </w:rPr>
              <w:t>0</w:t>
            </w:r>
            <w:r w:rsidRPr="002C00C0">
              <w:rPr>
                <w:strike/>
                <w:color w:val="FF0000"/>
              </w:rPr>
              <w:t xml:space="preserve"> or </w:t>
            </w:r>
            <w:r w:rsidRPr="002C00C0">
              <w:rPr>
                <w:strike/>
                <w:color w:val="FF0000"/>
                <w:sz w:val="20"/>
              </w:rPr>
              <w:t>false</w:t>
            </w:r>
            <w:r w:rsidRPr="002C00C0">
              <w:rPr>
                <w:strike/>
                <w:color w:val="FF0000"/>
              </w:rPr>
              <w:t xml:space="preserve"> indicates the user can not display the PivotTable wizard. This attribute depends on whether the application exposes a wizard or similar mechanism for creating and working with PivotTables in the user interface</w:t>
            </w:r>
            <w:r w:rsidRPr="002C00C0">
              <w:t>.</w:t>
            </w:r>
          </w:p>
          <w:p w14:paraId="75F0D04C" w14:textId="77777777" w:rsidR="002C00C0" w:rsidRPr="002C00C0" w:rsidRDefault="002C00C0" w:rsidP="002C00C0"/>
          <w:p w14:paraId="3273D94A" w14:textId="77777777" w:rsidR="002C00C0" w:rsidRPr="002C00C0" w:rsidRDefault="002C00C0" w:rsidP="002C00C0">
            <w:r w:rsidRPr="002C00C0">
              <w:t xml:space="preserve">The possible values for this attribute are defined by the W3C XML Schema </w:t>
            </w:r>
            <w:r w:rsidRPr="002C00C0">
              <w:rPr>
                <w:rFonts w:asciiTheme="majorHAnsi" w:hAnsiTheme="majorHAnsi"/>
              </w:rPr>
              <w:t>boolean</w:t>
            </w:r>
            <w:r w:rsidRPr="002C00C0">
              <w:t xml:space="preserve"> datatype.</w:t>
            </w:r>
          </w:p>
        </w:tc>
      </w:tr>
      <w:tr w:rsidR="002C00C0" w:rsidRPr="002C00C0" w14:paraId="2EE1CA51" w14:textId="77777777" w:rsidTr="006676DA">
        <w:tc>
          <w:tcPr>
            <w:tcW w:w="1000" w:type="pct"/>
          </w:tcPr>
          <w:p w14:paraId="0A6EA9DA" w14:textId="77777777" w:rsidR="002C00C0" w:rsidRPr="002C00C0" w:rsidRDefault="002C00C0" w:rsidP="002C00C0">
            <w:r w:rsidRPr="002C00C0">
              <w:rPr>
                <w:rFonts w:asciiTheme="majorHAnsi" w:hAnsiTheme="majorHAnsi"/>
              </w:rPr>
              <w:t>…</w:t>
            </w:r>
          </w:p>
        </w:tc>
        <w:tc>
          <w:tcPr>
            <w:tcW w:w="4000" w:type="pct"/>
          </w:tcPr>
          <w:p w14:paraId="5276B3EF" w14:textId="77777777" w:rsidR="002C00C0" w:rsidRPr="002C00C0" w:rsidRDefault="002C00C0" w:rsidP="002C00C0">
            <w:r w:rsidRPr="002C00C0">
              <w:t>…</w:t>
            </w:r>
          </w:p>
        </w:tc>
      </w:tr>
    </w:tbl>
    <w:p w14:paraId="5C851F1F" w14:textId="531572C9" w:rsidR="00750F64" w:rsidRDefault="00750F64" w:rsidP="006676DA">
      <w:pPr>
        <w:pStyle w:val="Heading1"/>
      </w:pPr>
      <w:bookmarkStart w:id="271" w:name="_Toc406166059"/>
      <w:r w:rsidRPr="00750F64">
        <w:t xml:space="preserve">§18.11.1.18, “ris (Revision Insert Sheet)”, attribute </w:t>
      </w:r>
      <w:r w:rsidRPr="009D18D6">
        <w:rPr>
          <w:rFonts w:eastAsia="Cambria"/>
        </w:rPr>
        <w:t>sheetPosition</w:t>
      </w:r>
      <w:r w:rsidRPr="00750F64">
        <w:t>, p. 1,975</w:t>
      </w:r>
      <w:bookmarkEnd w:id="271"/>
    </w:p>
    <w:p w14:paraId="6C512D86" w14:textId="63217BF3" w:rsidR="00F3550B" w:rsidRPr="00F3550B" w:rsidRDefault="00F3550B" w:rsidP="00F3550B">
      <w:r w:rsidRPr="00F3550B">
        <w:t>[DR 12-0013]</w:t>
      </w:r>
    </w:p>
    <w:tbl>
      <w:tblPr>
        <w:tblStyle w:val="ElementTable6"/>
        <w:tblW w:w="5000" w:type="pct"/>
        <w:tblLayout w:type="fixed"/>
        <w:tblLook w:val="01E0" w:firstRow="1" w:lastRow="1" w:firstColumn="1" w:lastColumn="1" w:noHBand="0" w:noVBand="0"/>
      </w:tblPr>
      <w:tblGrid>
        <w:gridCol w:w="2062"/>
        <w:gridCol w:w="8248"/>
      </w:tblGrid>
      <w:tr w:rsidR="00750F64" w:rsidRPr="00EA36D8" w14:paraId="53D734D5"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7A07E0D2" w14:textId="77777777" w:rsidR="00750F64" w:rsidRPr="00EA36D8" w:rsidRDefault="00750F64" w:rsidP="006676DA">
            <w:r w:rsidRPr="00EA36D8">
              <w:t>Attributes</w:t>
            </w:r>
          </w:p>
        </w:tc>
        <w:tc>
          <w:tcPr>
            <w:tcW w:w="4000" w:type="pct"/>
          </w:tcPr>
          <w:p w14:paraId="1B48D319" w14:textId="77777777" w:rsidR="00750F64" w:rsidRPr="00EA36D8" w:rsidRDefault="00750F64" w:rsidP="006676DA">
            <w:r w:rsidRPr="00EA36D8">
              <w:t>Description</w:t>
            </w:r>
          </w:p>
        </w:tc>
      </w:tr>
      <w:tr w:rsidR="00750F64" w14:paraId="7AB77D33" w14:textId="77777777" w:rsidTr="006676DA">
        <w:tblPrEx>
          <w:tblLook w:val="04A0" w:firstRow="1" w:lastRow="0" w:firstColumn="1" w:lastColumn="0" w:noHBand="0" w:noVBand="1"/>
        </w:tblPrEx>
        <w:tc>
          <w:tcPr>
            <w:tcW w:w="1000" w:type="pct"/>
          </w:tcPr>
          <w:p w14:paraId="0212A58D" w14:textId="77777777" w:rsidR="00750F64" w:rsidRDefault="00750F64" w:rsidP="006676DA">
            <w:r>
              <w:rPr>
                <w:rStyle w:val="Attribute"/>
              </w:rPr>
              <w:t>…</w:t>
            </w:r>
          </w:p>
        </w:tc>
        <w:tc>
          <w:tcPr>
            <w:tcW w:w="4000" w:type="pct"/>
          </w:tcPr>
          <w:p w14:paraId="2065C15B" w14:textId="77777777" w:rsidR="00750F64" w:rsidRDefault="00750F64" w:rsidP="006676DA">
            <w:r>
              <w:t>…</w:t>
            </w:r>
          </w:p>
        </w:tc>
      </w:tr>
      <w:tr w:rsidR="00750F64" w14:paraId="65718E58" w14:textId="77777777" w:rsidTr="006676DA">
        <w:tblPrEx>
          <w:tblLook w:val="04A0" w:firstRow="1" w:lastRow="0" w:firstColumn="1" w:lastColumn="0" w:noHBand="0" w:noVBand="1"/>
        </w:tblPrEx>
        <w:tc>
          <w:tcPr>
            <w:tcW w:w="1000" w:type="pct"/>
          </w:tcPr>
          <w:p w14:paraId="6C4B06C2" w14:textId="77777777" w:rsidR="00750F64" w:rsidRDefault="00750F64" w:rsidP="006676DA">
            <w:r>
              <w:rPr>
                <w:rFonts w:ascii="Cambria" w:eastAsia="Cambria" w:hAnsi="Cambria" w:cs="Cambria"/>
              </w:rPr>
              <w:t>sheetPosition</w:t>
            </w:r>
            <w:r>
              <w:t xml:space="preserve"> (Sheet Position)</w:t>
            </w:r>
          </w:p>
        </w:tc>
        <w:tc>
          <w:tcPr>
            <w:tcW w:w="4000" w:type="pct"/>
          </w:tcPr>
          <w:p w14:paraId="154F3CC9" w14:textId="77777777" w:rsidR="00750F64" w:rsidRDefault="00750F64" w:rsidP="006676DA">
            <w:pPr>
              <w:spacing w:after="32" w:line="248" w:lineRule="auto"/>
              <w:ind w:left="1"/>
            </w:pPr>
            <w:r>
              <w:t xml:space="preserve">An integer representing the zero based </w:t>
            </w:r>
            <w:r w:rsidRPr="00BC2DF1">
              <w:rPr>
                <w:strike/>
                <w:color w:val="FF0000"/>
              </w:rPr>
              <w:t>position</w:t>
            </w:r>
            <w:r w:rsidRPr="00453A04">
              <w:rPr>
                <w:color w:val="0000FF"/>
                <w:u w:val="single"/>
              </w:rPr>
              <w:t>index</w:t>
            </w:r>
            <w:r>
              <w:t xml:space="preserve"> of the new sheet in the </w:t>
            </w:r>
            <w:r w:rsidRPr="00BC2DF1">
              <w:rPr>
                <w:strike/>
                <w:color w:val="FF0000"/>
              </w:rPr>
              <w:t>sheet tab</w:t>
            </w:r>
            <w:r w:rsidRPr="00BC2DF1">
              <w:rPr>
                <w:color w:val="FF0000"/>
              </w:rPr>
              <w:t xml:space="preserve"> </w:t>
            </w:r>
            <w:r w:rsidRPr="00BC2DF1">
              <w:rPr>
                <w:strike/>
                <w:color w:val="FF0000"/>
              </w:rPr>
              <w:t>bar</w:t>
            </w:r>
            <w:r w:rsidRPr="00453A04">
              <w:rPr>
                <w:color w:val="0000FF"/>
                <w:u w:val="single"/>
              </w:rPr>
              <w:t>sheets collection (§18.2.20)</w:t>
            </w:r>
            <w:r>
              <w:t xml:space="preserve">. </w:t>
            </w:r>
          </w:p>
          <w:p w14:paraId="1BDBABAF" w14:textId="77777777" w:rsidR="00750F64" w:rsidRDefault="00750F64" w:rsidP="006676DA">
            <w:pPr>
              <w:spacing w:after="31"/>
              <w:ind w:left="1"/>
            </w:pPr>
            <w:r>
              <w:t xml:space="preserve"> </w:t>
            </w:r>
          </w:p>
          <w:p w14:paraId="5556290C" w14:textId="77777777" w:rsidR="00750F64" w:rsidRDefault="00750F64" w:rsidP="006676DA">
            <w:r>
              <w:t xml:space="preserve">The possible values for this attribute are defined by the W3C XML Schema </w:t>
            </w:r>
            <w:r>
              <w:rPr>
                <w:rFonts w:ascii="Cambria" w:eastAsia="Cambria" w:hAnsi="Cambria" w:cs="Cambria"/>
              </w:rPr>
              <w:t>unsignedInt</w:t>
            </w:r>
            <w:r>
              <w:t xml:space="preserve"> datatype.</w:t>
            </w:r>
          </w:p>
        </w:tc>
      </w:tr>
      <w:tr w:rsidR="00750F64" w14:paraId="2FB2F41D" w14:textId="77777777" w:rsidTr="006676DA">
        <w:tblPrEx>
          <w:tblLook w:val="04A0" w:firstRow="1" w:lastRow="0" w:firstColumn="1" w:lastColumn="0" w:noHBand="0" w:noVBand="1"/>
        </w:tblPrEx>
        <w:tc>
          <w:tcPr>
            <w:tcW w:w="1000" w:type="pct"/>
          </w:tcPr>
          <w:p w14:paraId="506EAFC4" w14:textId="77777777" w:rsidR="00750F64" w:rsidRDefault="00750F64" w:rsidP="006676DA">
            <w:pPr>
              <w:rPr>
                <w:rStyle w:val="Attribute"/>
              </w:rPr>
            </w:pPr>
            <w:r>
              <w:rPr>
                <w:rStyle w:val="Attribute"/>
              </w:rPr>
              <w:t>…</w:t>
            </w:r>
          </w:p>
        </w:tc>
        <w:tc>
          <w:tcPr>
            <w:tcW w:w="4000" w:type="pct"/>
          </w:tcPr>
          <w:p w14:paraId="4159DE53" w14:textId="77777777" w:rsidR="00750F64" w:rsidRDefault="00750F64" w:rsidP="006676DA">
            <w:r>
              <w:t>…</w:t>
            </w:r>
          </w:p>
        </w:tc>
      </w:tr>
    </w:tbl>
    <w:p w14:paraId="304E9C69" w14:textId="3DD3E4A4" w:rsidR="00F36573" w:rsidRPr="00717CF4" w:rsidRDefault="00F36573" w:rsidP="006676DA">
      <w:pPr>
        <w:pStyle w:val="Heading1"/>
      </w:pPr>
      <w:bookmarkStart w:id="272" w:name="_Toc406166060"/>
      <w:r w:rsidRPr="00717CF4">
        <w:t>§18.13.1, “connection (Connection)”, attribute type, pp. 1</w:t>
      </w:r>
      <w:r w:rsidR="00024B45">
        <w:t>,</w:t>
      </w:r>
      <w:r w:rsidRPr="00717CF4">
        <w:t>994–1</w:t>
      </w:r>
      <w:r w:rsidR="00024B45">
        <w:t>,</w:t>
      </w:r>
      <w:r w:rsidRPr="00717CF4">
        <w:t>995</w:t>
      </w:r>
      <w:bookmarkEnd w:id="272"/>
    </w:p>
    <w:p w14:paraId="353F4C52" w14:textId="7A8F3C32" w:rsidR="00717CF4" w:rsidRPr="0054035C" w:rsidRDefault="00717CF4" w:rsidP="00F36573">
      <w:pPr>
        <w:rPr>
          <w:b/>
        </w:rPr>
      </w:pPr>
      <w:r w:rsidRPr="008B6A20">
        <w:t>[DR 1</w:t>
      </w:r>
      <w:r>
        <w:t>2</w:t>
      </w:r>
      <w:r w:rsidRPr="008B6A20">
        <w:t>-00</w:t>
      </w:r>
      <w:r>
        <w:t>21</w:t>
      </w:r>
      <w:r w:rsidRPr="008B6A20">
        <w:t>]</w:t>
      </w:r>
    </w:p>
    <w:tbl>
      <w:tblPr>
        <w:tblStyle w:val="GridTable4-Accent31"/>
        <w:tblW w:w="9586" w:type="dxa"/>
        <w:tblLook w:val="04A0" w:firstRow="1" w:lastRow="0" w:firstColumn="1" w:lastColumn="0" w:noHBand="0" w:noVBand="1"/>
      </w:tblPr>
      <w:tblGrid>
        <w:gridCol w:w="1615"/>
        <w:gridCol w:w="7971"/>
      </w:tblGrid>
      <w:tr w:rsidR="0056236D" w:rsidRPr="00EA36D8" w14:paraId="7B0DD532" w14:textId="77777777" w:rsidTr="0056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5149CCCE" w14:textId="77777777" w:rsidR="0056236D" w:rsidRPr="00EA36D8" w:rsidRDefault="0056236D" w:rsidP="006676DA">
            <w:r w:rsidRPr="00EA36D8">
              <w:t>Attributes</w:t>
            </w:r>
          </w:p>
        </w:tc>
        <w:tc>
          <w:tcPr>
            <w:tcW w:w="7971" w:type="dxa"/>
          </w:tcPr>
          <w:p w14:paraId="1742DC65" w14:textId="77777777" w:rsidR="0056236D" w:rsidRPr="00EA36D8" w:rsidRDefault="0056236D" w:rsidP="006676DA">
            <w:pPr>
              <w:cnfStyle w:val="100000000000" w:firstRow="1" w:lastRow="0" w:firstColumn="0" w:lastColumn="0" w:oddVBand="0" w:evenVBand="0" w:oddHBand="0" w:evenHBand="0" w:firstRowFirstColumn="0" w:firstRowLastColumn="0" w:lastRowFirstColumn="0" w:lastRowLastColumn="0"/>
            </w:pPr>
            <w:r w:rsidRPr="00EA36D8">
              <w:t>Description</w:t>
            </w:r>
          </w:p>
        </w:tc>
      </w:tr>
      <w:tr w:rsidR="0056236D" w:rsidRPr="00646257" w14:paraId="6C409232" w14:textId="77777777" w:rsidTr="006676DA">
        <w:tblPrEx>
          <w:tblLook w:val="0620" w:firstRow="1" w:lastRow="0" w:firstColumn="0" w:lastColumn="0" w:noHBand="1" w:noVBand="1"/>
        </w:tblPrEx>
        <w:tc>
          <w:tcPr>
            <w:tcW w:w="1615" w:type="dxa"/>
          </w:tcPr>
          <w:p w14:paraId="4AD65734" w14:textId="77777777" w:rsidR="0056236D" w:rsidRPr="00646257" w:rsidRDefault="0056236D" w:rsidP="006676DA">
            <w:pPr>
              <w:autoSpaceDE w:val="0"/>
              <w:autoSpaceDN w:val="0"/>
              <w:adjustRightInd w:val="0"/>
              <w:jc w:val="center"/>
              <w:rPr>
                <w:rFonts w:cs="Cambria"/>
                <w:color w:val="000000"/>
              </w:rPr>
            </w:pPr>
            <w:r w:rsidRPr="00646257">
              <w:rPr>
                <w:rFonts w:cs="Cambria"/>
                <w:color w:val="000000"/>
              </w:rPr>
              <w:t>…</w:t>
            </w:r>
          </w:p>
        </w:tc>
        <w:tc>
          <w:tcPr>
            <w:tcW w:w="7971" w:type="dxa"/>
          </w:tcPr>
          <w:p w14:paraId="1BDC449A" w14:textId="77777777" w:rsidR="0056236D" w:rsidRPr="00646257" w:rsidRDefault="0056236D" w:rsidP="006676DA">
            <w:pPr>
              <w:autoSpaceDE w:val="0"/>
              <w:autoSpaceDN w:val="0"/>
              <w:adjustRightInd w:val="0"/>
              <w:jc w:val="center"/>
              <w:rPr>
                <w:rFonts w:cs="Calibri"/>
                <w:color w:val="000000"/>
              </w:rPr>
            </w:pPr>
            <w:r w:rsidRPr="00646257">
              <w:rPr>
                <w:rFonts w:cs="Calibri"/>
                <w:color w:val="000000"/>
              </w:rPr>
              <w:t>…</w:t>
            </w:r>
          </w:p>
        </w:tc>
      </w:tr>
      <w:tr w:rsidR="00F36573" w:rsidRPr="00646257" w14:paraId="1ABDA74E" w14:textId="77777777" w:rsidTr="0056236D">
        <w:tblPrEx>
          <w:tblLook w:val="0620" w:firstRow="1" w:lastRow="0" w:firstColumn="0" w:lastColumn="0" w:noHBand="1" w:noVBand="1"/>
        </w:tblPrEx>
        <w:tc>
          <w:tcPr>
            <w:tcW w:w="1615" w:type="dxa"/>
          </w:tcPr>
          <w:p w14:paraId="11F1F8FC" w14:textId="77777777" w:rsidR="00F36573" w:rsidRDefault="00F36573" w:rsidP="006676DA">
            <w:pPr>
              <w:autoSpaceDE w:val="0"/>
              <w:autoSpaceDN w:val="0"/>
              <w:adjustRightInd w:val="0"/>
              <w:rPr>
                <w:rFonts w:ascii="Calibri" w:hAnsi="Calibri" w:cs="Calibri"/>
              </w:rPr>
            </w:pPr>
            <w:r>
              <w:rPr>
                <w:rFonts w:ascii="Cambria" w:hAnsi="Cambria" w:cs="Cambria"/>
              </w:rPr>
              <w:t xml:space="preserve">type </w:t>
            </w:r>
            <w:r>
              <w:rPr>
                <w:rFonts w:ascii="Calibri" w:hAnsi="Calibri" w:cs="Calibri"/>
              </w:rPr>
              <w:t>(Database</w:t>
            </w:r>
          </w:p>
          <w:p w14:paraId="0AE9A761" w14:textId="77777777" w:rsidR="00F36573" w:rsidRPr="00646257" w:rsidRDefault="00F36573" w:rsidP="006676DA">
            <w:pPr>
              <w:autoSpaceDE w:val="0"/>
              <w:autoSpaceDN w:val="0"/>
              <w:adjustRightInd w:val="0"/>
              <w:rPr>
                <w:rFonts w:cs="Cambria"/>
                <w:color w:val="000000"/>
              </w:rPr>
            </w:pPr>
            <w:r>
              <w:rPr>
                <w:rFonts w:ascii="Calibri" w:hAnsi="Calibri" w:cs="Calibri"/>
              </w:rPr>
              <w:t>Source Type)</w:t>
            </w:r>
          </w:p>
        </w:tc>
        <w:tc>
          <w:tcPr>
            <w:tcW w:w="7971" w:type="dxa"/>
          </w:tcPr>
          <w:p w14:paraId="40C6E0D2" w14:textId="77777777" w:rsidR="00F36573" w:rsidRDefault="00F36573" w:rsidP="006676DA">
            <w:pPr>
              <w:autoSpaceDE w:val="0"/>
              <w:autoSpaceDN w:val="0"/>
              <w:adjustRightInd w:val="0"/>
              <w:rPr>
                <w:rFonts w:ascii="Calibri" w:hAnsi="Calibri" w:cs="Calibri"/>
              </w:rPr>
            </w:pPr>
            <w:r>
              <w:rPr>
                <w:rFonts w:ascii="Calibri" w:hAnsi="Calibri" w:cs="Calibri"/>
              </w:rPr>
              <w:t>Specifies the data source type.</w:t>
            </w:r>
          </w:p>
          <w:p w14:paraId="28ABB50D" w14:textId="77777777" w:rsidR="00F36573" w:rsidRDefault="00F36573" w:rsidP="006676DA">
            <w:pPr>
              <w:autoSpaceDE w:val="0"/>
              <w:autoSpaceDN w:val="0"/>
              <w:adjustRightInd w:val="0"/>
              <w:rPr>
                <w:rFonts w:ascii="Calibri" w:hAnsi="Calibri" w:cs="Calibri"/>
              </w:rPr>
            </w:pPr>
          </w:p>
          <w:p w14:paraId="5E4D889D" w14:textId="77777777" w:rsidR="00F36573" w:rsidRDefault="00F36573" w:rsidP="006676DA">
            <w:pPr>
              <w:autoSpaceDE w:val="0"/>
              <w:autoSpaceDN w:val="0"/>
              <w:adjustRightInd w:val="0"/>
              <w:rPr>
                <w:rFonts w:ascii="Calibri" w:hAnsi="Calibri" w:cs="Calibri"/>
              </w:rPr>
            </w:pPr>
            <w:r>
              <w:rPr>
                <w:rFonts w:ascii="Calibri" w:hAnsi="Calibri" w:cs="Calibri"/>
              </w:rPr>
              <w:t>Values are as follows:</w:t>
            </w:r>
          </w:p>
          <w:p w14:paraId="5F7EE785" w14:textId="77777777" w:rsidR="00F36573" w:rsidRDefault="00F36573" w:rsidP="006676DA">
            <w:pPr>
              <w:autoSpaceDE w:val="0"/>
              <w:autoSpaceDN w:val="0"/>
              <w:adjustRightInd w:val="0"/>
              <w:rPr>
                <w:rFonts w:ascii="Calibri" w:hAnsi="Calibri" w:cs="Calibri"/>
              </w:rPr>
            </w:pPr>
            <w:r>
              <w:rPr>
                <w:rFonts w:ascii="Calibri" w:hAnsi="Calibri" w:cs="Calibri"/>
              </w:rPr>
              <w:t>1. ODBC-based source</w:t>
            </w:r>
          </w:p>
          <w:p w14:paraId="2284B628" w14:textId="77777777" w:rsidR="00F36573" w:rsidRDefault="00F36573" w:rsidP="006676DA">
            <w:pPr>
              <w:autoSpaceDE w:val="0"/>
              <w:autoSpaceDN w:val="0"/>
              <w:adjustRightInd w:val="0"/>
              <w:rPr>
                <w:rFonts w:ascii="Calibri" w:hAnsi="Calibri" w:cs="Calibri"/>
              </w:rPr>
            </w:pPr>
            <w:r>
              <w:rPr>
                <w:rFonts w:ascii="Calibri" w:hAnsi="Calibri" w:cs="Calibri"/>
              </w:rPr>
              <w:t xml:space="preserve">2. </w:t>
            </w:r>
            <w:r w:rsidRPr="00FB1482">
              <w:rPr>
                <w:rFonts w:ascii="Calibri" w:hAnsi="Calibri" w:cs="Calibri"/>
                <w:color w:val="0000FF"/>
                <w:u w:val="single"/>
              </w:rPr>
              <w:t>Custom data connection source</w:t>
            </w:r>
            <w:r w:rsidRPr="00FB1482">
              <w:rPr>
                <w:rFonts w:ascii="Calibri" w:hAnsi="Calibri" w:cs="Calibri"/>
                <w:strike/>
                <w:color w:val="FF0000"/>
              </w:rPr>
              <w:t>DAO-based source</w:t>
            </w:r>
          </w:p>
          <w:p w14:paraId="584CD207" w14:textId="77777777" w:rsidR="00F36573" w:rsidRDefault="00F36573" w:rsidP="006676DA">
            <w:pPr>
              <w:autoSpaceDE w:val="0"/>
              <w:autoSpaceDN w:val="0"/>
              <w:adjustRightInd w:val="0"/>
              <w:rPr>
                <w:rFonts w:ascii="Calibri" w:hAnsi="Calibri" w:cs="Calibri"/>
              </w:rPr>
            </w:pPr>
            <w:r>
              <w:rPr>
                <w:rFonts w:ascii="Calibri" w:hAnsi="Calibri" w:cs="Calibri"/>
              </w:rPr>
              <w:t xml:space="preserve">3. </w:t>
            </w:r>
            <w:r w:rsidRPr="00FB1482">
              <w:rPr>
                <w:rFonts w:ascii="Calibri" w:hAnsi="Calibri" w:cs="Calibri"/>
                <w:color w:val="0000FF"/>
                <w:u w:val="single"/>
              </w:rPr>
              <w:t>Custom data connection source</w:t>
            </w:r>
            <w:r w:rsidRPr="00FB1482">
              <w:rPr>
                <w:rFonts w:ascii="Calibri" w:hAnsi="Calibri" w:cs="Calibri"/>
                <w:strike/>
                <w:color w:val="FF0000"/>
              </w:rPr>
              <w:t>File based database source</w:t>
            </w:r>
          </w:p>
          <w:p w14:paraId="16224AE9" w14:textId="77777777" w:rsidR="00F36573" w:rsidRDefault="00F36573" w:rsidP="006676DA">
            <w:pPr>
              <w:autoSpaceDE w:val="0"/>
              <w:autoSpaceDN w:val="0"/>
              <w:adjustRightInd w:val="0"/>
              <w:rPr>
                <w:rFonts w:ascii="Calibri" w:hAnsi="Calibri" w:cs="Calibri"/>
              </w:rPr>
            </w:pPr>
            <w:r>
              <w:rPr>
                <w:rFonts w:ascii="Calibri" w:hAnsi="Calibri" w:cs="Calibri"/>
              </w:rPr>
              <w:t>4. Web query</w:t>
            </w:r>
          </w:p>
          <w:p w14:paraId="3CA0837E" w14:textId="77777777" w:rsidR="00F36573" w:rsidRDefault="00F36573" w:rsidP="006676DA">
            <w:pPr>
              <w:autoSpaceDE w:val="0"/>
              <w:autoSpaceDN w:val="0"/>
              <w:adjustRightInd w:val="0"/>
              <w:rPr>
                <w:rFonts w:ascii="Calibri" w:hAnsi="Calibri" w:cs="Calibri"/>
              </w:rPr>
            </w:pPr>
            <w:r>
              <w:rPr>
                <w:rFonts w:ascii="Calibri" w:hAnsi="Calibri" w:cs="Calibri"/>
              </w:rPr>
              <w:t>5. Custom data connection source</w:t>
            </w:r>
          </w:p>
          <w:p w14:paraId="74E1511C" w14:textId="77777777" w:rsidR="00F36573" w:rsidRDefault="00F36573" w:rsidP="006676DA">
            <w:pPr>
              <w:autoSpaceDE w:val="0"/>
              <w:autoSpaceDN w:val="0"/>
              <w:adjustRightInd w:val="0"/>
              <w:rPr>
                <w:rFonts w:ascii="Calibri" w:hAnsi="Calibri" w:cs="Calibri"/>
              </w:rPr>
            </w:pPr>
            <w:r>
              <w:rPr>
                <w:rFonts w:ascii="Calibri" w:hAnsi="Calibri" w:cs="Calibri"/>
              </w:rPr>
              <w:t>6. Text-based source</w:t>
            </w:r>
          </w:p>
          <w:p w14:paraId="02F1A54C" w14:textId="77777777" w:rsidR="00F36573" w:rsidRDefault="00F36573" w:rsidP="006676DA">
            <w:pPr>
              <w:autoSpaceDE w:val="0"/>
              <w:autoSpaceDN w:val="0"/>
              <w:adjustRightInd w:val="0"/>
              <w:rPr>
                <w:rFonts w:ascii="Calibri" w:hAnsi="Calibri" w:cs="Calibri"/>
              </w:rPr>
            </w:pPr>
            <w:r>
              <w:rPr>
                <w:rFonts w:ascii="Calibri" w:hAnsi="Calibri" w:cs="Calibri"/>
              </w:rPr>
              <w:t xml:space="preserve">7. </w:t>
            </w:r>
            <w:r w:rsidRPr="00FB1482">
              <w:rPr>
                <w:rFonts w:ascii="Calibri" w:hAnsi="Calibri" w:cs="Calibri"/>
                <w:color w:val="0000FF"/>
                <w:u w:val="single"/>
              </w:rPr>
              <w:t>Custom data connection source</w:t>
            </w:r>
            <w:r w:rsidRPr="00FB1482">
              <w:rPr>
                <w:rFonts w:ascii="Calibri" w:hAnsi="Calibri" w:cs="Calibri"/>
                <w:strike/>
                <w:color w:val="FF0000"/>
              </w:rPr>
              <w:t>ADO record set</w:t>
            </w:r>
          </w:p>
          <w:p w14:paraId="0B5F0D7C" w14:textId="77777777" w:rsidR="00F36573" w:rsidRDefault="00F36573" w:rsidP="006676DA">
            <w:pPr>
              <w:autoSpaceDE w:val="0"/>
              <w:autoSpaceDN w:val="0"/>
              <w:adjustRightInd w:val="0"/>
              <w:rPr>
                <w:rFonts w:ascii="Calibri" w:hAnsi="Calibri" w:cs="Calibri"/>
              </w:rPr>
            </w:pPr>
            <w:r>
              <w:rPr>
                <w:rFonts w:ascii="Calibri" w:hAnsi="Calibri" w:cs="Calibri"/>
              </w:rPr>
              <w:t xml:space="preserve">8. </w:t>
            </w:r>
            <w:r w:rsidRPr="00FB1482">
              <w:rPr>
                <w:rFonts w:ascii="Calibri" w:hAnsi="Calibri" w:cs="Calibri"/>
                <w:color w:val="0000FF"/>
                <w:u w:val="single"/>
              </w:rPr>
              <w:t>Custom data connection source</w:t>
            </w:r>
            <w:r w:rsidRPr="00FB1482">
              <w:rPr>
                <w:rFonts w:ascii="Calibri" w:hAnsi="Calibri" w:cs="Calibri"/>
                <w:strike/>
                <w:color w:val="FF0000"/>
              </w:rPr>
              <w:t>DSP</w:t>
            </w:r>
          </w:p>
          <w:p w14:paraId="5894FC5B" w14:textId="77777777" w:rsidR="00F36573" w:rsidRDefault="00F36573" w:rsidP="006676DA">
            <w:pPr>
              <w:autoSpaceDE w:val="0"/>
              <w:autoSpaceDN w:val="0"/>
              <w:adjustRightInd w:val="0"/>
              <w:rPr>
                <w:rFonts w:ascii="Calibri" w:hAnsi="Calibri" w:cs="Calibri"/>
              </w:rPr>
            </w:pPr>
          </w:p>
          <w:p w14:paraId="66A20344" w14:textId="77777777" w:rsidR="00F36573" w:rsidRDefault="00F36573" w:rsidP="006676DA">
            <w:pPr>
              <w:autoSpaceDE w:val="0"/>
              <w:autoSpaceDN w:val="0"/>
              <w:adjustRightInd w:val="0"/>
              <w:rPr>
                <w:rFonts w:cs="Calibri"/>
              </w:rPr>
            </w:pPr>
            <w:r>
              <w:rPr>
                <w:rFonts w:ascii="Calibri" w:hAnsi="Calibri" w:cs="Calibri"/>
              </w:rPr>
              <w:t>Custom data connection source represents an application-defined connection technology</w:t>
            </w:r>
            <w:r w:rsidRPr="00646257">
              <w:rPr>
                <w:rFonts w:cs="Calibri"/>
              </w:rPr>
              <w:t>. [</w:t>
            </w:r>
            <w:r w:rsidRPr="00646257">
              <w:rPr>
                <w:rFonts w:cs="Calibri,Italic"/>
                <w:i/>
                <w:iCs/>
              </w:rPr>
              <w:t>Note</w:t>
            </w:r>
            <w:r w:rsidRPr="00646257">
              <w:rPr>
                <w:rFonts w:cs="Calibri"/>
              </w:rPr>
              <w:t xml:space="preserve">: For example, Microsoft Office uses </w:t>
            </w:r>
            <w:r w:rsidRPr="00FB1482">
              <w:rPr>
                <w:rFonts w:cs="Calibri"/>
                <w:strike/>
                <w:color w:val="FF0000"/>
              </w:rPr>
              <w:t>this value</w:t>
            </w:r>
            <w:r w:rsidRPr="00FB1482">
              <w:rPr>
                <w:rFonts w:cs="Calibri"/>
                <w:color w:val="0000FF"/>
                <w:u w:val="single"/>
              </w:rPr>
              <w:t xml:space="preserve">these values </w:t>
            </w:r>
            <w:r w:rsidRPr="00646257">
              <w:rPr>
                <w:rFonts w:cs="Calibri"/>
              </w:rPr>
              <w:t xml:space="preserve">to represent </w:t>
            </w:r>
            <w:r w:rsidRPr="00FB1482">
              <w:rPr>
                <w:rFonts w:ascii="Calibri" w:hAnsi="Calibri" w:cs="Calibri"/>
                <w:color w:val="0000FF"/>
                <w:u w:val="single"/>
              </w:rPr>
              <w:t>DAO</w:t>
            </w:r>
            <w:r>
              <w:rPr>
                <w:rFonts w:ascii="Calibri" w:hAnsi="Calibri" w:cs="Calibri"/>
                <w:color w:val="0000FF"/>
                <w:u w:val="single"/>
              </w:rPr>
              <w:t> </w:t>
            </w:r>
            <w:r w:rsidRPr="00FB1482">
              <w:rPr>
                <w:rFonts w:ascii="Calibri" w:hAnsi="Calibri" w:cs="Calibri"/>
                <w:color w:val="0000FF"/>
                <w:u w:val="single"/>
              </w:rPr>
              <w:t>(2), application-defined connection file</w:t>
            </w:r>
            <w:r>
              <w:rPr>
                <w:rFonts w:ascii="Calibri" w:hAnsi="Calibri" w:cs="Calibri"/>
                <w:color w:val="0000FF"/>
                <w:u w:val="single"/>
              </w:rPr>
              <w:t> </w:t>
            </w:r>
            <w:r w:rsidRPr="00FB1482">
              <w:rPr>
                <w:rFonts w:ascii="Calibri" w:hAnsi="Calibri" w:cs="Calibri"/>
                <w:color w:val="0000FF"/>
                <w:u w:val="single"/>
              </w:rPr>
              <w:t xml:space="preserve">(3), </w:t>
            </w:r>
            <w:r w:rsidRPr="00646257">
              <w:rPr>
                <w:rFonts w:cs="Calibri"/>
              </w:rPr>
              <w:t>OLE DB</w:t>
            </w:r>
            <w:r>
              <w:rPr>
                <w:rFonts w:cs="Calibri"/>
              </w:rPr>
              <w:t> </w:t>
            </w:r>
            <w:r w:rsidRPr="00FB1482">
              <w:rPr>
                <w:rFonts w:cs="Calibri"/>
                <w:color w:val="0000FF"/>
                <w:u w:val="single"/>
              </w:rPr>
              <w:t>(5</w:t>
            </w:r>
            <w:r w:rsidRPr="00FB1482">
              <w:rPr>
                <w:rFonts w:ascii="Calibri" w:hAnsi="Calibri" w:cs="Calibri"/>
                <w:color w:val="0000FF"/>
                <w:u w:val="single"/>
              </w:rPr>
              <w:t>), ADO</w:t>
            </w:r>
            <w:r>
              <w:rPr>
                <w:rFonts w:ascii="Calibri" w:hAnsi="Calibri" w:cs="Calibri"/>
                <w:color w:val="0000FF"/>
                <w:u w:val="single"/>
              </w:rPr>
              <w:t> </w:t>
            </w:r>
            <w:r w:rsidRPr="00FB1482">
              <w:rPr>
                <w:rFonts w:ascii="Calibri" w:hAnsi="Calibri" w:cs="Calibri"/>
                <w:color w:val="0000FF"/>
                <w:u w:val="single"/>
              </w:rPr>
              <w:t>(7), and DSP (8)</w:t>
            </w:r>
            <w:r w:rsidRPr="00FB1482">
              <w:rPr>
                <w:rFonts w:cs="Calibri"/>
                <w:color w:val="0000FF"/>
                <w:u w:val="single"/>
              </w:rPr>
              <w:t xml:space="preserve"> </w:t>
            </w:r>
            <w:r w:rsidRPr="00646257">
              <w:rPr>
                <w:rFonts w:cs="Calibri"/>
              </w:rPr>
              <w:t xml:space="preserve">connections. </w:t>
            </w:r>
            <w:r w:rsidRPr="00646257">
              <w:rPr>
                <w:rFonts w:cs="Calibri,Italic"/>
                <w:i/>
                <w:iCs/>
              </w:rPr>
              <w:t>end note</w:t>
            </w:r>
            <w:r w:rsidRPr="00646257">
              <w:rPr>
                <w:rFonts w:cs="Calibri"/>
              </w:rPr>
              <w:t>]</w:t>
            </w:r>
          </w:p>
          <w:p w14:paraId="70643EE9" w14:textId="77777777" w:rsidR="00F36573" w:rsidRDefault="00F36573" w:rsidP="006676DA">
            <w:pPr>
              <w:autoSpaceDE w:val="0"/>
              <w:autoSpaceDN w:val="0"/>
              <w:adjustRightInd w:val="0"/>
              <w:rPr>
                <w:rFonts w:cs="Calibri"/>
              </w:rPr>
            </w:pPr>
          </w:p>
          <w:p w14:paraId="50CE7079" w14:textId="77777777" w:rsidR="00F36573" w:rsidRPr="00646257" w:rsidRDefault="00F36573" w:rsidP="006676DA">
            <w:pPr>
              <w:autoSpaceDE w:val="0"/>
              <w:autoSpaceDN w:val="0"/>
              <w:adjustRightInd w:val="0"/>
              <w:rPr>
                <w:rFonts w:cs="Cambria"/>
                <w:color w:val="000000"/>
              </w:rPr>
            </w:pPr>
            <w:r>
              <w:rPr>
                <w:rFonts w:ascii="Calibri" w:hAnsi="Calibri" w:cs="Calibri"/>
              </w:rPr>
              <w:t>…</w:t>
            </w:r>
          </w:p>
        </w:tc>
      </w:tr>
    </w:tbl>
    <w:p w14:paraId="78C80A8A" w14:textId="77777777" w:rsidR="00F36573" w:rsidRDefault="00F36573" w:rsidP="00F36573">
      <w:pPr>
        <w:rPr>
          <w:b/>
        </w:rPr>
      </w:pPr>
    </w:p>
    <w:p w14:paraId="2180C519" w14:textId="1E72A214" w:rsidR="00B7443B" w:rsidRPr="00B7443B" w:rsidRDefault="00B7443B" w:rsidP="006676DA">
      <w:pPr>
        <w:pStyle w:val="Heading1"/>
      </w:pPr>
      <w:bookmarkStart w:id="273" w:name="_Toc406166061"/>
      <w:r w:rsidRPr="00B7443B">
        <w:t>§18.13.3, “dbPr (Database Properties)”, attributes command and connection, pp. 1</w:t>
      </w:r>
      <w:r w:rsidR="00024B45">
        <w:t>,</w:t>
      </w:r>
      <w:r w:rsidRPr="00B7443B">
        <w:t>995–1</w:t>
      </w:r>
      <w:r w:rsidR="00024B45">
        <w:t>,</w:t>
      </w:r>
      <w:r w:rsidRPr="00B7443B">
        <w:t>997</w:t>
      </w:r>
      <w:bookmarkEnd w:id="273"/>
    </w:p>
    <w:p w14:paraId="451D14B6" w14:textId="57BE8C7A" w:rsidR="00B7443B" w:rsidRPr="008B6A20" w:rsidRDefault="00B7443B" w:rsidP="00B7443B">
      <w:r w:rsidRPr="008B6A20">
        <w:t>[DR 1</w:t>
      </w:r>
      <w:r>
        <w:t>2</w:t>
      </w:r>
      <w:r w:rsidRPr="008B6A20">
        <w:t>-00</w:t>
      </w:r>
      <w:r>
        <w:t>12</w:t>
      </w:r>
      <w:r w:rsidRPr="008B6A20">
        <w:t>]</w:t>
      </w:r>
    </w:p>
    <w:tbl>
      <w:tblPr>
        <w:tblStyle w:val="ElementTable151"/>
        <w:tblW w:w="5000" w:type="pct"/>
        <w:tblLayout w:type="fixed"/>
        <w:tblLook w:val="01E0" w:firstRow="1" w:lastRow="1" w:firstColumn="1" w:lastColumn="1" w:noHBand="0" w:noVBand="0"/>
      </w:tblPr>
      <w:tblGrid>
        <w:gridCol w:w="2062"/>
        <w:gridCol w:w="8248"/>
      </w:tblGrid>
      <w:tr w:rsidR="00B7443B" w:rsidRPr="00B7443B" w14:paraId="0FC86E88"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6416263F" w14:textId="77777777" w:rsidR="00B7443B" w:rsidRPr="00B7443B" w:rsidRDefault="00B7443B" w:rsidP="00B7443B">
            <w:r w:rsidRPr="00B7443B">
              <w:t>Attributes</w:t>
            </w:r>
          </w:p>
        </w:tc>
        <w:tc>
          <w:tcPr>
            <w:tcW w:w="4000" w:type="pct"/>
          </w:tcPr>
          <w:p w14:paraId="40C63ABE" w14:textId="77777777" w:rsidR="00B7443B" w:rsidRPr="00B7443B" w:rsidRDefault="00B7443B" w:rsidP="00B7443B">
            <w:r w:rsidRPr="00B7443B">
              <w:t>Description</w:t>
            </w:r>
          </w:p>
        </w:tc>
      </w:tr>
      <w:tr w:rsidR="00B7443B" w:rsidRPr="00B7443B" w14:paraId="5B7F4612" w14:textId="77777777" w:rsidTr="006676DA">
        <w:tc>
          <w:tcPr>
            <w:tcW w:w="1000" w:type="pct"/>
          </w:tcPr>
          <w:p w14:paraId="17451347" w14:textId="77777777" w:rsidR="00B7443B" w:rsidRPr="00B7443B" w:rsidRDefault="00B7443B" w:rsidP="00B7443B">
            <w:r w:rsidRPr="00B7443B">
              <w:rPr>
                <w:rFonts w:asciiTheme="majorHAnsi" w:hAnsiTheme="majorHAnsi"/>
              </w:rPr>
              <w:t>…</w:t>
            </w:r>
          </w:p>
        </w:tc>
        <w:tc>
          <w:tcPr>
            <w:tcW w:w="4000" w:type="pct"/>
          </w:tcPr>
          <w:p w14:paraId="5F7A2E70" w14:textId="5C98ECA0" w:rsidR="00B7443B" w:rsidRPr="00E20341" w:rsidRDefault="00B7443B" w:rsidP="00CD3894">
            <w:r w:rsidRPr="00B7443B">
              <w:t>…</w:t>
            </w:r>
          </w:p>
        </w:tc>
      </w:tr>
      <w:tr w:rsidR="00B7443B" w:rsidRPr="00B7443B" w14:paraId="22E6C99E" w14:textId="77777777" w:rsidTr="006676DA">
        <w:tblPrEx>
          <w:tblLook w:val="04A0" w:firstRow="1" w:lastRow="0" w:firstColumn="1" w:lastColumn="0" w:noHBand="0" w:noVBand="1"/>
        </w:tblPrEx>
        <w:tc>
          <w:tcPr>
            <w:tcW w:w="1000" w:type="pct"/>
          </w:tcPr>
          <w:p w14:paraId="3CB018B9" w14:textId="77777777" w:rsidR="00B7443B" w:rsidRPr="00B7443B" w:rsidRDefault="00B7443B" w:rsidP="00B7443B">
            <w:r w:rsidRPr="00B7443B">
              <w:rPr>
                <w:rFonts w:asciiTheme="majorHAnsi" w:hAnsiTheme="majorHAnsi"/>
                <w:noProof/>
              </w:rPr>
              <w:t>command</w:t>
            </w:r>
            <w:r w:rsidRPr="00B7443B">
              <w:t xml:space="preserve"> (Command Text)</w:t>
            </w:r>
          </w:p>
        </w:tc>
        <w:tc>
          <w:tcPr>
            <w:tcW w:w="4000" w:type="pct"/>
          </w:tcPr>
          <w:p w14:paraId="4AB15888" w14:textId="77777777" w:rsidR="00B7443B" w:rsidRPr="00B7443B" w:rsidRDefault="00B7443B" w:rsidP="00B7443B">
            <w:r w:rsidRPr="00B7443B">
              <w:t xml:space="preserve">The string containing the database </w:t>
            </w:r>
            <w:r w:rsidRPr="00B7443B">
              <w:rPr>
                <w:color w:val="00B050"/>
                <w:u w:val="double"/>
              </w:rPr>
              <w:t>command</w:t>
            </w:r>
            <w:r w:rsidRPr="00B7443B">
              <w:t xml:space="preserve"> to pass to the data provider </w:t>
            </w:r>
            <w:smartTag w:uri="urn:schemas-microsoft-com:office:smarttags" w:element="stockticker">
              <w:r w:rsidRPr="00B7443B">
                <w:rPr>
                  <w:strike/>
                  <w:color w:val="FF0000"/>
                </w:rPr>
                <w:t>API</w:t>
              </w:r>
            </w:smartTag>
            <w:r w:rsidRPr="00B7443B">
              <w:rPr>
                <w:strike/>
                <w:color w:val="FF0000"/>
              </w:rPr>
              <w:t xml:space="preserve"> </w:t>
            </w:r>
            <w:r w:rsidRPr="00B7443B">
              <w:t xml:space="preserve">that will interact with the external source in order to retrieve data.  </w:t>
            </w:r>
            <w:r w:rsidRPr="00B7443B">
              <w:rPr>
                <w:strike/>
                <w:color w:val="FF0000"/>
              </w:rPr>
              <w:t xml:space="preserve">These strings can be constructed in a variety of ways (from simple UIs built into the spreadsheet application for browsing and choosing tables and fields, to external applications providing user interface to build up complex queries, to advanced users editing text queries).  </w:t>
            </w:r>
            <w:r w:rsidRPr="00B7443B">
              <w:rPr>
                <w:color w:val="0000FF"/>
                <w:u w:val="single"/>
              </w:rPr>
              <w:t>[</w:t>
            </w:r>
            <w:r w:rsidRPr="00B7443B">
              <w:rPr>
                <w:i/>
                <w:noProof/>
                <w:color w:val="0000FF"/>
                <w:u w:val="single"/>
              </w:rPr>
              <w:t>Note</w:t>
            </w:r>
            <w:r w:rsidRPr="00B7443B">
              <w:rPr>
                <w:color w:val="0000FF"/>
                <w:u w:val="single"/>
              </w:rPr>
              <w:t>:</w:t>
            </w:r>
            <w:r w:rsidRPr="00B7443B">
              <w:rPr>
                <w:color w:val="0000FF"/>
              </w:rPr>
              <w:t xml:space="preserve"> </w:t>
            </w:r>
            <w:r w:rsidRPr="00B7443B">
              <w:t xml:space="preserve">The </w:t>
            </w:r>
            <w:r w:rsidRPr="00B7443B">
              <w:rPr>
                <w:strike/>
                <w:color w:val="FF0000"/>
              </w:rPr>
              <w:t>s</w:t>
            </w:r>
            <w:r w:rsidRPr="00B7443B">
              <w:rPr>
                <w:color w:val="0000CC"/>
                <w:u w:val="single"/>
              </w:rPr>
              <w:t>S</w:t>
            </w:r>
            <w:r w:rsidRPr="00B7443B">
              <w:t xml:space="preserve">preadsheetML application need not understand the </w:t>
            </w:r>
            <w:r w:rsidRPr="00B7443B">
              <w:rPr>
                <w:color w:val="00B050"/>
                <w:u w:val="double"/>
              </w:rPr>
              <w:t>command</w:t>
            </w:r>
            <w:r w:rsidRPr="00B7443B">
              <w:t xml:space="preserve"> syntax</w:t>
            </w:r>
            <w:r w:rsidRPr="00B7443B">
              <w:rPr>
                <w:strike/>
                <w:color w:val="FF0000"/>
              </w:rPr>
              <w:t xml:space="preserve">; it can simply pass the </w:t>
            </w:r>
            <w:r w:rsidRPr="00B7443B">
              <w:rPr>
                <w:rFonts w:asciiTheme="majorHAnsi" w:hAnsiTheme="majorHAnsi"/>
                <w:strike/>
                <w:noProof/>
                <w:color w:val="FF0000"/>
              </w:rPr>
              <w:t>command</w:t>
            </w:r>
            <w:r w:rsidRPr="00B7443B">
              <w:rPr>
                <w:strike/>
                <w:color w:val="FF0000"/>
              </w:rPr>
              <w:t xml:space="preserve"> string to the data provider </w:t>
            </w:r>
            <w:smartTag w:uri="urn:schemas-microsoft-com:office:smarttags" w:element="stockticker">
              <w:r w:rsidRPr="00B7443B">
                <w:rPr>
                  <w:strike/>
                  <w:color w:val="FF0000"/>
                </w:rPr>
                <w:t>API</w:t>
              </w:r>
            </w:smartTag>
            <w:r w:rsidRPr="00B7443B">
              <w:rPr>
                <w:strike/>
                <w:color w:val="FF0000"/>
              </w:rPr>
              <w:t xml:space="preserve"> in order to retrieve the latest external data</w:t>
            </w:r>
            <w:r w:rsidRPr="00B7443B">
              <w:t>.</w:t>
            </w:r>
            <w:r w:rsidRPr="00B7443B">
              <w:rPr>
                <w:i/>
                <w:noProof/>
                <w:color w:val="0000FF"/>
                <w:u w:val="single"/>
              </w:rPr>
              <w:t xml:space="preserve"> end note</w:t>
            </w:r>
            <w:r w:rsidRPr="00B7443B">
              <w:rPr>
                <w:color w:val="0000FF"/>
                <w:u w:val="single"/>
              </w:rPr>
              <w:t>]</w:t>
            </w:r>
          </w:p>
          <w:p w14:paraId="1F328CCA" w14:textId="71BAAA1C" w:rsidR="00B7443B" w:rsidRPr="00E20341" w:rsidRDefault="00B7443B" w:rsidP="00CD3894">
            <w:pPr>
              <w:keepLines/>
              <w:contextualSpacing/>
              <w:rPr>
                <w:rFonts w:ascii="Consolas" w:hAnsi="Consolas"/>
              </w:rPr>
            </w:pPr>
            <w:r w:rsidRPr="00B7443B">
              <w:rPr>
                <w:rFonts w:ascii="Consolas" w:hAnsi="Consolas"/>
                <w:noProof/>
              </w:rPr>
              <w:t>…</w:t>
            </w:r>
          </w:p>
        </w:tc>
      </w:tr>
      <w:tr w:rsidR="00B7443B" w:rsidRPr="00B7443B" w14:paraId="2CAA4A46" w14:textId="77777777" w:rsidTr="006676DA">
        <w:tblPrEx>
          <w:tblLook w:val="04A0" w:firstRow="1" w:lastRow="0" w:firstColumn="1" w:lastColumn="0" w:noHBand="0" w:noVBand="1"/>
        </w:tblPrEx>
        <w:tc>
          <w:tcPr>
            <w:tcW w:w="1000" w:type="pct"/>
          </w:tcPr>
          <w:p w14:paraId="0AD17756" w14:textId="77777777" w:rsidR="00B7443B" w:rsidRPr="00B7443B" w:rsidRDefault="00B7443B" w:rsidP="00B7443B">
            <w:r w:rsidRPr="00B7443B">
              <w:rPr>
                <w:rFonts w:asciiTheme="majorHAnsi" w:hAnsiTheme="majorHAnsi"/>
              </w:rPr>
              <w:t>…</w:t>
            </w:r>
          </w:p>
        </w:tc>
        <w:tc>
          <w:tcPr>
            <w:tcW w:w="4000" w:type="pct"/>
          </w:tcPr>
          <w:p w14:paraId="77F351D7" w14:textId="7069E6F6" w:rsidR="00B7443B" w:rsidRPr="00E20341" w:rsidRDefault="00B7443B" w:rsidP="00CD3894">
            <w:r w:rsidRPr="00B7443B">
              <w:t>…</w:t>
            </w:r>
          </w:p>
        </w:tc>
      </w:tr>
      <w:tr w:rsidR="00B7443B" w:rsidRPr="00B7443B" w14:paraId="504EDF1C" w14:textId="77777777" w:rsidTr="006676DA">
        <w:tc>
          <w:tcPr>
            <w:tcW w:w="1000" w:type="pct"/>
          </w:tcPr>
          <w:p w14:paraId="1BF03839" w14:textId="77777777" w:rsidR="00B7443B" w:rsidRPr="00B7443B" w:rsidRDefault="00B7443B" w:rsidP="00B7443B">
            <w:r w:rsidRPr="00B7443B">
              <w:rPr>
                <w:rFonts w:asciiTheme="majorHAnsi" w:hAnsiTheme="majorHAnsi"/>
              </w:rPr>
              <w:t>connection</w:t>
            </w:r>
            <w:r w:rsidRPr="00B7443B">
              <w:t xml:space="preserve"> (Connection String)</w:t>
            </w:r>
          </w:p>
        </w:tc>
        <w:tc>
          <w:tcPr>
            <w:tcW w:w="4000" w:type="pct"/>
          </w:tcPr>
          <w:p w14:paraId="69A99F8C" w14:textId="77777777" w:rsidR="00B7443B" w:rsidRPr="00B7443B" w:rsidRDefault="00B7443B" w:rsidP="00B7443B">
            <w:r w:rsidRPr="00B7443B">
              <w:t xml:space="preserve">The </w:t>
            </w:r>
            <w:r w:rsidRPr="00B7443B">
              <w:rPr>
                <w:rFonts w:asciiTheme="majorHAnsi" w:hAnsiTheme="majorHAnsi"/>
                <w:strike/>
                <w:color w:val="FF0000"/>
              </w:rPr>
              <w:t xml:space="preserve">connection </w:t>
            </w:r>
            <w:r w:rsidRPr="00B7443B">
              <w:t xml:space="preserve">string </w:t>
            </w:r>
            <w:r w:rsidRPr="00B7443B">
              <w:rPr>
                <w:strike/>
                <w:color w:val="FF0000"/>
              </w:rPr>
              <w:t xml:space="preserve">is </w:t>
            </w:r>
            <w:r w:rsidRPr="00B7443B">
              <w:t xml:space="preserve">used to </w:t>
            </w:r>
            <w:r w:rsidRPr="00B7443B">
              <w:rPr>
                <w:strike/>
                <w:color w:val="FF0000"/>
              </w:rPr>
              <w:t>make contact</w:t>
            </w:r>
            <w:r w:rsidRPr="00B7443B">
              <w:rPr>
                <w:color w:val="0000CC"/>
                <w:u w:val="single"/>
              </w:rPr>
              <w:t>initiate a session</w:t>
            </w:r>
            <w:r w:rsidRPr="00B7443B">
              <w:rPr>
                <w:color w:val="0000CC"/>
              </w:rPr>
              <w:t xml:space="preserve"> </w:t>
            </w:r>
            <w:r w:rsidRPr="00B7443B">
              <w:t>with a</w:t>
            </w:r>
            <w:r w:rsidRPr="00B7443B">
              <w:rPr>
                <w:strike/>
                <w:color w:val="FF0000"/>
              </w:rPr>
              <w:t>n ODBC or custom</w:t>
            </w:r>
            <w:r w:rsidRPr="00B7443B">
              <w:rPr>
                <w:color w:val="FF0000"/>
              </w:rPr>
              <w:t xml:space="preserve"> </w:t>
            </w:r>
            <w:r w:rsidRPr="00B7443B">
              <w:t xml:space="preserve">data source.  </w:t>
            </w:r>
            <w:r w:rsidRPr="00B7443B">
              <w:rPr>
                <w:strike/>
                <w:color w:val="FF0000"/>
              </w:rPr>
              <w:t xml:space="preserve">These can be constructed in a variety of ways (from UI wizards built into the data provider code, to external query applications, to advanced users editing text files).  </w:t>
            </w:r>
            <w:r w:rsidRPr="00B7443B">
              <w:rPr>
                <w:color w:val="0000FF"/>
                <w:u w:val="single"/>
              </w:rPr>
              <w:t>[</w:t>
            </w:r>
            <w:r w:rsidRPr="00B7443B">
              <w:rPr>
                <w:i/>
                <w:noProof/>
                <w:color w:val="0000FF"/>
                <w:u w:val="single"/>
              </w:rPr>
              <w:t>Note</w:t>
            </w:r>
            <w:r w:rsidRPr="00B7443B">
              <w:rPr>
                <w:color w:val="0000FF"/>
                <w:u w:val="single"/>
              </w:rPr>
              <w:t>:</w:t>
            </w:r>
            <w:r w:rsidRPr="00B7443B">
              <w:rPr>
                <w:u w:val="single"/>
              </w:rPr>
              <w:t xml:space="preserve"> </w:t>
            </w:r>
            <w:r w:rsidRPr="00B7443B">
              <w:t xml:space="preserve">The </w:t>
            </w:r>
            <w:r w:rsidRPr="00B7443B">
              <w:rPr>
                <w:strike/>
                <w:color w:val="FF0000"/>
              </w:rPr>
              <w:t>s</w:t>
            </w:r>
            <w:r w:rsidRPr="00B7443B">
              <w:rPr>
                <w:color w:val="0000CC"/>
                <w:u w:val="single"/>
              </w:rPr>
              <w:t>S</w:t>
            </w:r>
            <w:r w:rsidRPr="00B7443B">
              <w:t xml:space="preserve">preadsheetML application need not understand the </w:t>
            </w:r>
            <w:r w:rsidRPr="00B7443B">
              <w:rPr>
                <w:color w:val="00B050"/>
                <w:u w:val="double"/>
              </w:rPr>
              <w:t>connection</w:t>
            </w:r>
            <w:r w:rsidRPr="00B7443B">
              <w:t xml:space="preserve"> syntax</w:t>
            </w:r>
            <w:r w:rsidRPr="00B7443B">
              <w:rPr>
                <w:strike/>
                <w:color w:val="FF0000"/>
              </w:rPr>
              <w:t xml:space="preserve"> at all; it can simply pass the command string to the data provider </w:t>
            </w:r>
            <w:smartTag w:uri="urn:schemas-microsoft-com:office:smarttags" w:element="stockticker">
              <w:r w:rsidRPr="00B7443B">
                <w:rPr>
                  <w:strike/>
                  <w:color w:val="FF0000"/>
                </w:rPr>
                <w:t>API</w:t>
              </w:r>
            </w:smartTag>
            <w:r w:rsidRPr="00B7443B">
              <w:rPr>
                <w:strike/>
                <w:color w:val="FF0000"/>
              </w:rPr>
              <w:t xml:space="preserve"> in order to re-establish a connection with the external data source</w:t>
            </w:r>
            <w:r w:rsidRPr="00B7443B">
              <w:t>.</w:t>
            </w:r>
            <w:r w:rsidRPr="00B7443B">
              <w:rPr>
                <w:i/>
                <w:noProof/>
                <w:color w:val="0000FF"/>
                <w:u w:val="single"/>
              </w:rPr>
              <w:t xml:space="preserve"> end note</w:t>
            </w:r>
            <w:r w:rsidRPr="00B7443B">
              <w:rPr>
                <w:color w:val="0000FF"/>
                <w:u w:val="single"/>
              </w:rPr>
              <w:t>]</w:t>
            </w:r>
          </w:p>
          <w:p w14:paraId="2B5AAA95" w14:textId="77777777" w:rsidR="00B7443B" w:rsidRPr="00B7443B" w:rsidRDefault="00B7443B" w:rsidP="00B7443B">
            <w:r w:rsidRPr="00B7443B">
              <w:t>…</w:t>
            </w:r>
          </w:p>
        </w:tc>
      </w:tr>
      <w:tr w:rsidR="00B7443B" w:rsidRPr="00B7443B" w14:paraId="16872DD3" w14:textId="77777777" w:rsidTr="006676DA">
        <w:tc>
          <w:tcPr>
            <w:tcW w:w="1000" w:type="pct"/>
          </w:tcPr>
          <w:p w14:paraId="7CD20BDC" w14:textId="77777777" w:rsidR="00B7443B" w:rsidRPr="00B7443B" w:rsidRDefault="00B7443B" w:rsidP="00B7443B">
            <w:r w:rsidRPr="00B7443B">
              <w:rPr>
                <w:rFonts w:asciiTheme="majorHAnsi" w:hAnsiTheme="majorHAnsi"/>
              </w:rPr>
              <w:t>…</w:t>
            </w:r>
          </w:p>
        </w:tc>
        <w:tc>
          <w:tcPr>
            <w:tcW w:w="4000" w:type="pct"/>
          </w:tcPr>
          <w:p w14:paraId="211DFD32" w14:textId="77777777" w:rsidR="00B7443B" w:rsidRPr="00B7443B" w:rsidRDefault="00B7443B" w:rsidP="00B7443B">
            <w:r w:rsidRPr="00B7443B">
              <w:t>…</w:t>
            </w:r>
          </w:p>
        </w:tc>
      </w:tr>
    </w:tbl>
    <w:p w14:paraId="2732B1AD" w14:textId="2CCA1C5A" w:rsidR="005C1772" w:rsidRPr="005C1772" w:rsidRDefault="005C1772" w:rsidP="006676DA">
      <w:pPr>
        <w:pStyle w:val="Heading1"/>
      </w:pPr>
      <w:bookmarkStart w:id="274" w:name="_Toc406166062"/>
      <w:r w:rsidRPr="005C1772">
        <w:t>§</w:t>
      </w:r>
      <w:bookmarkStart w:id="275" w:name="_Toc300680200"/>
      <w:r w:rsidRPr="005C1772">
        <w:t>18.13.6, “parameter (</w:t>
      </w:r>
      <w:sdt>
        <w:sdtPr>
          <w:id w:val="1882399986"/>
          <w:dataBinding w:prefixMappings="xmlns:ns0='http://schemas.microsoft.com/schemaDocumentation/2007/longNames'" w:xpath="/ns0:longNames/ns0:book9110a490ff68443c8482dc3ed308f10c" w:storeItemID="{C077731C-C7F2-42FA-ACA0-2E15C9DA31EE}"/>
          <w:text/>
        </w:sdtPr>
        <w:sdtEndPr/>
        <w:sdtContent>
          <w:r w:rsidRPr="005C1772">
            <w:t>Parameter Properties</w:t>
          </w:r>
        </w:sdtContent>
      </w:sdt>
      <w:r w:rsidRPr="005C1772">
        <w:t>)</w:t>
      </w:r>
      <w:bookmarkEnd w:id="275"/>
      <w:r w:rsidRPr="005C1772">
        <w:t>”, attribute sqlType, pp. 2</w:t>
      </w:r>
      <w:r w:rsidR="00024B45">
        <w:t>,</w:t>
      </w:r>
      <w:r w:rsidRPr="005C1772">
        <w:t>003–2</w:t>
      </w:r>
      <w:r w:rsidR="00024B45">
        <w:t>,</w:t>
      </w:r>
      <w:r w:rsidRPr="005C1772">
        <w:t>004</w:t>
      </w:r>
      <w:bookmarkEnd w:id="274"/>
    </w:p>
    <w:p w14:paraId="216869CF" w14:textId="4ADBFD4E" w:rsidR="005C1772" w:rsidRPr="008B6A20" w:rsidRDefault="005C1772" w:rsidP="005C1772">
      <w:r w:rsidRPr="008B6A20">
        <w:t>[DR 1</w:t>
      </w:r>
      <w:r>
        <w:t>0</w:t>
      </w:r>
      <w:r w:rsidRPr="008B6A20">
        <w:t>-00</w:t>
      </w:r>
      <w:r>
        <w:t>18</w:t>
      </w:r>
      <w:r w:rsidRPr="008B6A20">
        <w:t>]</w:t>
      </w:r>
    </w:p>
    <w:p w14:paraId="5ED6EFA5" w14:textId="77777777" w:rsidR="005C1772" w:rsidRPr="00571BEC" w:rsidRDefault="005C1772" w:rsidP="005C1772">
      <w:r w:rsidRPr="00571BEC">
        <w:t>…</w:t>
      </w:r>
    </w:p>
    <w:tbl>
      <w:tblPr>
        <w:tblStyle w:val="ElementTable"/>
        <w:tblW w:w="5000" w:type="pct"/>
        <w:tblLook w:val="01E0" w:firstRow="1" w:lastRow="1" w:firstColumn="1" w:lastColumn="1" w:noHBand="0" w:noVBand="0"/>
      </w:tblPr>
      <w:tblGrid>
        <w:gridCol w:w="2062"/>
        <w:gridCol w:w="8248"/>
      </w:tblGrid>
      <w:tr w:rsidR="005C1772" w14:paraId="7F6F6C81"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76B476D0" w14:textId="77777777" w:rsidR="005C1772" w:rsidRDefault="005C1772" w:rsidP="006676DA">
            <w:pPr>
              <w:rPr>
                <w:rFonts w:eastAsiaTheme="minorEastAsia"/>
                <w:sz w:val="20"/>
                <w:szCs w:val="20"/>
              </w:rPr>
            </w:pPr>
            <w:bookmarkStart w:id="276" w:name="book9110a490-ff68-443c-8482-dc3ed308f10c"/>
            <w:bookmarkEnd w:id="276"/>
            <w:r>
              <w:rPr>
                <w:sz w:val="20"/>
                <w:szCs w:val="20"/>
              </w:rP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043EFCA8" w14:textId="77777777" w:rsidR="005C1772" w:rsidRDefault="005C1772" w:rsidP="006676DA">
            <w:pPr>
              <w:rPr>
                <w:rFonts w:eastAsiaTheme="minorEastAsia"/>
                <w:sz w:val="20"/>
                <w:szCs w:val="20"/>
              </w:rPr>
            </w:pPr>
            <w:r>
              <w:rPr>
                <w:sz w:val="20"/>
                <w:szCs w:val="20"/>
              </w:rPr>
              <w:t>Description</w:t>
            </w:r>
          </w:p>
        </w:tc>
      </w:tr>
      <w:tr w:rsidR="005C1772" w14:paraId="10D62E67" w14:textId="77777777" w:rsidTr="006676DA">
        <w:tc>
          <w:tcPr>
            <w:tcW w:w="1000" w:type="pct"/>
            <w:tcBorders>
              <w:top w:val="single" w:sz="4" w:space="0" w:color="000000"/>
              <w:left w:val="single" w:sz="4" w:space="0" w:color="000000"/>
              <w:bottom w:val="single" w:sz="4" w:space="0" w:color="000000"/>
              <w:right w:val="single" w:sz="4" w:space="0" w:color="000000"/>
            </w:tcBorders>
            <w:hideMark/>
          </w:tcPr>
          <w:p w14:paraId="70A288E5" w14:textId="77777777" w:rsidR="005C1772" w:rsidRDefault="005C1772" w:rsidP="006676DA">
            <w:pPr>
              <w:rPr>
                <w:rFonts w:eastAsiaTheme="minorEastAsia"/>
                <w:sz w:val="20"/>
                <w:szCs w:val="20"/>
              </w:rPr>
            </w:pPr>
            <w:r>
              <w:rPr>
                <w:rStyle w:val="Attribute"/>
                <w:sz w:val="20"/>
                <w:szCs w:val="20"/>
              </w:rPr>
              <w:t>sqlType</w:t>
            </w:r>
            <w:r>
              <w:rPr>
                <w:sz w:val="20"/>
                <w:szCs w:val="20"/>
              </w:rPr>
              <w:t xml:space="preserve"> (</w:t>
            </w:r>
            <w:sdt>
              <w:sdtPr>
                <w:rPr>
                  <w:sz w:val="20"/>
                  <w:szCs w:val="20"/>
                </w:rPr>
                <w:id w:val="1882400004"/>
                <w:dataBinding w:prefixMappings="xmlns:ns0='http://schemas.microsoft.com/schemaDocumentation/2007/longNames'" w:xpath="/ns0:longNames/ns0:book7e464ec4194744c2827e0a2f1e25b32f" w:storeItemID="{C077731C-C7F2-42FA-ACA0-2E15C9DA31EE}"/>
                <w:text/>
              </w:sdtPr>
              <w:sdtEndPr/>
              <w:sdtContent>
                <w:r>
                  <w:rPr>
                    <w:sz w:val="20"/>
                    <w:szCs w:val="20"/>
                  </w:rPr>
                  <w:t>SQL Data Type</w:t>
                </w:r>
              </w:sdtContent>
            </w:sdt>
            <w:r>
              <w:rPr>
                <w:sz w:val="20"/>
                <w:szCs w:val="20"/>
              </w:rPr>
              <w:t>)</w:t>
            </w:r>
          </w:p>
        </w:tc>
        <w:tc>
          <w:tcPr>
            <w:tcW w:w="4000" w:type="pct"/>
            <w:tcBorders>
              <w:top w:val="single" w:sz="4" w:space="0" w:color="000000"/>
              <w:left w:val="single" w:sz="4" w:space="0" w:color="000000"/>
              <w:bottom w:val="single" w:sz="4" w:space="0" w:color="000000"/>
              <w:right w:val="single" w:sz="4" w:space="0" w:color="000000"/>
            </w:tcBorders>
          </w:tcPr>
          <w:p w14:paraId="266AB919" w14:textId="77777777" w:rsidR="005C1772" w:rsidRDefault="005C1772" w:rsidP="006676DA">
            <w:pPr>
              <w:rPr>
                <w:rFonts w:eastAsiaTheme="minorEastAsia"/>
                <w:sz w:val="20"/>
                <w:szCs w:val="20"/>
              </w:rPr>
            </w:pPr>
            <w:r>
              <w:rPr>
                <w:sz w:val="20"/>
                <w:szCs w:val="20"/>
              </w:rPr>
              <w:t xml:space="preserve">SQL data type of the parameter.  </w:t>
            </w:r>
            <w:r>
              <w:rPr>
                <w:strike/>
                <w:color w:val="FF0000"/>
                <w:sz w:val="20"/>
                <w:szCs w:val="20"/>
              </w:rPr>
              <w:t>Only</w:t>
            </w:r>
            <w:r w:rsidRPr="009B43A9">
              <w:rPr>
                <w:color w:val="0000FF"/>
                <w:sz w:val="20"/>
                <w:szCs w:val="20"/>
                <w:u w:val="single"/>
              </w:rPr>
              <w:t>This attribute is only</w:t>
            </w:r>
            <w:r>
              <w:rPr>
                <w:color w:val="0070C0"/>
                <w:sz w:val="20"/>
                <w:szCs w:val="20"/>
                <w:u w:val="single"/>
              </w:rPr>
              <w:t xml:space="preserve"> </w:t>
            </w:r>
            <w:r>
              <w:rPr>
                <w:sz w:val="20"/>
                <w:szCs w:val="20"/>
              </w:rPr>
              <w:t xml:space="preserve">supported for ODBC </w:t>
            </w:r>
            <w:r w:rsidRPr="009B43A9">
              <w:rPr>
                <w:color w:val="0000FF"/>
                <w:sz w:val="20"/>
                <w:szCs w:val="20"/>
                <w:u w:val="single"/>
              </w:rPr>
              <w:t>data</w:t>
            </w:r>
            <w:r>
              <w:rPr>
                <w:color w:val="0070C0"/>
                <w:sz w:val="20"/>
                <w:szCs w:val="20"/>
                <w:u w:val="single"/>
              </w:rPr>
              <w:t xml:space="preserve"> </w:t>
            </w:r>
            <w:r>
              <w:rPr>
                <w:sz w:val="20"/>
                <w:szCs w:val="20"/>
              </w:rPr>
              <w:t xml:space="preserve">sources. </w:t>
            </w:r>
            <w:r>
              <w:rPr>
                <w:sz w:val="20"/>
                <w:szCs w:val="20"/>
              </w:rPr>
              <w:br/>
            </w:r>
          </w:p>
          <w:p w14:paraId="674BA9F4" w14:textId="77777777" w:rsidR="005C1772" w:rsidRDefault="005C1772" w:rsidP="006676DA">
            <w:pPr>
              <w:pStyle w:val="PlainText"/>
              <w:rPr>
                <w:strike/>
                <w:color w:val="FF0000"/>
                <w:sz w:val="20"/>
                <w:szCs w:val="20"/>
              </w:rPr>
            </w:pPr>
            <w:r w:rsidRPr="0015791E">
              <w:rPr>
                <w:rFonts w:asciiTheme="minorHAnsi" w:hAnsiTheme="minorHAnsi"/>
                <w:sz w:val="20"/>
                <w:szCs w:val="20"/>
              </w:rPr>
              <w:t>For more information, including supported data types, see ISO 9075-3:2008, Table 33 - Codes used for concise data types.</w:t>
            </w:r>
            <w:r>
              <w:rPr>
                <w:strike/>
                <w:color w:val="FF0000"/>
                <w:sz w:val="20"/>
                <w:szCs w:val="20"/>
              </w:rPr>
              <w:t>Supported values include:</w:t>
            </w:r>
          </w:p>
          <w:tbl>
            <w:tblPr>
              <w:tblStyle w:val="ElementTable"/>
              <w:tblW w:w="5860" w:type="dxa"/>
              <w:tblLook w:val="04A0" w:firstRow="1" w:lastRow="0" w:firstColumn="1" w:lastColumn="0" w:noHBand="0" w:noVBand="1"/>
            </w:tblPr>
            <w:tblGrid>
              <w:gridCol w:w="960"/>
              <w:gridCol w:w="4900"/>
            </w:tblGrid>
            <w:tr w:rsidR="005C1772" w14:paraId="2DF63FE2" w14:textId="77777777" w:rsidTr="006676DA">
              <w:trPr>
                <w:cnfStyle w:val="100000000000" w:firstRow="1" w:lastRow="0" w:firstColumn="0" w:lastColumn="0" w:oddVBand="0" w:evenVBand="0" w:oddHBand="0" w:evenHBand="0" w:firstRowFirstColumn="0" w:firstRowLastColumn="0" w:lastRowFirstColumn="0" w:lastRowLastColumn="0"/>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5CC3E67B" w14:textId="77777777" w:rsidR="005C1772" w:rsidRDefault="005C1772" w:rsidP="006676DA">
                  <w:pPr>
                    <w:rPr>
                      <w:rFonts w:eastAsiaTheme="minorEastAsia"/>
                      <w:strike/>
                      <w:color w:val="FF0000"/>
                      <w:sz w:val="20"/>
                      <w:szCs w:val="20"/>
                    </w:rPr>
                  </w:pPr>
                  <w:r>
                    <w:rPr>
                      <w:strike/>
                      <w:color w:val="FF0000"/>
                      <w:sz w:val="20"/>
                      <w:szCs w:val="20"/>
                    </w:rPr>
                    <w:t>-22</w:t>
                  </w:r>
                </w:p>
              </w:tc>
              <w:tc>
                <w:tcPr>
                  <w:tcW w:w="4900" w:type="dxa"/>
                  <w:tcBorders>
                    <w:top w:val="single" w:sz="4" w:space="0" w:color="000000"/>
                    <w:left w:val="single" w:sz="4" w:space="0" w:color="000000"/>
                    <w:bottom w:val="single" w:sz="4" w:space="0" w:color="000000"/>
                    <w:right w:val="single" w:sz="4" w:space="0" w:color="000000"/>
                  </w:tcBorders>
                  <w:noWrap/>
                  <w:hideMark/>
                </w:tcPr>
                <w:p w14:paraId="626DEBA7" w14:textId="77777777" w:rsidR="005C1772" w:rsidRDefault="005C1772" w:rsidP="006676DA">
                  <w:pPr>
                    <w:rPr>
                      <w:rFonts w:eastAsiaTheme="minorEastAsia"/>
                      <w:strike/>
                      <w:color w:val="FF0000"/>
                      <w:sz w:val="20"/>
                      <w:szCs w:val="20"/>
                    </w:rPr>
                  </w:pPr>
                  <w:r>
                    <w:rPr>
                      <w:strike/>
                      <w:color w:val="FF0000"/>
                      <w:sz w:val="20"/>
                      <w:szCs w:val="20"/>
                    </w:rPr>
                    <w:t>SQL_UNSIGNED_OFFSET</w:t>
                  </w:r>
                </w:p>
              </w:tc>
            </w:tr>
            <w:tr w:rsidR="005C1772" w14:paraId="1E3D9A28"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5AFD8F40" w14:textId="77777777" w:rsidR="005C1772" w:rsidRDefault="005C1772" w:rsidP="006676DA">
                  <w:pPr>
                    <w:rPr>
                      <w:rFonts w:eastAsiaTheme="minorEastAsia"/>
                      <w:strike/>
                      <w:color w:val="FF0000"/>
                      <w:sz w:val="20"/>
                      <w:szCs w:val="20"/>
                    </w:rPr>
                  </w:pPr>
                  <w:r>
                    <w:rPr>
                      <w:strike/>
                      <w:color w:val="FF0000"/>
                      <w:sz w:val="20"/>
                      <w:szCs w:val="20"/>
                    </w:rPr>
                    <w:t>-20</w:t>
                  </w:r>
                </w:p>
              </w:tc>
              <w:tc>
                <w:tcPr>
                  <w:tcW w:w="4900" w:type="dxa"/>
                  <w:tcBorders>
                    <w:top w:val="single" w:sz="4" w:space="0" w:color="000000"/>
                    <w:left w:val="single" w:sz="4" w:space="0" w:color="000000"/>
                    <w:bottom w:val="single" w:sz="4" w:space="0" w:color="000000"/>
                    <w:right w:val="single" w:sz="4" w:space="0" w:color="000000"/>
                  </w:tcBorders>
                  <w:noWrap/>
                  <w:hideMark/>
                </w:tcPr>
                <w:p w14:paraId="4C6D7566" w14:textId="77777777" w:rsidR="005C1772" w:rsidRDefault="005C1772" w:rsidP="006676DA">
                  <w:pPr>
                    <w:rPr>
                      <w:rFonts w:eastAsiaTheme="minorEastAsia"/>
                      <w:strike/>
                      <w:color w:val="FF0000"/>
                      <w:sz w:val="20"/>
                      <w:szCs w:val="20"/>
                    </w:rPr>
                  </w:pPr>
                  <w:r>
                    <w:rPr>
                      <w:strike/>
                      <w:color w:val="FF0000"/>
                      <w:sz w:val="20"/>
                      <w:szCs w:val="20"/>
                    </w:rPr>
                    <w:t>SQL_SIGNED_OFFSET</w:t>
                  </w:r>
                </w:p>
              </w:tc>
            </w:tr>
            <w:tr w:rsidR="005C1772" w14:paraId="3A6A9CB7"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3C4FAAAD" w14:textId="77777777" w:rsidR="005C1772" w:rsidRDefault="005C1772" w:rsidP="006676DA">
                  <w:pPr>
                    <w:rPr>
                      <w:rFonts w:eastAsiaTheme="minorEastAsia"/>
                      <w:strike/>
                      <w:color w:val="FF0000"/>
                      <w:sz w:val="20"/>
                      <w:szCs w:val="20"/>
                    </w:rPr>
                  </w:pPr>
                  <w:r>
                    <w:rPr>
                      <w:strike/>
                      <w:color w:val="FF0000"/>
                      <w:sz w:val="20"/>
                      <w:szCs w:val="20"/>
                    </w:rPr>
                    <w:t>-11</w:t>
                  </w:r>
                </w:p>
              </w:tc>
              <w:tc>
                <w:tcPr>
                  <w:tcW w:w="4900" w:type="dxa"/>
                  <w:tcBorders>
                    <w:top w:val="single" w:sz="4" w:space="0" w:color="000000"/>
                    <w:left w:val="single" w:sz="4" w:space="0" w:color="000000"/>
                    <w:bottom w:val="single" w:sz="4" w:space="0" w:color="000000"/>
                    <w:right w:val="single" w:sz="4" w:space="0" w:color="000000"/>
                  </w:tcBorders>
                  <w:noWrap/>
                  <w:hideMark/>
                </w:tcPr>
                <w:p w14:paraId="575386E3" w14:textId="77777777" w:rsidR="005C1772" w:rsidRDefault="005C1772" w:rsidP="006676DA">
                  <w:pPr>
                    <w:rPr>
                      <w:rFonts w:eastAsiaTheme="minorEastAsia"/>
                      <w:strike/>
                      <w:color w:val="FF0000"/>
                      <w:sz w:val="20"/>
                      <w:szCs w:val="20"/>
                    </w:rPr>
                  </w:pPr>
                  <w:r>
                    <w:rPr>
                      <w:strike/>
                      <w:color w:val="FF0000"/>
                      <w:sz w:val="20"/>
                      <w:szCs w:val="20"/>
                    </w:rPr>
                    <w:t>SQL_GUID</w:t>
                  </w:r>
                </w:p>
              </w:tc>
            </w:tr>
            <w:tr w:rsidR="005C1772" w14:paraId="56718587"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70AE1B0" w14:textId="77777777" w:rsidR="005C1772" w:rsidRDefault="005C1772" w:rsidP="006676DA">
                  <w:pPr>
                    <w:rPr>
                      <w:rFonts w:eastAsiaTheme="minorEastAsia"/>
                      <w:strike/>
                      <w:color w:val="FF0000"/>
                      <w:sz w:val="20"/>
                      <w:szCs w:val="20"/>
                    </w:rPr>
                  </w:pPr>
                  <w:r>
                    <w:rPr>
                      <w:strike/>
                      <w:color w:val="FF0000"/>
                      <w:sz w:val="20"/>
                      <w:szCs w:val="20"/>
                    </w:rPr>
                    <w:t>-10</w:t>
                  </w:r>
                </w:p>
              </w:tc>
              <w:tc>
                <w:tcPr>
                  <w:tcW w:w="4900" w:type="dxa"/>
                  <w:tcBorders>
                    <w:top w:val="single" w:sz="4" w:space="0" w:color="000000"/>
                    <w:left w:val="single" w:sz="4" w:space="0" w:color="000000"/>
                    <w:bottom w:val="single" w:sz="4" w:space="0" w:color="000000"/>
                    <w:right w:val="single" w:sz="4" w:space="0" w:color="000000"/>
                  </w:tcBorders>
                  <w:noWrap/>
                  <w:hideMark/>
                </w:tcPr>
                <w:p w14:paraId="6780E22B" w14:textId="77777777" w:rsidR="005C1772" w:rsidRDefault="005C1772" w:rsidP="006676DA">
                  <w:pPr>
                    <w:rPr>
                      <w:rFonts w:eastAsiaTheme="minorEastAsia"/>
                      <w:strike/>
                      <w:color w:val="FF0000"/>
                      <w:sz w:val="20"/>
                      <w:szCs w:val="20"/>
                    </w:rPr>
                  </w:pPr>
                  <w:r>
                    <w:rPr>
                      <w:strike/>
                      <w:color w:val="FF0000"/>
                      <w:sz w:val="20"/>
                      <w:szCs w:val="20"/>
                    </w:rPr>
                    <w:t>SQL_WLONGVARCHAR</w:t>
                  </w:r>
                </w:p>
              </w:tc>
            </w:tr>
            <w:tr w:rsidR="005C1772" w14:paraId="49807DB0"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5C1C7A30" w14:textId="77777777" w:rsidR="005C1772" w:rsidRDefault="005C1772" w:rsidP="006676DA">
                  <w:pPr>
                    <w:rPr>
                      <w:rFonts w:eastAsiaTheme="minorEastAsia"/>
                      <w:strike/>
                      <w:color w:val="FF0000"/>
                      <w:sz w:val="20"/>
                      <w:szCs w:val="20"/>
                    </w:rPr>
                  </w:pPr>
                  <w:r>
                    <w:rPr>
                      <w:strike/>
                      <w:color w:val="FF0000"/>
                      <w:sz w:val="20"/>
                      <w:szCs w:val="20"/>
                    </w:rPr>
                    <w:t>-9</w:t>
                  </w:r>
                </w:p>
              </w:tc>
              <w:tc>
                <w:tcPr>
                  <w:tcW w:w="4900" w:type="dxa"/>
                  <w:tcBorders>
                    <w:top w:val="single" w:sz="4" w:space="0" w:color="000000"/>
                    <w:left w:val="single" w:sz="4" w:space="0" w:color="000000"/>
                    <w:bottom w:val="single" w:sz="4" w:space="0" w:color="000000"/>
                    <w:right w:val="single" w:sz="4" w:space="0" w:color="000000"/>
                  </w:tcBorders>
                  <w:noWrap/>
                  <w:hideMark/>
                </w:tcPr>
                <w:p w14:paraId="4B885DBA" w14:textId="77777777" w:rsidR="005C1772" w:rsidRDefault="005C1772" w:rsidP="006676DA">
                  <w:pPr>
                    <w:rPr>
                      <w:rFonts w:eastAsiaTheme="minorEastAsia"/>
                      <w:strike/>
                      <w:color w:val="FF0000"/>
                      <w:sz w:val="20"/>
                      <w:szCs w:val="20"/>
                    </w:rPr>
                  </w:pPr>
                  <w:r>
                    <w:rPr>
                      <w:strike/>
                      <w:color w:val="FF0000"/>
                      <w:sz w:val="20"/>
                      <w:szCs w:val="20"/>
                    </w:rPr>
                    <w:t>SQL_WVARCHAR</w:t>
                  </w:r>
                </w:p>
              </w:tc>
            </w:tr>
            <w:tr w:rsidR="005C1772" w14:paraId="445512E0"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6162AFF6" w14:textId="77777777" w:rsidR="005C1772" w:rsidRDefault="005C1772" w:rsidP="006676DA">
                  <w:pPr>
                    <w:rPr>
                      <w:rFonts w:eastAsiaTheme="minorEastAsia"/>
                      <w:strike/>
                      <w:color w:val="FF0000"/>
                      <w:sz w:val="20"/>
                      <w:szCs w:val="20"/>
                    </w:rPr>
                  </w:pPr>
                  <w:r>
                    <w:rPr>
                      <w:strike/>
                      <w:color w:val="FF0000"/>
                      <w:sz w:val="20"/>
                      <w:szCs w:val="20"/>
                    </w:rPr>
                    <w:t>-8</w:t>
                  </w:r>
                </w:p>
              </w:tc>
              <w:tc>
                <w:tcPr>
                  <w:tcW w:w="4900" w:type="dxa"/>
                  <w:tcBorders>
                    <w:top w:val="single" w:sz="4" w:space="0" w:color="000000"/>
                    <w:left w:val="single" w:sz="4" w:space="0" w:color="000000"/>
                    <w:bottom w:val="single" w:sz="4" w:space="0" w:color="000000"/>
                    <w:right w:val="single" w:sz="4" w:space="0" w:color="000000"/>
                  </w:tcBorders>
                  <w:noWrap/>
                  <w:hideMark/>
                </w:tcPr>
                <w:p w14:paraId="22056735" w14:textId="77777777" w:rsidR="005C1772" w:rsidRDefault="005C1772" w:rsidP="006676DA">
                  <w:pPr>
                    <w:rPr>
                      <w:rFonts w:eastAsiaTheme="minorEastAsia"/>
                      <w:strike/>
                      <w:color w:val="FF0000"/>
                      <w:sz w:val="20"/>
                      <w:szCs w:val="20"/>
                    </w:rPr>
                  </w:pPr>
                  <w:r>
                    <w:rPr>
                      <w:strike/>
                      <w:color w:val="FF0000"/>
                      <w:sz w:val="20"/>
                      <w:szCs w:val="20"/>
                    </w:rPr>
                    <w:t>SQL_WCHAR</w:t>
                  </w:r>
                </w:p>
              </w:tc>
            </w:tr>
            <w:tr w:rsidR="005C1772" w14:paraId="65C6CAC4"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0EC2052D" w14:textId="77777777" w:rsidR="005C1772" w:rsidRDefault="005C1772" w:rsidP="006676DA">
                  <w:pPr>
                    <w:rPr>
                      <w:rFonts w:eastAsiaTheme="minorEastAsia"/>
                      <w:strike/>
                      <w:color w:val="FF0000"/>
                      <w:sz w:val="20"/>
                      <w:szCs w:val="20"/>
                    </w:rPr>
                  </w:pPr>
                  <w:r>
                    <w:rPr>
                      <w:strike/>
                      <w:color w:val="FF0000"/>
                      <w:sz w:val="20"/>
                      <w:szCs w:val="20"/>
                    </w:rPr>
                    <w:t>-7</w:t>
                  </w:r>
                </w:p>
              </w:tc>
              <w:tc>
                <w:tcPr>
                  <w:tcW w:w="4900" w:type="dxa"/>
                  <w:tcBorders>
                    <w:top w:val="single" w:sz="4" w:space="0" w:color="000000"/>
                    <w:left w:val="single" w:sz="4" w:space="0" w:color="000000"/>
                    <w:bottom w:val="single" w:sz="4" w:space="0" w:color="000000"/>
                    <w:right w:val="single" w:sz="4" w:space="0" w:color="000000"/>
                  </w:tcBorders>
                  <w:noWrap/>
                  <w:hideMark/>
                </w:tcPr>
                <w:p w14:paraId="444D551B" w14:textId="77777777" w:rsidR="005C1772" w:rsidRDefault="005C1772" w:rsidP="006676DA">
                  <w:pPr>
                    <w:rPr>
                      <w:rFonts w:eastAsiaTheme="minorEastAsia"/>
                      <w:strike/>
                      <w:color w:val="FF0000"/>
                      <w:sz w:val="20"/>
                      <w:szCs w:val="20"/>
                    </w:rPr>
                  </w:pPr>
                  <w:r>
                    <w:rPr>
                      <w:strike/>
                      <w:color w:val="FF0000"/>
                      <w:sz w:val="20"/>
                      <w:szCs w:val="20"/>
                    </w:rPr>
                    <w:t>SQL_BIT</w:t>
                  </w:r>
                </w:p>
              </w:tc>
            </w:tr>
            <w:tr w:rsidR="005C1772" w14:paraId="567807FE"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65DB8DE" w14:textId="77777777" w:rsidR="005C1772" w:rsidRDefault="005C1772" w:rsidP="006676DA">
                  <w:pPr>
                    <w:rPr>
                      <w:rFonts w:eastAsiaTheme="minorEastAsia"/>
                      <w:strike/>
                      <w:color w:val="FF0000"/>
                      <w:sz w:val="20"/>
                      <w:szCs w:val="20"/>
                    </w:rPr>
                  </w:pPr>
                  <w:r>
                    <w:rPr>
                      <w:strike/>
                      <w:color w:val="FF0000"/>
                      <w:sz w:val="20"/>
                      <w:szCs w:val="20"/>
                    </w:rPr>
                    <w:t>-6</w:t>
                  </w:r>
                </w:p>
              </w:tc>
              <w:tc>
                <w:tcPr>
                  <w:tcW w:w="4900" w:type="dxa"/>
                  <w:tcBorders>
                    <w:top w:val="single" w:sz="4" w:space="0" w:color="000000"/>
                    <w:left w:val="single" w:sz="4" w:space="0" w:color="000000"/>
                    <w:bottom w:val="single" w:sz="4" w:space="0" w:color="000000"/>
                    <w:right w:val="single" w:sz="4" w:space="0" w:color="000000"/>
                  </w:tcBorders>
                  <w:noWrap/>
                  <w:hideMark/>
                </w:tcPr>
                <w:p w14:paraId="2489D333" w14:textId="77777777" w:rsidR="005C1772" w:rsidRDefault="005C1772" w:rsidP="006676DA">
                  <w:pPr>
                    <w:rPr>
                      <w:rFonts w:eastAsiaTheme="minorEastAsia"/>
                      <w:strike/>
                      <w:color w:val="FF0000"/>
                      <w:sz w:val="20"/>
                      <w:szCs w:val="20"/>
                    </w:rPr>
                  </w:pPr>
                  <w:r>
                    <w:rPr>
                      <w:strike/>
                      <w:color w:val="FF0000"/>
                      <w:sz w:val="20"/>
                      <w:szCs w:val="20"/>
                    </w:rPr>
                    <w:t>SQL_TINYINT</w:t>
                  </w:r>
                </w:p>
              </w:tc>
            </w:tr>
            <w:tr w:rsidR="005C1772" w14:paraId="0B5696F5"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55D78B84" w14:textId="77777777" w:rsidR="005C1772" w:rsidRDefault="005C1772" w:rsidP="006676DA">
                  <w:pPr>
                    <w:rPr>
                      <w:rFonts w:eastAsiaTheme="minorEastAsia"/>
                      <w:strike/>
                      <w:color w:val="FF0000"/>
                      <w:sz w:val="20"/>
                      <w:szCs w:val="20"/>
                    </w:rPr>
                  </w:pPr>
                  <w:r>
                    <w:rPr>
                      <w:strike/>
                      <w:color w:val="FF0000"/>
                      <w:sz w:val="20"/>
                      <w:szCs w:val="20"/>
                    </w:rPr>
                    <w:t>-5</w:t>
                  </w:r>
                </w:p>
              </w:tc>
              <w:tc>
                <w:tcPr>
                  <w:tcW w:w="4900" w:type="dxa"/>
                  <w:tcBorders>
                    <w:top w:val="single" w:sz="4" w:space="0" w:color="000000"/>
                    <w:left w:val="single" w:sz="4" w:space="0" w:color="000000"/>
                    <w:bottom w:val="single" w:sz="4" w:space="0" w:color="000000"/>
                    <w:right w:val="single" w:sz="4" w:space="0" w:color="000000"/>
                  </w:tcBorders>
                  <w:noWrap/>
                  <w:hideMark/>
                </w:tcPr>
                <w:p w14:paraId="4910248A" w14:textId="77777777" w:rsidR="005C1772" w:rsidRDefault="005C1772" w:rsidP="006676DA">
                  <w:pPr>
                    <w:rPr>
                      <w:rFonts w:eastAsiaTheme="minorEastAsia"/>
                      <w:strike/>
                      <w:color w:val="FF0000"/>
                      <w:sz w:val="20"/>
                      <w:szCs w:val="20"/>
                    </w:rPr>
                  </w:pPr>
                  <w:r>
                    <w:rPr>
                      <w:strike/>
                      <w:color w:val="FF0000"/>
                      <w:sz w:val="20"/>
                      <w:szCs w:val="20"/>
                    </w:rPr>
                    <w:t>SQL_BIGINT</w:t>
                  </w:r>
                </w:p>
              </w:tc>
            </w:tr>
            <w:tr w:rsidR="005C1772" w14:paraId="15FAD1E2"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3E9D9CC" w14:textId="77777777" w:rsidR="005C1772" w:rsidRDefault="005C1772" w:rsidP="006676DA">
                  <w:pPr>
                    <w:rPr>
                      <w:rFonts w:eastAsiaTheme="minorEastAsia"/>
                      <w:strike/>
                      <w:color w:val="FF0000"/>
                      <w:sz w:val="20"/>
                      <w:szCs w:val="20"/>
                    </w:rPr>
                  </w:pPr>
                  <w:r>
                    <w:rPr>
                      <w:strike/>
                      <w:color w:val="FF0000"/>
                      <w:sz w:val="20"/>
                      <w:szCs w:val="20"/>
                    </w:rPr>
                    <w:t>-4</w:t>
                  </w:r>
                </w:p>
              </w:tc>
              <w:tc>
                <w:tcPr>
                  <w:tcW w:w="4900" w:type="dxa"/>
                  <w:tcBorders>
                    <w:top w:val="single" w:sz="4" w:space="0" w:color="000000"/>
                    <w:left w:val="single" w:sz="4" w:space="0" w:color="000000"/>
                    <w:bottom w:val="single" w:sz="4" w:space="0" w:color="000000"/>
                    <w:right w:val="single" w:sz="4" w:space="0" w:color="000000"/>
                  </w:tcBorders>
                  <w:noWrap/>
                  <w:hideMark/>
                </w:tcPr>
                <w:p w14:paraId="0D5521B5" w14:textId="77777777" w:rsidR="005C1772" w:rsidRDefault="005C1772" w:rsidP="006676DA">
                  <w:pPr>
                    <w:rPr>
                      <w:rFonts w:eastAsiaTheme="minorEastAsia"/>
                      <w:strike/>
                      <w:color w:val="FF0000"/>
                      <w:sz w:val="20"/>
                      <w:szCs w:val="20"/>
                    </w:rPr>
                  </w:pPr>
                  <w:r>
                    <w:rPr>
                      <w:strike/>
                      <w:color w:val="FF0000"/>
                      <w:sz w:val="20"/>
                      <w:szCs w:val="20"/>
                    </w:rPr>
                    <w:t>SQL_LONGVARBINARY</w:t>
                  </w:r>
                </w:p>
              </w:tc>
            </w:tr>
            <w:tr w:rsidR="005C1772" w14:paraId="63F14936"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52527642" w14:textId="77777777" w:rsidR="005C1772" w:rsidRDefault="005C1772" w:rsidP="006676DA">
                  <w:pPr>
                    <w:rPr>
                      <w:rFonts w:eastAsiaTheme="minorEastAsia"/>
                      <w:strike/>
                      <w:color w:val="FF0000"/>
                      <w:sz w:val="20"/>
                      <w:szCs w:val="20"/>
                    </w:rPr>
                  </w:pPr>
                  <w:r>
                    <w:rPr>
                      <w:strike/>
                      <w:color w:val="FF0000"/>
                      <w:sz w:val="20"/>
                      <w:szCs w:val="20"/>
                    </w:rPr>
                    <w:t>-3</w:t>
                  </w:r>
                </w:p>
              </w:tc>
              <w:tc>
                <w:tcPr>
                  <w:tcW w:w="4900" w:type="dxa"/>
                  <w:tcBorders>
                    <w:top w:val="single" w:sz="4" w:space="0" w:color="000000"/>
                    <w:left w:val="single" w:sz="4" w:space="0" w:color="000000"/>
                    <w:bottom w:val="single" w:sz="4" w:space="0" w:color="000000"/>
                    <w:right w:val="single" w:sz="4" w:space="0" w:color="000000"/>
                  </w:tcBorders>
                  <w:noWrap/>
                  <w:hideMark/>
                </w:tcPr>
                <w:p w14:paraId="408FB3CB" w14:textId="77777777" w:rsidR="005C1772" w:rsidRDefault="005C1772" w:rsidP="006676DA">
                  <w:pPr>
                    <w:rPr>
                      <w:rFonts w:eastAsiaTheme="minorEastAsia"/>
                      <w:strike/>
                      <w:color w:val="FF0000"/>
                      <w:sz w:val="20"/>
                      <w:szCs w:val="20"/>
                    </w:rPr>
                  </w:pPr>
                  <w:r>
                    <w:rPr>
                      <w:strike/>
                      <w:color w:val="FF0000"/>
                      <w:sz w:val="20"/>
                      <w:szCs w:val="20"/>
                    </w:rPr>
                    <w:t>SQL_VARBINARY</w:t>
                  </w:r>
                </w:p>
              </w:tc>
            </w:tr>
            <w:tr w:rsidR="005C1772" w14:paraId="60F0D167"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3A928DFC" w14:textId="77777777" w:rsidR="005C1772" w:rsidRDefault="005C1772" w:rsidP="006676DA">
                  <w:pPr>
                    <w:rPr>
                      <w:rFonts w:eastAsiaTheme="minorEastAsia"/>
                      <w:strike/>
                      <w:color w:val="FF0000"/>
                      <w:sz w:val="20"/>
                      <w:szCs w:val="20"/>
                    </w:rPr>
                  </w:pPr>
                  <w:r>
                    <w:rPr>
                      <w:strike/>
                      <w:color w:val="FF0000"/>
                      <w:sz w:val="20"/>
                      <w:szCs w:val="20"/>
                    </w:rPr>
                    <w:t>-2</w:t>
                  </w:r>
                </w:p>
              </w:tc>
              <w:tc>
                <w:tcPr>
                  <w:tcW w:w="4900" w:type="dxa"/>
                  <w:tcBorders>
                    <w:top w:val="single" w:sz="4" w:space="0" w:color="000000"/>
                    <w:left w:val="single" w:sz="4" w:space="0" w:color="000000"/>
                    <w:bottom w:val="single" w:sz="4" w:space="0" w:color="000000"/>
                    <w:right w:val="single" w:sz="4" w:space="0" w:color="000000"/>
                  </w:tcBorders>
                  <w:noWrap/>
                  <w:hideMark/>
                </w:tcPr>
                <w:p w14:paraId="235DCF92" w14:textId="77777777" w:rsidR="005C1772" w:rsidRDefault="005C1772" w:rsidP="006676DA">
                  <w:pPr>
                    <w:rPr>
                      <w:rFonts w:eastAsiaTheme="minorEastAsia"/>
                      <w:strike/>
                      <w:color w:val="FF0000"/>
                      <w:sz w:val="20"/>
                      <w:szCs w:val="20"/>
                    </w:rPr>
                  </w:pPr>
                  <w:r>
                    <w:rPr>
                      <w:strike/>
                      <w:color w:val="FF0000"/>
                      <w:sz w:val="20"/>
                      <w:szCs w:val="20"/>
                    </w:rPr>
                    <w:t>SQL_BINARY</w:t>
                  </w:r>
                </w:p>
              </w:tc>
            </w:tr>
            <w:tr w:rsidR="005C1772" w14:paraId="2BE59BF2"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19E538F" w14:textId="77777777" w:rsidR="005C1772" w:rsidRDefault="005C1772" w:rsidP="006676DA">
                  <w:pPr>
                    <w:rPr>
                      <w:rFonts w:eastAsiaTheme="minorEastAsia"/>
                      <w:strike/>
                      <w:color w:val="FF0000"/>
                      <w:sz w:val="20"/>
                      <w:szCs w:val="20"/>
                    </w:rPr>
                  </w:pPr>
                  <w:r>
                    <w:rPr>
                      <w:strike/>
                      <w:color w:val="FF0000"/>
                      <w:sz w:val="20"/>
                      <w:szCs w:val="20"/>
                    </w:rPr>
                    <w:t>-1</w:t>
                  </w:r>
                </w:p>
              </w:tc>
              <w:tc>
                <w:tcPr>
                  <w:tcW w:w="4900" w:type="dxa"/>
                  <w:tcBorders>
                    <w:top w:val="single" w:sz="4" w:space="0" w:color="000000"/>
                    <w:left w:val="single" w:sz="4" w:space="0" w:color="000000"/>
                    <w:bottom w:val="single" w:sz="4" w:space="0" w:color="000000"/>
                    <w:right w:val="single" w:sz="4" w:space="0" w:color="000000"/>
                  </w:tcBorders>
                  <w:noWrap/>
                  <w:hideMark/>
                </w:tcPr>
                <w:p w14:paraId="01F84116" w14:textId="77777777" w:rsidR="005C1772" w:rsidRDefault="005C1772" w:rsidP="006676DA">
                  <w:pPr>
                    <w:rPr>
                      <w:rFonts w:eastAsiaTheme="minorEastAsia"/>
                      <w:strike/>
                      <w:color w:val="FF0000"/>
                      <w:sz w:val="20"/>
                      <w:szCs w:val="20"/>
                    </w:rPr>
                  </w:pPr>
                  <w:r>
                    <w:rPr>
                      <w:strike/>
                      <w:color w:val="FF0000"/>
                      <w:sz w:val="20"/>
                      <w:szCs w:val="20"/>
                    </w:rPr>
                    <w:t>SQL_LONGVARCHAR</w:t>
                  </w:r>
                </w:p>
              </w:tc>
            </w:tr>
            <w:tr w:rsidR="005C1772" w14:paraId="172B50D3"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29C5A2D" w14:textId="77777777" w:rsidR="005C1772" w:rsidRDefault="005C1772" w:rsidP="006676DA">
                  <w:pPr>
                    <w:rPr>
                      <w:rFonts w:eastAsiaTheme="minorEastAsia"/>
                      <w:strike/>
                      <w:color w:val="FF0000"/>
                      <w:sz w:val="20"/>
                      <w:szCs w:val="20"/>
                    </w:rPr>
                  </w:pPr>
                  <w:r>
                    <w:rPr>
                      <w:strike/>
                      <w:color w:val="FF0000"/>
                      <w:sz w:val="20"/>
                      <w:szCs w:val="20"/>
                    </w:rPr>
                    <w:t>0</w:t>
                  </w:r>
                </w:p>
              </w:tc>
              <w:tc>
                <w:tcPr>
                  <w:tcW w:w="4900" w:type="dxa"/>
                  <w:tcBorders>
                    <w:top w:val="single" w:sz="4" w:space="0" w:color="000000"/>
                    <w:left w:val="single" w:sz="4" w:space="0" w:color="000000"/>
                    <w:bottom w:val="single" w:sz="4" w:space="0" w:color="000000"/>
                    <w:right w:val="single" w:sz="4" w:space="0" w:color="000000"/>
                  </w:tcBorders>
                  <w:noWrap/>
                  <w:hideMark/>
                </w:tcPr>
                <w:p w14:paraId="633C30DC" w14:textId="77777777" w:rsidR="005C1772" w:rsidRDefault="005C1772" w:rsidP="006676DA">
                  <w:pPr>
                    <w:rPr>
                      <w:rFonts w:eastAsiaTheme="minorEastAsia"/>
                      <w:strike/>
                      <w:color w:val="FF0000"/>
                      <w:sz w:val="20"/>
                      <w:szCs w:val="20"/>
                    </w:rPr>
                  </w:pPr>
                  <w:r>
                    <w:rPr>
                      <w:strike/>
                      <w:color w:val="FF0000"/>
                      <w:sz w:val="20"/>
                      <w:szCs w:val="20"/>
                    </w:rPr>
                    <w:t>SQL_UNKNOWN_TYPE</w:t>
                  </w:r>
                </w:p>
              </w:tc>
            </w:tr>
            <w:tr w:rsidR="005C1772" w14:paraId="0409D552"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73C86D84" w14:textId="77777777" w:rsidR="005C1772" w:rsidRDefault="005C1772" w:rsidP="006676DA">
                  <w:pPr>
                    <w:rPr>
                      <w:rFonts w:eastAsiaTheme="minorEastAsia"/>
                      <w:strike/>
                      <w:color w:val="FF0000"/>
                      <w:sz w:val="20"/>
                      <w:szCs w:val="20"/>
                    </w:rPr>
                  </w:pPr>
                  <w:r>
                    <w:rPr>
                      <w:strike/>
                      <w:color w:val="FF0000"/>
                      <w:sz w:val="20"/>
                      <w:szCs w:val="20"/>
                    </w:rPr>
                    <w:t>1</w:t>
                  </w:r>
                </w:p>
              </w:tc>
              <w:tc>
                <w:tcPr>
                  <w:tcW w:w="4900" w:type="dxa"/>
                  <w:tcBorders>
                    <w:top w:val="single" w:sz="4" w:space="0" w:color="000000"/>
                    <w:left w:val="single" w:sz="4" w:space="0" w:color="000000"/>
                    <w:bottom w:val="single" w:sz="4" w:space="0" w:color="000000"/>
                    <w:right w:val="single" w:sz="4" w:space="0" w:color="000000"/>
                  </w:tcBorders>
                  <w:noWrap/>
                  <w:hideMark/>
                </w:tcPr>
                <w:p w14:paraId="6B1E4A00" w14:textId="77777777" w:rsidR="005C1772" w:rsidRDefault="005C1772" w:rsidP="006676DA">
                  <w:pPr>
                    <w:rPr>
                      <w:rFonts w:eastAsiaTheme="minorEastAsia"/>
                      <w:strike/>
                      <w:color w:val="FF0000"/>
                      <w:sz w:val="20"/>
                      <w:szCs w:val="20"/>
                    </w:rPr>
                  </w:pPr>
                  <w:r>
                    <w:rPr>
                      <w:strike/>
                      <w:color w:val="FF0000"/>
                      <w:sz w:val="20"/>
                      <w:szCs w:val="20"/>
                    </w:rPr>
                    <w:t>SQL_CHAR</w:t>
                  </w:r>
                </w:p>
              </w:tc>
            </w:tr>
            <w:tr w:rsidR="005C1772" w14:paraId="3AF3CDA2"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08494CE3" w14:textId="77777777" w:rsidR="005C1772" w:rsidRDefault="005C1772" w:rsidP="006676DA">
                  <w:pPr>
                    <w:rPr>
                      <w:rFonts w:eastAsiaTheme="minorEastAsia"/>
                      <w:strike/>
                      <w:color w:val="FF0000"/>
                      <w:sz w:val="20"/>
                      <w:szCs w:val="20"/>
                    </w:rPr>
                  </w:pPr>
                  <w:r>
                    <w:rPr>
                      <w:strike/>
                      <w:color w:val="FF0000"/>
                      <w:sz w:val="20"/>
                      <w:szCs w:val="20"/>
                    </w:rPr>
                    <w:t>2</w:t>
                  </w:r>
                </w:p>
              </w:tc>
              <w:tc>
                <w:tcPr>
                  <w:tcW w:w="4900" w:type="dxa"/>
                  <w:tcBorders>
                    <w:top w:val="single" w:sz="4" w:space="0" w:color="000000"/>
                    <w:left w:val="single" w:sz="4" w:space="0" w:color="000000"/>
                    <w:bottom w:val="single" w:sz="4" w:space="0" w:color="000000"/>
                    <w:right w:val="single" w:sz="4" w:space="0" w:color="000000"/>
                  </w:tcBorders>
                  <w:noWrap/>
                  <w:hideMark/>
                </w:tcPr>
                <w:p w14:paraId="7F174660" w14:textId="77777777" w:rsidR="005C1772" w:rsidRDefault="005C1772" w:rsidP="006676DA">
                  <w:pPr>
                    <w:rPr>
                      <w:rFonts w:eastAsiaTheme="minorEastAsia"/>
                      <w:strike/>
                      <w:color w:val="FF0000"/>
                      <w:sz w:val="20"/>
                      <w:szCs w:val="20"/>
                    </w:rPr>
                  </w:pPr>
                  <w:r>
                    <w:rPr>
                      <w:strike/>
                      <w:color w:val="FF0000"/>
                      <w:sz w:val="20"/>
                      <w:szCs w:val="20"/>
                    </w:rPr>
                    <w:t>SQL_NUMERIC</w:t>
                  </w:r>
                </w:p>
              </w:tc>
            </w:tr>
            <w:tr w:rsidR="005C1772" w14:paraId="1253F18F"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362483F6" w14:textId="77777777" w:rsidR="005C1772" w:rsidRDefault="005C1772" w:rsidP="006676DA">
                  <w:pPr>
                    <w:rPr>
                      <w:rFonts w:eastAsiaTheme="minorEastAsia"/>
                      <w:strike/>
                      <w:color w:val="FF0000"/>
                      <w:sz w:val="20"/>
                      <w:szCs w:val="20"/>
                    </w:rPr>
                  </w:pPr>
                  <w:r>
                    <w:rPr>
                      <w:strike/>
                      <w:color w:val="FF0000"/>
                      <w:sz w:val="20"/>
                      <w:szCs w:val="20"/>
                    </w:rPr>
                    <w:t>3</w:t>
                  </w:r>
                </w:p>
              </w:tc>
              <w:tc>
                <w:tcPr>
                  <w:tcW w:w="4900" w:type="dxa"/>
                  <w:tcBorders>
                    <w:top w:val="single" w:sz="4" w:space="0" w:color="000000"/>
                    <w:left w:val="single" w:sz="4" w:space="0" w:color="000000"/>
                    <w:bottom w:val="single" w:sz="4" w:space="0" w:color="000000"/>
                    <w:right w:val="single" w:sz="4" w:space="0" w:color="000000"/>
                  </w:tcBorders>
                  <w:noWrap/>
                  <w:hideMark/>
                </w:tcPr>
                <w:p w14:paraId="31E7527A" w14:textId="77777777" w:rsidR="005C1772" w:rsidRDefault="005C1772" w:rsidP="006676DA">
                  <w:pPr>
                    <w:rPr>
                      <w:rFonts w:eastAsiaTheme="minorEastAsia"/>
                      <w:strike/>
                      <w:color w:val="FF0000"/>
                      <w:sz w:val="20"/>
                      <w:szCs w:val="20"/>
                    </w:rPr>
                  </w:pPr>
                  <w:r>
                    <w:rPr>
                      <w:strike/>
                      <w:color w:val="FF0000"/>
                      <w:sz w:val="20"/>
                      <w:szCs w:val="20"/>
                    </w:rPr>
                    <w:t>SQL_DECIMAL</w:t>
                  </w:r>
                </w:p>
              </w:tc>
            </w:tr>
            <w:tr w:rsidR="005C1772" w14:paraId="41926F00"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3966A941" w14:textId="77777777" w:rsidR="005C1772" w:rsidRDefault="005C1772" w:rsidP="006676DA">
                  <w:pPr>
                    <w:rPr>
                      <w:rFonts w:eastAsiaTheme="minorEastAsia"/>
                      <w:strike/>
                      <w:color w:val="FF0000"/>
                      <w:sz w:val="20"/>
                      <w:szCs w:val="20"/>
                    </w:rPr>
                  </w:pPr>
                  <w:r>
                    <w:rPr>
                      <w:strike/>
                      <w:color w:val="FF0000"/>
                      <w:sz w:val="20"/>
                      <w:szCs w:val="20"/>
                    </w:rPr>
                    <w:t>4</w:t>
                  </w:r>
                </w:p>
              </w:tc>
              <w:tc>
                <w:tcPr>
                  <w:tcW w:w="4900" w:type="dxa"/>
                  <w:tcBorders>
                    <w:top w:val="single" w:sz="4" w:space="0" w:color="000000"/>
                    <w:left w:val="single" w:sz="4" w:space="0" w:color="000000"/>
                    <w:bottom w:val="single" w:sz="4" w:space="0" w:color="000000"/>
                    <w:right w:val="single" w:sz="4" w:space="0" w:color="000000"/>
                  </w:tcBorders>
                  <w:noWrap/>
                  <w:hideMark/>
                </w:tcPr>
                <w:p w14:paraId="32780632" w14:textId="77777777" w:rsidR="005C1772" w:rsidRDefault="005C1772" w:rsidP="006676DA">
                  <w:pPr>
                    <w:rPr>
                      <w:rFonts w:eastAsiaTheme="minorEastAsia"/>
                      <w:strike/>
                      <w:color w:val="FF0000"/>
                      <w:sz w:val="20"/>
                      <w:szCs w:val="20"/>
                    </w:rPr>
                  </w:pPr>
                  <w:r>
                    <w:rPr>
                      <w:strike/>
                      <w:color w:val="FF0000"/>
                      <w:sz w:val="20"/>
                      <w:szCs w:val="20"/>
                    </w:rPr>
                    <w:t>SQL_INTEGER</w:t>
                  </w:r>
                </w:p>
              </w:tc>
            </w:tr>
            <w:tr w:rsidR="005C1772" w14:paraId="2109735F"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9B92DBD" w14:textId="77777777" w:rsidR="005C1772" w:rsidRDefault="005C1772" w:rsidP="006676DA">
                  <w:pPr>
                    <w:rPr>
                      <w:rFonts w:eastAsiaTheme="minorEastAsia"/>
                      <w:strike/>
                      <w:color w:val="FF0000"/>
                      <w:sz w:val="20"/>
                      <w:szCs w:val="20"/>
                    </w:rPr>
                  </w:pPr>
                  <w:r>
                    <w:rPr>
                      <w:strike/>
                      <w:color w:val="FF0000"/>
                      <w:sz w:val="20"/>
                      <w:szCs w:val="20"/>
                    </w:rPr>
                    <w:t>5</w:t>
                  </w:r>
                </w:p>
              </w:tc>
              <w:tc>
                <w:tcPr>
                  <w:tcW w:w="4900" w:type="dxa"/>
                  <w:tcBorders>
                    <w:top w:val="single" w:sz="4" w:space="0" w:color="000000"/>
                    <w:left w:val="single" w:sz="4" w:space="0" w:color="000000"/>
                    <w:bottom w:val="single" w:sz="4" w:space="0" w:color="000000"/>
                    <w:right w:val="single" w:sz="4" w:space="0" w:color="000000"/>
                  </w:tcBorders>
                  <w:noWrap/>
                  <w:hideMark/>
                </w:tcPr>
                <w:p w14:paraId="401C843A" w14:textId="77777777" w:rsidR="005C1772" w:rsidRDefault="005C1772" w:rsidP="006676DA">
                  <w:pPr>
                    <w:rPr>
                      <w:rFonts w:eastAsiaTheme="minorEastAsia"/>
                      <w:strike/>
                      <w:color w:val="FF0000"/>
                      <w:sz w:val="20"/>
                      <w:szCs w:val="20"/>
                    </w:rPr>
                  </w:pPr>
                  <w:r>
                    <w:rPr>
                      <w:strike/>
                      <w:color w:val="FF0000"/>
                      <w:sz w:val="20"/>
                      <w:szCs w:val="20"/>
                    </w:rPr>
                    <w:t>SQL_SMALLINT</w:t>
                  </w:r>
                </w:p>
              </w:tc>
            </w:tr>
            <w:tr w:rsidR="005C1772" w14:paraId="70A57EED"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029BD63D" w14:textId="77777777" w:rsidR="005C1772" w:rsidRDefault="005C1772" w:rsidP="006676DA">
                  <w:pPr>
                    <w:rPr>
                      <w:rFonts w:eastAsiaTheme="minorEastAsia"/>
                      <w:strike/>
                      <w:color w:val="FF0000"/>
                      <w:sz w:val="20"/>
                      <w:szCs w:val="20"/>
                    </w:rPr>
                  </w:pPr>
                  <w:r>
                    <w:rPr>
                      <w:strike/>
                      <w:color w:val="FF0000"/>
                      <w:sz w:val="20"/>
                      <w:szCs w:val="20"/>
                    </w:rPr>
                    <w:t>6</w:t>
                  </w:r>
                </w:p>
              </w:tc>
              <w:tc>
                <w:tcPr>
                  <w:tcW w:w="4900" w:type="dxa"/>
                  <w:tcBorders>
                    <w:top w:val="single" w:sz="4" w:space="0" w:color="000000"/>
                    <w:left w:val="single" w:sz="4" w:space="0" w:color="000000"/>
                    <w:bottom w:val="single" w:sz="4" w:space="0" w:color="000000"/>
                    <w:right w:val="single" w:sz="4" w:space="0" w:color="000000"/>
                  </w:tcBorders>
                  <w:noWrap/>
                  <w:hideMark/>
                </w:tcPr>
                <w:p w14:paraId="2F7683A8" w14:textId="77777777" w:rsidR="005C1772" w:rsidRDefault="005C1772" w:rsidP="006676DA">
                  <w:pPr>
                    <w:rPr>
                      <w:rFonts w:eastAsiaTheme="minorEastAsia"/>
                      <w:strike/>
                      <w:color w:val="FF0000"/>
                      <w:sz w:val="20"/>
                      <w:szCs w:val="20"/>
                    </w:rPr>
                  </w:pPr>
                  <w:r>
                    <w:rPr>
                      <w:strike/>
                      <w:color w:val="FF0000"/>
                      <w:sz w:val="20"/>
                      <w:szCs w:val="20"/>
                    </w:rPr>
                    <w:t>SQL_FLOAT</w:t>
                  </w:r>
                </w:p>
              </w:tc>
            </w:tr>
            <w:tr w:rsidR="005C1772" w14:paraId="6BE021A5"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803321A" w14:textId="77777777" w:rsidR="005C1772" w:rsidRDefault="005C1772" w:rsidP="006676DA">
                  <w:pPr>
                    <w:rPr>
                      <w:rFonts w:eastAsiaTheme="minorEastAsia"/>
                      <w:strike/>
                      <w:color w:val="FF0000"/>
                      <w:sz w:val="20"/>
                      <w:szCs w:val="20"/>
                    </w:rPr>
                  </w:pPr>
                  <w:r>
                    <w:rPr>
                      <w:strike/>
                      <w:color w:val="FF0000"/>
                      <w:sz w:val="20"/>
                      <w:szCs w:val="20"/>
                    </w:rPr>
                    <w:t>7</w:t>
                  </w:r>
                </w:p>
              </w:tc>
              <w:tc>
                <w:tcPr>
                  <w:tcW w:w="4900" w:type="dxa"/>
                  <w:tcBorders>
                    <w:top w:val="single" w:sz="4" w:space="0" w:color="000000"/>
                    <w:left w:val="single" w:sz="4" w:space="0" w:color="000000"/>
                    <w:bottom w:val="single" w:sz="4" w:space="0" w:color="000000"/>
                    <w:right w:val="single" w:sz="4" w:space="0" w:color="000000"/>
                  </w:tcBorders>
                  <w:noWrap/>
                  <w:hideMark/>
                </w:tcPr>
                <w:p w14:paraId="4DA5C76B" w14:textId="77777777" w:rsidR="005C1772" w:rsidRDefault="005C1772" w:rsidP="006676DA">
                  <w:pPr>
                    <w:rPr>
                      <w:rFonts w:eastAsiaTheme="minorEastAsia"/>
                      <w:strike/>
                      <w:color w:val="FF0000"/>
                      <w:sz w:val="20"/>
                      <w:szCs w:val="20"/>
                    </w:rPr>
                  </w:pPr>
                  <w:r>
                    <w:rPr>
                      <w:strike/>
                      <w:color w:val="FF0000"/>
                      <w:sz w:val="20"/>
                      <w:szCs w:val="20"/>
                    </w:rPr>
                    <w:t>SQL_REAL</w:t>
                  </w:r>
                </w:p>
              </w:tc>
            </w:tr>
            <w:tr w:rsidR="005C1772" w14:paraId="374ABF62"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077A59D" w14:textId="77777777" w:rsidR="005C1772" w:rsidRDefault="005C1772" w:rsidP="006676DA">
                  <w:pPr>
                    <w:rPr>
                      <w:rFonts w:eastAsiaTheme="minorEastAsia"/>
                      <w:strike/>
                      <w:color w:val="FF0000"/>
                      <w:sz w:val="20"/>
                      <w:szCs w:val="20"/>
                    </w:rPr>
                  </w:pPr>
                  <w:r>
                    <w:rPr>
                      <w:strike/>
                      <w:color w:val="FF0000"/>
                      <w:sz w:val="20"/>
                      <w:szCs w:val="20"/>
                    </w:rPr>
                    <w:t>8</w:t>
                  </w:r>
                </w:p>
              </w:tc>
              <w:tc>
                <w:tcPr>
                  <w:tcW w:w="4900" w:type="dxa"/>
                  <w:tcBorders>
                    <w:top w:val="single" w:sz="4" w:space="0" w:color="000000"/>
                    <w:left w:val="single" w:sz="4" w:space="0" w:color="000000"/>
                    <w:bottom w:val="single" w:sz="4" w:space="0" w:color="000000"/>
                    <w:right w:val="single" w:sz="4" w:space="0" w:color="000000"/>
                  </w:tcBorders>
                  <w:noWrap/>
                  <w:hideMark/>
                </w:tcPr>
                <w:p w14:paraId="59193673" w14:textId="77777777" w:rsidR="005C1772" w:rsidRDefault="005C1772" w:rsidP="006676DA">
                  <w:pPr>
                    <w:rPr>
                      <w:rFonts w:eastAsiaTheme="minorEastAsia"/>
                      <w:strike/>
                      <w:color w:val="FF0000"/>
                      <w:sz w:val="20"/>
                      <w:szCs w:val="20"/>
                    </w:rPr>
                  </w:pPr>
                  <w:r>
                    <w:rPr>
                      <w:strike/>
                      <w:color w:val="FF0000"/>
                      <w:sz w:val="20"/>
                      <w:szCs w:val="20"/>
                    </w:rPr>
                    <w:t>SQL_DOUBLE</w:t>
                  </w:r>
                </w:p>
              </w:tc>
            </w:tr>
            <w:tr w:rsidR="005C1772" w14:paraId="3FFD5D85"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499CD1C4" w14:textId="77777777" w:rsidR="005C1772" w:rsidRDefault="005C1772" w:rsidP="006676DA">
                  <w:pPr>
                    <w:rPr>
                      <w:rFonts w:eastAsiaTheme="minorEastAsia"/>
                      <w:strike/>
                      <w:color w:val="FF0000"/>
                      <w:sz w:val="20"/>
                      <w:szCs w:val="20"/>
                    </w:rPr>
                  </w:pPr>
                  <w:r>
                    <w:rPr>
                      <w:strike/>
                      <w:color w:val="FF0000"/>
                      <w:sz w:val="20"/>
                      <w:szCs w:val="20"/>
                    </w:rPr>
                    <w:t>9</w:t>
                  </w:r>
                </w:p>
              </w:tc>
              <w:tc>
                <w:tcPr>
                  <w:tcW w:w="4900" w:type="dxa"/>
                  <w:tcBorders>
                    <w:top w:val="single" w:sz="4" w:space="0" w:color="000000"/>
                    <w:left w:val="single" w:sz="4" w:space="0" w:color="000000"/>
                    <w:bottom w:val="single" w:sz="4" w:space="0" w:color="000000"/>
                    <w:right w:val="single" w:sz="4" w:space="0" w:color="000000"/>
                  </w:tcBorders>
                  <w:noWrap/>
                  <w:hideMark/>
                </w:tcPr>
                <w:p w14:paraId="20282AC4" w14:textId="77777777" w:rsidR="005C1772" w:rsidRDefault="005C1772" w:rsidP="006676DA">
                  <w:pPr>
                    <w:rPr>
                      <w:rFonts w:eastAsiaTheme="minorEastAsia"/>
                      <w:strike/>
                      <w:color w:val="FF0000"/>
                      <w:sz w:val="20"/>
                      <w:szCs w:val="20"/>
                    </w:rPr>
                  </w:pPr>
                  <w:r>
                    <w:rPr>
                      <w:strike/>
                      <w:color w:val="FF0000"/>
                      <w:sz w:val="20"/>
                      <w:szCs w:val="20"/>
                    </w:rPr>
                    <w:t>SQL_TYPE_DATE or SQL_DATE</w:t>
                  </w:r>
                </w:p>
              </w:tc>
            </w:tr>
            <w:tr w:rsidR="005C1772" w14:paraId="78DECAFF"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75F9999F" w14:textId="77777777" w:rsidR="005C1772" w:rsidRDefault="005C1772" w:rsidP="006676DA">
                  <w:pPr>
                    <w:rPr>
                      <w:rFonts w:eastAsiaTheme="minorEastAsia"/>
                      <w:strike/>
                      <w:color w:val="FF0000"/>
                      <w:sz w:val="20"/>
                      <w:szCs w:val="20"/>
                    </w:rPr>
                  </w:pPr>
                  <w:r>
                    <w:rPr>
                      <w:strike/>
                      <w:color w:val="FF0000"/>
                      <w:sz w:val="20"/>
                      <w:szCs w:val="20"/>
                    </w:rPr>
                    <w:t>10</w:t>
                  </w:r>
                </w:p>
              </w:tc>
              <w:tc>
                <w:tcPr>
                  <w:tcW w:w="4900" w:type="dxa"/>
                  <w:tcBorders>
                    <w:top w:val="single" w:sz="4" w:space="0" w:color="000000"/>
                    <w:left w:val="single" w:sz="4" w:space="0" w:color="000000"/>
                    <w:bottom w:val="single" w:sz="4" w:space="0" w:color="000000"/>
                    <w:right w:val="single" w:sz="4" w:space="0" w:color="000000"/>
                  </w:tcBorders>
                  <w:noWrap/>
                  <w:hideMark/>
                </w:tcPr>
                <w:p w14:paraId="03874E98" w14:textId="77777777" w:rsidR="005C1772" w:rsidRDefault="005C1772" w:rsidP="006676DA">
                  <w:pPr>
                    <w:rPr>
                      <w:rFonts w:eastAsiaTheme="minorEastAsia"/>
                      <w:strike/>
                      <w:color w:val="FF0000"/>
                      <w:sz w:val="20"/>
                      <w:szCs w:val="20"/>
                    </w:rPr>
                  </w:pPr>
                  <w:r>
                    <w:rPr>
                      <w:strike/>
                      <w:color w:val="FF0000"/>
                      <w:sz w:val="20"/>
                      <w:szCs w:val="20"/>
                    </w:rPr>
                    <w:t>SQL_TYPE_TIME or SQL_TIME</w:t>
                  </w:r>
                </w:p>
              </w:tc>
            </w:tr>
            <w:tr w:rsidR="005C1772" w14:paraId="25A64F69"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61E982B" w14:textId="77777777" w:rsidR="005C1772" w:rsidRDefault="005C1772" w:rsidP="006676DA">
                  <w:pPr>
                    <w:rPr>
                      <w:rFonts w:eastAsiaTheme="minorEastAsia"/>
                      <w:strike/>
                      <w:color w:val="FF0000"/>
                      <w:sz w:val="20"/>
                      <w:szCs w:val="20"/>
                    </w:rPr>
                  </w:pPr>
                  <w:r>
                    <w:rPr>
                      <w:strike/>
                      <w:color w:val="FF0000"/>
                      <w:sz w:val="20"/>
                      <w:szCs w:val="20"/>
                    </w:rPr>
                    <w:t>11</w:t>
                  </w:r>
                </w:p>
              </w:tc>
              <w:tc>
                <w:tcPr>
                  <w:tcW w:w="4900" w:type="dxa"/>
                  <w:tcBorders>
                    <w:top w:val="single" w:sz="4" w:space="0" w:color="000000"/>
                    <w:left w:val="single" w:sz="4" w:space="0" w:color="000000"/>
                    <w:bottom w:val="single" w:sz="4" w:space="0" w:color="000000"/>
                    <w:right w:val="single" w:sz="4" w:space="0" w:color="000000"/>
                  </w:tcBorders>
                  <w:noWrap/>
                  <w:hideMark/>
                </w:tcPr>
                <w:p w14:paraId="2EC06318" w14:textId="77777777" w:rsidR="005C1772" w:rsidRDefault="005C1772" w:rsidP="006676DA">
                  <w:pPr>
                    <w:rPr>
                      <w:rFonts w:eastAsiaTheme="minorEastAsia"/>
                      <w:strike/>
                      <w:color w:val="FF0000"/>
                      <w:sz w:val="20"/>
                      <w:szCs w:val="20"/>
                    </w:rPr>
                  </w:pPr>
                  <w:r>
                    <w:rPr>
                      <w:strike/>
                      <w:color w:val="FF0000"/>
                      <w:sz w:val="20"/>
                      <w:szCs w:val="20"/>
                    </w:rPr>
                    <w:t>SQL_TYPE_TIMESTAMP or SQL_TIMESTAMP</w:t>
                  </w:r>
                </w:p>
              </w:tc>
            </w:tr>
            <w:tr w:rsidR="005C1772" w14:paraId="4AB8ACA1"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784131C1" w14:textId="77777777" w:rsidR="005C1772" w:rsidRDefault="005C1772" w:rsidP="006676DA">
                  <w:pPr>
                    <w:rPr>
                      <w:rFonts w:eastAsiaTheme="minorEastAsia"/>
                      <w:strike/>
                      <w:color w:val="FF0000"/>
                      <w:sz w:val="20"/>
                      <w:szCs w:val="20"/>
                    </w:rPr>
                  </w:pPr>
                  <w:r>
                    <w:rPr>
                      <w:strike/>
                      <w:color w:val="FF0000"/>
                      <w:sz w:val="20"/>
                      <w:szCs w:val="20"/>
                    </w:rPr>
                    <w:t>12</w:t>
                  </w:r>
                </w:p>
              </w:tc>
              <w:tc>
                <w:tcPr>
                  <w:tcW w:w="4900" w:type="dxa"/>
                  <w:tcBorders>
                    <w:top w:val="single" w:sz="4" w:space="0" w:color="000000"/>
                    <w:left w:val="single" w:sz="4" w:space="0" w:color="000000"/>
                    <w:bottom w:val="single" w:sz="4" w:space="0" w:color="000000"/>
                    <w:right w:val="single" w:sz="4" w:space="0" w:color="000000"/>
                  </w:tcBorders>
                  <w:noWrap/>
                  <w:hideMark/>
                </w:tcPr>
                <w:p w14:paraId="781EA54E" w14:textId="77777777" w:rsidR="005C1772" w:rsidRDefault="005C1772" w:rsidP="006676DA">
                  <w:pPr>
                    <w:rPr>
                      <w:rFonts w:eastAsiaTheme="minorEastAsia"/>
                      <w:strike/>
                      <w:color w:val="FF0000"/>
                      <w:sz w:val="20"/>
                      <w:szCs w:val="20"/>
                    </w:rPr>
                  </w:pPr>
                  <w:r>
                    <w:rPr>
                      <w:strike/>
                      <w:color w:val="FF0000"/>
                      <w:sz w:val="20"/>
                      <w:szCs w:val="20"/>
                    </w:rPr>
                    <w:t>SQL_VARCHAR</w:t>
                  </w:r>
                </w:p>
              </w:tc>
            </w:tr>
            <w:tr w:rsidR="005C1772" w14:paraId="7D1EFB31"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9C369BE" w14:textId="77777777" w:rsidR="005C1772" w:rsidRDefault="005C1772" w:rsidP="006676DA">
                  <w:pPr>
                    <w:rPr>
                      <w:rFonts w:eastAsiaTheme="minorEastAsia"/>
                      <w:strike/>
                      <w:color w:val="FF0000"/>
                      <w:sz w:val="20"/>
                      <w:szCs w:val="20"/>
                    </w:rPr>
                  </w:pPr>
                  <w:r>
                    <w:rPr>
                      <w:strike/>
                      <w:color w:val="FF0000"/>
                      <w:sz w:val="20"/>
                      <w:szCs w:val="20"/>
                    </w:rPr>
                    <w:t>101</w:t>
                  </w:r>
                </w:p>
              </w:tc>
              <w:tc>
                <w:tcPr>
                  <w:tcW w:w="4900" w:type="dxa"/>
                  <w:tcBorders>
                    <w:top w:val="single" w:sz="4" w:space="0" w:color="000000"/>
                    <w:left w:val="single" w:sz="4" w:space="0" w:color="000000"/>
                    <w:bottom w:val="single" w:sz="4" w:space="0" w:color="000000"/>
                    <w:right w:val="single" w:sz="4" w:space="0" w:color="000000"/>
                  </w:tcBorders>
                  <w:noWrap/>
                  <w:hideMark/>
                </w:tcPr>
                <w:p w14:paraId="48BC5BEA" w14:textId="77777777" w:rsidR="005C1772" w:rsidRDefault="005C1772" w:rsidP="006676DA">
                  <w:pPr>
                    <w:rPr>
                      <w:rFonts w:eastAsiaTheme="minorEastAsia"/>
                      <w:strike/>
                      <w:color w:val="FF0000"/>
                      <w:sz w:val="20"/>
                      <w:szCs w:val="20"/>
                    </w:rPr>
                  </w:pPr>
                  <w:r>
                    <w:rPr>
                      <w:strike/>
                      <w:color w:val="FF0000"/>
                      <w:sz w:val="20"/>
                      <w:szCs w:val="20"/>
                    </w:rPr>
                    <w:t>SQL_INTERVAL_YEAR</w:t>
                  </w:r>
                </w:p>
              </w:tc>
            </w:tr>
            <w:tr w:rsidR="005C1772" w14:paraId="5032487D"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897892E" w14:textId="77777777" w:rsidR="005C1772" w:rsidRDefault="005C1772" w:rsidP="006676DA">
                  <w:pPr>
                    <w:rPr>
                      <w:rFonts w:eastAsiaTheme="minorEastAsia"/>
                      <w:strike/>
                      <w:color w:val="FF0000"/>
                      <w:sz w:val="20"/>
                      <w:szCs w:val="20"/>
                    </w:rPr>
                  </w:pPr>
                  <w:r>
                    <w:rPr>
                      <w:strike/>
                      <w:color w:val="FF0000"/>
                      <w:sz w:val="20"/>
                      <w:szCs w:val="20"/>
                    </w:rPr>
                    <w:t>102</w:t>
                  </w:r>
                </w:p>
              </w:tc>
              <w:tc>
                <w:tcPr>
                  <w:tcW w:w="4900" w:type="dxa"/>
                  <w:tcBorders>
                    <w:top w:val="single" w:sz="4" w:space="0" w:color="000000"/>
                    <w:left w:val="single" w:sz="4" w:space="0" w:color="000000"/>
                    <w:bottom w:val="single" w:sz="4" w:space="0" w:color="000000"/>
                    <w:right w:val="single" w:sz="4" w:space="0" w:color="000000"/>
                  </w:tcBorders>
                  <w:noWrap/>
                  <w:hideMark/>
                </w:tcPr>
                <w:p w14:paraId="58765F49" w14:textId="77777777" w:rsidR="005C1772" w:rsidRDefault="005C1772" w:rsidP="006676DA">
                  <w:pPr>
                    <w:rPr>
                      <w:rFonts w:eastAsiaTheme="minorEastAsia"/>
                      <w:strike/>
                      <w:color w:val="FF0000"/>
                      <w:sz w:val="20"/>
                      <w:szCs w:val="20"/>
                    </w:rPr>
                  </w:pPr>
                  <w:r>
                    <w:rPr>
                      <w:strike/>
                      <w:color w:val="FF0000"/>
                      <w:sz w:val="20"/>
                      <w:szCs w:val="20"/>
                    </w:rPr>
                    <w:t>SQL_INTERVAL_MONTH</w:t>
                  </w:r>
                </w:p>
              </w:tc>
            </w:tr>
            <w:tr w:rsidR="005C1772" w14:paraId="700C4137"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3413BC80" w14:textId="77777777" w:rsidR="005C1772" w:rsidRDefault="005C1772" w:rsidP="006676DA">
                  <w:pPr>
                    <w:rPr>
                      <w:rFonts w:eastAsiaTheme="minorEastAsia"/>
                      <w:strike/>
                      <w:color w:val="FF0000"/>
                      <w:sz w:val="20"/>
                      <w:szCs w:val="20"/>
                    </w:rPr>
                  </w:pPr>
                  <w:r>
                    <w:rPr>
                      <w:strike/>
                      <w:color w:val="FF0000"/>
                      <w:sz w:val="20"/>
                      <w:szCs w:val="20"/>
                    </w:rPr>
                    <w:t>103</w:t>
                  </w:r>
                </w:p>
              </w:tc>
              <w:tc>
                <w:tcPr>
                  <w:tcW w:w="4900" w:type="dxa"/>
                  <w:tcBorders>
                    <w:top w:val="single" w:sz="4" w:space="0" w:color="000000"/>
                    <w:left w:val="single" w:sz="4" w:space="0" w:color="000000"/>
                    <w:bottom w:val="single" w:sz="4" w:space="0" w:color="000000"/>
                    <w:right w:val="single" w:sz="4" w:space="0" w:color="000000"/>
                  </w:tcBorders>
                  <w:noWrap/>
                  <w:hideMark/>
                </w:tcPr>
                <w:p w14:paraId="74335336" w14:textId="77777777" w:rsidR="005C1772" w:rsidRDefault="005C1772" w:rsidP="006676DA">
                  <w:pPr>
                    <w:rPr>
                      <w:rFonts w:eastAsiaTheme="minorEastAsia"/>
                      <w:strike/>
                      <w:color w:val="FF0000"/>
                      <w:sz w:val="20"/>
                      <w:szCs w:val="20"/>
                    </w:rPr>
                  </w:pPr>
                  <w:r>
                    <w:rPr>
                      <w:strike/>
                      <w:color w:val="FF0000"/>
                      <w:sz w:val="20"/>
                      <w:szCs w:val="20"/>
                    </w:rPr>
                    <w:t>SQL_INTERVAL_DAY</w:t>
                  </w:r>
                </w:p>
              </w:tc>
            </w:tr>
            <w:tr w:rsidR="005C1772" w14:paraId="0E67D5F4"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12ECBE6" w14:textId="77777777" w:rsidR="005C1772" w:rsidRDefault="005C1772" w:rsidP="006676DA">
                  <w:pPr>
                    <w:rPr>
                      <w:rFonts w:eastAsiaTheme="minorEastAsia"/>
                      <w:strike/>
                      <w:color w:val="FF0000"/>
                      <w:sz w:val="20"/>
                      <w:szCs w:val="20"/>
                    </w:rPr>
                  </w:pPr>
                  <w:r>
                    <w:rPr>
                      <w:strike/>
                      <w:color w:val="FF0000"/>
                      <w:sz w:val="20"/>
                      <w:szCs w:val="20"/>
                    </w:rPr>
                    <w:t>104</w:t>
                  </w:r>
                </w:p>
              </w:tc>
              <w:tc>
                <w:tcPr>
                  <w:tcW w:w="4900" w:type="dxa"/>
                  <w:tcBorders>
                    <w:top w:val="single" w:sz="4" w:space="0" w:color="000000"/>
                    <w:left w:val="single" w:sz="4" w:space="0" w:color="000000"/>
                    <w:bottom w:val="single" w:sz="4" w:space="0" w:color="000000"/>
                    <w:right w:val="single" w:sz="4" w:space="0" w:color="000000"/>
                  </w:tcBorders>
                  <w:noWrap/>
                  <w:hideMark/>
                </w:tcPr>
                <w:p w14:paraId="1B510635" w14:textId="77777777" w:rsidR="005C1772" w:rsidRDefault="005C1772" w:rsidP="006676DA">
                  <w:pPr>
                    <w:rPr>
                      <w:rFonts w:eastAsiaTheme="minorEastAsia"/>
                      <w:strike/>
                      <w:color w:val="FF0000"/>
                      <w:sz w:val="20"/>
                      <w:szCs w:val="20"/>
                    </w:rPr>
                  </w:pPr>
                  <w:r>
                    <w:rPr>
                      <w:strike/>
                      <w:color w:val="FF0000"/>
                      <w:sz w:val="20"/>
                      <w:szCs w:val="20"/>
                    </w:rPr>
                    <w:t>SQL_INTERVAL_HOUR</w:t>
                  </w:r>
                </w:p>
              </w:tc>
            </w:tr>
            <w:tr w:rsidR="005C1772" w14:paraId="3CC8E9F9"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4087BC0B" w14:textId="77777777" w:rsidR="005C1772" w:rsidRDefault="005C1772" w:rsidP="006676DA">
                  <w:pPr>
                    <w:rPr>
                      <w:rFonts w:eastAsiaTheme="minorEastAsia"/>
                      <w:strike/>
                      <w:color w:val="FF0000"/>
                      <w:sz w:val="20"/>
                      <w:szCs w:val="20"/>
                    </w:rPr>
                  </w:pPr>
                  <w:r>
                    <w:rPr>
                      <w:strike/>
                      <w:color w:val="FF0000"/>
                      <w:sz w:val="20"/>
                      <w:szCs w:val="20"/>
                    </w:rPr>
                    <w:t>105</w:t>
                  </w:r>
                </w:p>
              </w:tc>
              <w:tc>
                <w:tcPr>
                  <w:tcW w:w="4900" w:type="dxa"/>
                  <w:tcBorders>
                    <w:top w:val="single" w:sz="4" w:space="0" w:color="000000"/>
                    <w:left w:val="single" w:sz="4" w:space="0" w:color="000000"/>
                    <w:bottom w:val="single" w:sz="4" w:space="0" w:color="000000"/>
                    <w:right w:val="single" w:sz="4" w:space="0" w:color="000000"/>
                  </w:tcBorders>
                  <w:noWrap/>
                  <w:hideMark/>
                </w:tcPr>
                <w:p w14:paraId="3245D9FF" w14:textId="77777777" w:rsidR="005C1772" w:rsidRDefault="005C1772" w:rsidP="006676DA">
                  <w:pPr>
                    <w:rPr>
                      <w:rFonts w:eastAsiaTheme="minorEastAsia"/>
                      <w:strike/>
                      <w:color w:val="FF0000"/>
                      <w:sz w:val="20"/>
                      <w:szCs w:val="20"/>
                    </w:rPr>
                  </w:pPr>
                  <w:r>
                    <w:rPr>
                      <w:strike/>
                      <w:color w:val="FF0000"/>
                      <w:sz w:val="20"/>
                      <w:szCs w:val="20"/>
                    </w:rPr>
                    <w:t>SQL_INTERVAL_MINUTE</w:t>
                  </w:r>
                </w:p>
              </w:tc>
            </w:tr>
            <w:tr w:rsidR="005C1772" w14:paraId="1AD1D327"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02C4C33D" w14:textId="77777777" w:rsidR="005C1772" w:rsidRDefault="005C1772" w:rsidP="006676DA">
                  <w:pPr>
                    <w:rPr>
                      <w:rFonts w:eastAsiaTheme="minorEastAsia"/>
                      <w:strike/>
                      <w:color w:val="FF0000"/>
                      <w:sz w:val="20"/>
                      <w:szCs w:val="20"/>
                    </w:rPr>
                  </w:pPr>
                  <w:r>
                    <w:rPr>
                      <w:strike/>
                      <w:color w:val="FF0000"/>
                      <w:sz w:val="20"/>
                      <w:szCs w:val="20"/>
                    </w:rPr>
                    <w:t>106</w:t>
                  </w:r>
                </w:p>
              </w:tc>
              <w:tc>
                <w:tcPr>
                  <w:tcW w:w="4900" w:type="dxa"/>
                  <w:tcBorders>
                    <w:top w:val="single" w:sz="4" w:space="0" w:color="000000"/>
                    <w:left w:val="single" w:sz="4" w:space="0" w:color="000000"/>
                    <w:bottom w:val="single" w:sz="4" w:space="0" w:color="000000"/>
                    <w:right w:val="single" w:sz="4" w:space="0" w:color="000000"/>
                  </w:tcBorders>
                  <w:noWrap/>
                  <w:hideMark/>
                </w:tcPr>
                <w:p w14:paraId="51829D1A" w14:textId="77777777" w:rsidR="005C1772" w:rsidRDefault="005C1772" w:rsidP="006676DA">
                  <w:pPr>
                    <w:rPr>
                      <w:rFonts w:eastAsiaTheme="minorEastAsia"/>
                      <w:strike/>
                      <w:color w:val="FF0000"/>
                      <w:sz w:val="20"/>
                      <w:szCs w:val="20"/>
                    </w:rPr>
                  </w:pPr>
                  <w:r>
                    <w:rPr>
                      <w:strike/>
                      <w:color w:val="FF0000"/>
                      <w:sz w:val="20"/>
                      <w:szCs w:val="20"/>
                    </w:rPr>
                    <w:t>SQL_INTERVAL_SECOND</w:t>
                  </w:r>
                </w:p>
              </w:tc>
            </w:tr>
            <w:tr w:rsidR="005C1772" w14:paraId="5D9496EF"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7E9E4E70" w14:textId="77777777" w:rsidR="005C1772" w:rsidRDefault="005C1772" w:rsidP="006676DA">
                  <w:pPr>
                    <w:rPr>
                      <w:rFonts w:eastAsiaTheme="minorEastAsia"/>
                      <w:strike/>
                      <w:color w:val="FF0000"/>
                      <w:sz w:val="20"/>
                      <w:szCs w:val="20"/>
                    </w:rPr>
                  </w:pPr>
                  <w:r>
                    <w:rPr>
                      <w:strike/>
                      <w:color w:val="FF0000"/>
                      <w:sz w:val="20"/>
                      <w:szCs w:val="20"/>
                    </w:rPr>
                    <w:t>107</w:t>
                  </w:r>
                </w:p>
              </w:tc>
              <w:tc>
                <w:tcPr>
                  <w:tcW w:w="4900" w:type="dxa"/>
                  <w:tcBorders>
                    <w:top w:val="single" w:sz="4" w:space="0" w:color="000000"/>
                    <w:left w:val="single" w:sz="4" w:space="0" w:color="000000"/>
                    <w:bottom w:val="single" w:sz="4" w:space="0" w:color="000000"/>
                    <w:right w:val="single" w:sz="4" w:space="0" w:color="000000"/>
                  </w:tcBorders>
                  <w:noWrap/>
                  <w:hideMark/>
                </w:tcPr>
                <w:p w14:paraId="1A3425A3" w14:textId="77777777" w:rsidR="005C1772" w:rsidRDefault="005C1772" w:rsidP="006676DA">
                  <w:pPr>
                    <w:rPr>
                      <w:rFonts w:eastAsiaTheme="minorEastAsia"/>
                      <w:strike/>
                      <w:color w:val="FF0000"/>
                      <w:sz w:val="20"/>
                      <w:szCs w:val="20"/>
                    </w:rPr>
                  </w:pPr>
                  <w:r>
                    <w:rPr>
                      <w:strike/>
                      <w:color w:val="FF0000"/>
                      <w:sz w:val="20"/>
                      <w:szCs w:val="20"/>
                    </w:rPr>
                    <w:t>SQL_INTERVAL_YEAR_TO_MONTH</w:t>
                  </w:r>
                </w:p>
              </w:tc>
            </w:tr>
            <w:tr w:rsidR="005C1772" w14:paraId="03A74A41"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286F3BEC" w14:textId="77777777" w:rsidR="005C1772" w:rsidRDefault="005C1772" w:rsidP="006676DA">
                  <w:pPr>
                    <w:rPr>
                      <w:rFonts w:eastAsiaTheme="minorEastAsia"/>
                      <w:strike/>
                      <w:color w:val="FF0000"/>
                      <w:sz w:val="20"/>
                      <w:szCs w:val="20"/>
                    </w:rPr>
                  </w:pPr>
                  <w:r>
                    <w:rPr>
                      <w:strike/>
                      <w:color w:val="FF0000"/>
                      <w:sz w:val="20"/>
                      <w:szCs w:val="20"/>
                    </w:rPr>
                    <w:t>108</w:t>
                  </w:r>
                </w:p>
              </w:tc>
              <w:tc>
                <w:tcPr>
                  <w:tcW w:w="4900" w:type="dxa"/>
                  <w:tcBorders>
                    <w:top w:val="single" w:sz="4" w:space="0" w:color="000000"/>
                    <w:left w:val="single" w:sz="4" w:space="0" w:color="000000"/>
                    <w:bottom w:val="single" w:sz="4" w:space="0" w:color="000000"/>
                    <w:right w:val="single" w:sz="4" w:space="0" w:color="000000"/>
                  </w:tcBorders>
                  <w:noWrap/>
                  <w:hideMark/>
                </w:tcPr>
                <w:p w14:paraId="4E5A9231" w14:textId="77777777" w:rsidR="005C1772" w:rsidRDefault="005C1772" w:rsidP="006676DA">
                  <w:pPr>
                    <w:rPr>
                      <w:rFonts w:eastAsiaTheme="minorEastAsia"/>
                      <w:strike/>
                      <w:color w:val="FF0000"/>
                      <w:sz w:val="20"/>
                      <w:szCs w:val="20"/>
                    </w:rPr>
                  </w:pPr>
                  <w:r>
                    <w:rPr>
                      <w:strike/>
                      <w:color w:val="FF0000"/>
                      <w:sz w:val="20"/>
                      <w:szCs w:val="20"/>
                    </w:rPr>
                    <w:t>SQL_INTERVAL_DAY_TO_HOUR</w:t>
                  </w:r>
                </w:p>
              </w:tc>
            </w:tr>
            <w:tr w:rsidR="005C1772" w14:paraId="6A569D57"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43D85B08" w14:textId="77777777" w:rsidR="005C1772" w:rsidRDefault="005C1772" w:rsidP="006676DA">
                  <w:pPr>
                    <w:rPr>
                      <w:rFonts w:eastAsiaTheme="minorEastAsia"/>
                      <w:strike/>
                      <w:color w:val="FF0000"/>
                      <w:sz w:val="20"/>
                      <w:szCs w:val="20"/>
                    </w:rPr>
                  </w:pPr>
                  <w:r>
                    <w:rPr>
                      <w:strike/>
                      <w:color w:val="FF0000"/>
                      <w:sz w:val="20"/>
                      <w:szCs w:val="20"/>
                    </w:rPr>
                    <w:t>109</w:t>
                  </w:r>
                </w:p>
              </w:tc>
              <w:tc>
                <w:tcPr>
                  <w:tcW w:w="4900" w:type="dxa"/>
                  <w:tcBorders>
                    <w:top w:val="single" w:sz="4" w:space="0" w:color="000000"/>
                    <w:left w:val="single" w:sz="4" w:space="0" w:color="000000"/>
                    <w:bottom w:val="single" w:sz="4" w:space="0" w:color="000000"/>
                    <w:right w:val="single" w:sz="4" w:space="0" w:color="000000"/>
                  </w:tcBorders>
                  <w:noWrap/>
                  <w:hideMark/>
                </w:tcPr>
                <w:p w14:paraId="5E291D51" w14:textId="77777777" w:rsidR="005C1772" w:rsidRDefault="005C1772" w:rsidP="006676DA">
                  <w:pPr>
                    <w:rPr>
                      <w:rFonts w:eastAsiaTheme="minorEastAsia"/>
                      <w:strike/>
                      <w:color w:val="FF0000"/>
                      <w:sz w:val="20"/>
                      <w:szCs w:val="20"/>
                    </w:rPr>
                  </w:pPr>
                  <w:r>
                    <w:rPr>
                      <w:strike/>
                      <w:color w:val="FF0000"/>
                      <w:sz w:val="20"/>
                      <w:szCs w:val="20"/>
                    </w:rPr>
                    <w:t>SQL_INTERVAL_DAY_TO_MINUTE</w:t>
                  </w:r>
                </w:p>
              </w:tc>
            </w:tr>
            <w:tr w:rsidR="005C1772" w14:paraId="549F7961"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7DF088C" w14:textId="77777777" w:rsidR="005C1772" w:rsidRDefault="005C1772" w:rsidP="006676DA">
                  <w:pPr>
                    <w:rPr>
                      <w:rFonts w:eastAsiaTheme="minorEastAsia"/>
                      <w:strike/>
                      <w:color w:val="FF0000"/>
                      <w:sz w:val="20"/>
                      <w:szCs w:val="20"/>
                    </w:rPr>
                  </w:pPr>
                  <w:r>
                    <w:rPr>
                      <w:strike/>
                      <w:color w:val="FF0000"/>
                      <w:sz w:val="20"/>
                      <w:szCs w:val="20"/>
                    </w:rPr>
                    <w:t>110</w:t>
                  </w:r>
                </w:p>
              </w:tc>
              <w:tc>
                <w:tcPr>
                  <w:tcW w:w="4900" w:type="dxa"/>
                  <w:tcBorders>
                    <w:top w:val="single" w:sz="4" w:space="0" w:color="000000"/>
                    <w:left w:val="single" w:sz="4" w:space="0" w:color="000000"/>
                    <w:bottom w:val="single" w:sz="4" w:space="0" w:color="000000"/>
                    <w:right w:val="single" w:sz="4" w:space="0" w:color="000000"/>
                  </w:tcBorders>
                  <w:noWrap/>
                  <w:hideMark/>
                </w:tcPr>
                <w:p w14:paraId="62579296" w14:textId="77777777" w:rsidR="005C1772" w:rsidRDefault="005C1772" w:rsidP="006676DA">
                  <w:pPr>
                    <w:rPr>
                      <w:rFonts w:eastAsiaTheme="minorEastAsia"/>
                      <w:strike/>
                      <w:color w:val="FF0000"/>
                      <w:sz w:val="20"/>
                      <w:szCs w:val="20"/>
                    </w:rPr>
                  </w:pPr>
                  <w:r>
                    <w:rPr>
                      <w:strike/>
                      <w:color w:val="FF0000"/>
                      <w:sz w:val="20"/>
                      <w:szCs w:val="20"/>
                    </w:rPr>
                    <w:t>SQL_INTERVAL_DAY_TO_SECOND</w:t>
                  </w:r>
                </w:p>
              </w:tc>
            </w:tr>
            <w:tr w:rsidR="005C1772" w14:paraId="61A89475"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050065DE" w14:textId="77777777" w:rsidR="005C1772" w:rsidRDefault="005C1772" w:rsidP="006676DA">
                  <w:pPr>
                    <w:rPr>
                      <w:rFonts w:eastAsiaTheme="minorEastAsia"/>
                      <w:strike/>
                      <w:color w:val="FF0000"/>
                      <w:sz w:val="20"/>
                      <w:szCs w:val="20"/>
                    </w:rPr>
                  </w:pPr>
                  <w:r>
                    <w:rPr>
                      <w:strike/>
                      <w:color w:val="FF0000"/>
                      <w:sz w:val="20"/>
                      <w:szCs w:val="20"/>
                    </w:rPr>
                    <w:t>111</w:t>
                  </w:r>
                </w:p>
              </w:tc>
              <w:tc>
                <w:tcPr>
                  <w:tcW w:w="4900" w:type="dxa"/>
                  <w:tcBorders>
                    <w:top w:val="single" w:sz="4" w:space="0" w:color="000000"/>
                    <w:left w:val="single" w:sz="4" w:space="0" w:color="000000"/>
                    <w:bottom w:val="single" w:sz="4" w:space="0" w:color="000000"/>
                    <w:right w:val="single" w:sz="4" w:space="0" w:color="000000"/>
                  </w:tcBorders>
                  <w:noWrap/>
                  <w:hideMark/>
                </w:tcPr>
                <w:p w14:paraId="7B50B123" w14:textId="77777777" w:rsidR="005C1772" w:rsidRDefault="005C1772" w:rsidP="006676DA">
                  <w:pPr>
                    <w:rPr>
                      <w:rFonts w:eastAsiaTheme="minorEastAsia"/>
                      <w:strike/>
                      <w:color w:val="FF0000"/>
                      <w:sz w:val="20"/>
                      <w:szCs w:val="20"/>
                    </w:rPr>
                  </w:pPr>
                  <w:r>
                    <w:rPr>
                      <w:strike/>
                      <w:color w:val="FF0000"/>
                      <w:sz w:val="20"/>
                      <w:szCs w:val="20"/>
                    </w:rPr>
                    <w:t>SQL_INTERVAL_HOUR_TO_MINUTE</w:t>
                  </w:r>
                </w:p>
              </w:tc>
            </w:tr>
            <w:tr w:rsidR="005C1772" w14:paraId="28BAB033"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B543961" w14:textId="77777777" w:rsidR="005C1772" w:rsidRDefault="005C1772" w:rsidP="006676DA">
                  <w:pPr>
                    <w:rPr>
                      <w:rFonts w:eastAsiaTheme="minorEastAsia"/>
                      <w:strike/>
                      <w:color w:val="FF0000"/>
                      <w:sz w:val="20"/>
                      <w:szCs w:val="20"/>
                    </w:rPr>
                  </w:pPr>
                  <w:r>
                    <w:rPr>
                      <w:strike/>
                      <w:color w:val="FF0000"/>
                      <w:sz w:val="20"/>
                      <w:szCs w:val="20"/>
                    </w:rPr>
                    <w:t>112</w:t>
                  </w:r>
                </w:p>
              </w:tc>
              <w:tc>
                <w:tcPr>
                  <w:tcW w:w="4900" w:type="dxa"/>
                  <w:tcBorders>
                    <w:top w:val="single" w:sz="4" w:space="0" w:color="000000"/>
                    <w:left w:val="single" w:sz="4" w:space="0" w:color="000000"/>
                    <w:bottom w:val="single" w:sz="4" w:space="0" w:color="000000"/>
                    <w:right w:val="single" w:sz="4" w:space="0" w:color="000000"/>
                  </w:tcBorders>
                  <w:noWrap/>
                  <w:hideMark/>
                </w:tcPr>
                <w:p w14:paraId="0929EECC" w14:textId="77777777" w:rsidR="005C1772" w:rsidRDefault="005C1772" w:rsidP="006676DA">
                  <w:pPr>
                    <w:rPr>
                      <w:rFonts w:eastAsiaTheme="minorEastAsia"/>
                      <w:strike/>
                      <w:color w:val="FF0000"/>
                      <w:sz w:val="20"/>
                      <w:szCs w:val="20"/>
                    </w:rPr>
                  </w:pPr>
                  <w:r>
                    <w:rPr>
                      <w:strike/>
                      <w:color w:val="FF0000"/>
                      <w:sz w:val="20"/>
                      <w:szCs w:val="20"/>
                    </w:rPr>
                    <w:t>SQL_INTERVAL_HOUR_TO_SECOND</w:t>
                  </w:r>
                </w:p>
              </w:tc>
            </w:tr>
            <w:tr w:rsidR="005C1772" w14:paraId="33B276B6" w14:textId="77777777" w:rsidTr="006676DA">
              <w:trPr>
                <w:trHeight w:val="300"/>
              </w:trPr>
              <w:tc>
                <w:tcPr>
                  <w:tcW w:w="960" w:type="dxa"/>
                  <w:tcBorders>
                    <w:top w:val="single" w:sz="4" w:space="0" w:color="000000"/>
                    <w:left w:val="single" w:sz="4" w:space="0" w:color="000000"/>
                    <w:bottom w:val="single" w:sz="4" w:space="0" w:color="000000"/>
                    <w:right w:val="single" w:sz="4" w:space="0" w:color="000000"/>
                  </w:tcBorders>
                  <w:noWrap/>
                  <w:hideMark/>
                </w:tcPr>
                <w:p w14:paraId="1D064ED3" w14:textId="77777777" w:rsidR="005C1772" w:rsidRDefault="005C1772" w:rsidP="006676DA">
                  <w:pPr>
                    <w:rPr>
                      <w:rFonts w:eastAsiaTheme="minorEastAsia"/>
                      <w:strike/>
                      <w:color w:val="FF0000"/>
                      <w:sz w:val="20"/>
                      <w:szCs w:val="20"/>
                    </w:rPr>
                  </w:pPr>
                  <w:r>
                    <w:rPr>
                      <w:strike/>
                      <w:color w:val="FF0000"/>
                      <w:sz w:val="20"/>
                      <w:szCs w:val="20"/>
                    </w:rPr>
                    <w:t>113</w:t>
                  </w:r>
                </w:p>
              </w:tc>
              <w:tc>
                <w:tcPr>
                  <w:tcW w:w="4900" w:type="dxa"/>
                  <w:tcBorders>
                    <w:top w:val="single" w:sz="4" w:space="0" w:color="000000"/>
                    <w:left w:val="single" w:sz="4" w:space="0" w:color="000000"/>
                    <w:bottom w:val="single" w:sz="4" w:space="0" w:color="000000"/>
                    <w:right w:val="single" w:sz="4" w:space="0" w:color="000000"/>
                  </w:tcBorders>
                  <w:noWrap/>
                  <w:hideMark/>
                </w:tcPr>
                <w:p w14:paraId="160AB445" w14:textId="77777777" w:rsidR="005C1772" w:rsidRDefault="005C1772" w:rsidP="006676DA">
                  <w:pPr>
                    <w:rPr>
                      <w:rFonts w:eastAsiaTheme="minorEastAsia"/>
                      <w:strike/>
                      <w:color w:val="FF0000"/>
                      <w:sz w:val="20"/>
                      <w:szCs w:val="20"/>
                    </w:rPr>
                  </w:pPr>
                  <w:r>
                    <w:rPr>
                      <w:strike/>
                      <w:color w:val="FF0000"/>
                      <w:sz w:val="20"/>
                      <w:szCs w:val="20"/>
                    </w:rPr>
                    <w:t>SQL_INTERVAL_MINUTE_TO_SECOND</w:t>
                  </w:r>
                </w:p>
              </w:tc>
            </w:tr>
          </w:tbl>
          <w:p w14:paraId="6080EE12" w14:textId="77777777" w:rsidR="005C1772" w:rsidRDefault="005C1772" w:rsidP="006676DA">
            <w:pPr>
              <w:rPr>
                <w:rFonts w:eastAsiaTheme="minorEastAsia"/>
                <w:sz w:val="20"/>
                <w:szCs w:val="20"/>
              </w:rPr>
            </w:pPr>
          </w:p>
          <w:p w14:paraId="4D3A0D18" w14:textId="77777777" w:rsidR="005C1772" w:rsidRDefault="005C1772" w:rsidP="006676DA">
            <w:pPr>
              <w:rPr>
                <w:sz w:val="20"/>
                <w:szCs w:val="20"/>
              </w:rPr>
            </w:pPr>
          </w:p>
          <w:p w14:paraId="4715226B" w14:textId="77777777" w:rsidR="005C1772" w:rsidRDefault="005C1772" w:rsidP="006676DA">
            <w:pPr>
              <w:rPr>
                <w:rFonts w:eastAsiaTheme="minorEastAsia"/>
                <w:sz w:val="20"/>
                <w:szCs w:val="20"/>
              </w:rPr>
            </w:pPr>
            <w:r>
              <w:rPr>
                <w:sz w:val="20"/>
                <w:szCs w:val="20"/>
              </w:rPr>
              <w:t xml:space="preserve">The possible values for this attribute are defined by the W3C XML Schema </w:t>
            </w:r>
            <w:r>
              <w:rPr>
                <w:rStyle w:val="Type"/>
                <w:sz w:val="20"/>
                <w:szCs w:val="20"/>
              </w:rPr>
              <w:t>int</w:t>
            </w:r>
            <w:r>
              <w:rPr>
                <w:sz w:val="20"/>
                <w:szCs w:val="20"/>
              </w:rPr>
              <w:t xml:space="preserve"> datatype.</w:t>
            </w:r>
          </w:p>
        </w:tc>
      </w:tr>
    </w:tbl>
    <w:p w14:paraId="03BEDC7F" w14:textId="77777777" w:rsidR="005C1772" w:rsidRDefault="005C1772" w:rsidP="005C1772">
      <w:pPr>
        <w:rPr>
          <w:rFonts w:eastAsiaTheme="minorEastAsia" w:cstheme="minorBidi"/>
          <w:lang w:eastAsia="en-US"/>
        </w:rPr>
      </w:pPr>
      <w:r>
        <w:rPr>
          <w:i/>
        </w:rPr>
        <w:t>…</w:t>
      </w:r>
    </w:p>
    <w:p w14:paraId="36E0180F" w14:textId="60AE6B4E" w:rsidR="000C7C54" w:rsidRPr="000C7C54" w:rsidRDefault="000C7C54" w:rsidP="006676DA">
      <w:pPr>
        <w:pStyle w:val="Heading1"/>
        <w:rPr>
          <w:rFonts w:eastAsiaTheme="minorEastAsia" w:cstheme="minorBidi"/>
          <w:lang w:eastAsia="en-US"/>
        </w:rPr>
      </w:pPr>
      <w:bookmarkStart w:id="277" w:name="_Toc319934242"/>
      <w:bookmarkStart w:id="278" w:name="_Ref193706523"/>
      <w:bookmarkStart w:id="279" w:name="_Toc193515653"/>
      <w:bookmarkStart w:id="280" w:name="_Toc190662993"/>
      <w:bookmarkStart w:id="281" w:name="_Toc190433541"/>
      <w:bookmarkStart w:id="282" w:name="_Toc190254433"/>
      <w:bookmarkStart w:id="283" w:name="_Toc190145086"/>
      <w:bookmarkStart w:id="284" w:name="_Ref189229447"/>
      <w:bookmarkStart w:id="285" w:name="_Toc189014359"/>
      <w:bookmarkStart w:id="286" w:name="_Ref147758480"/>
      <w:bookmarkStart w:id="287" w:name="_Toc406166063"/>
      <w:r w:rsidRPr="000C7C54">
        <w:rPr>
          <w:rFonts w:eastAsiaTheme="minorEastAsia" w:cstheme="minorBidi"/>
          <w:lang w:eastAsia="en-US"/>
        </w:rPr>
        <w:t>§18.17.4, “Dates and Times</w:t>
      </w:r>
      <w:bookmarkEnd w:id="277"/>
      <w:bookmarkEnd w:id="278"/>
      <w:bookmarkEnd w:id="279"/>
      <w:bookmarkEnd w:id="280"/>
      <w:bookmarkEnd w:id="281"/>
      <w:bookmarkEnd w:id="282"/>
      <w:bookmarkEnd w:id="283"/>
      <w:bookmarkEnd w:id="284"/>
      <w:bookmarkEnd w:id="285"/>
      <w:bookmarkEnd w:id="286"/>
      <w:r w:rsidRPr="000C7C54">
        <w:rPr>
          <w:rFonts w:eastAsiaTheme="minorEastAsia" w:cstheme="minorBidi"/>
          <w:lang w:eastAsia="en-US"/>
        </w:rPr>
        <w:t>”, p. 2</w:t>
      </w:r>
      <w:r w:rsidR="00024B45">
        <w:rPr>
          <w:rFonts w:eastAsiaTheme="minorEastAsia" w:cstheme="minorBidi"/>
          <w:lang w:eastAsia="en-US"/>
        </w:rPr>
        <w:t>,</w:t>
      </w:r>
      <w:r w:rsidRPr="000C7C54">
        <w:rPr>
          <w:rFonts w:eastAsiaTheme="minorEastAsia" w:cstheme="minorBidi"/>
          <w:lang w:eastAsia="en-US"/>
        </w:rPr>
        <w:t>058</w:t>
      </w:r>
      <w:bookmarkEnd w:id="287"/>
    </w:p>
    <w:p w14:paraId="79E268A1" w14:textId="683B0AB9" w:rsidR="000C7C54" w:rsidRPr="008B6A20" w:rsidRDefault="000C7C54" w:rsidP="000C7C54">
      <w:bookmarkStart w:id="288" w:name="_Toc312418202"/>
      <w:bookmarkStart w:id="289" w:name="_Toc319934243"/>
      <w:bookmarkEnd w:id="288"/>
      <w:bookmarkEnd w:id="289"/>
      <w:r w:rsidRPr="008B6A20">
        <w:t>[DR 12-000</w:t>
      </w:r>
      <w:r>
        <w:t>4</w:t>
      </w:r>
      <w:r w:rsidRPr="008B6A20">
        <w:t>]</w:t>
      </w:r>
    </w:p>
    <w:p w14:paraId="4E07D6AF" w14:textId="77777777" w:rsidR="000C7C54" w:rsidRPr="000C7C54" w:rsidRDefault="000C7C54" w:rsidP="000C7C54">
      <w:pPr>
        <w:rPr>
          <w:rFonts w:eastAsiaTheme="minorEastAsia" w:cstheme="minorBidi"/>
          <w:lang w:eastAsia="en-US"/>
        </w:rPr>
      </w:pPr>
      <w:r w:rsidRPr="000C7C54">
        <w:rPr>
          <w:rFonts w:eastAsiaTheme="minorEastAsia" w:cstheme="minorBidi"/>
          <w:lang w:eastAsia="en-US"/>
        </w:rPr>
        <w:t>…</w:t>
      </w:r>
    </w:p>
    <w:p w14:paraId="1DC3CC3F" w14:textId="77777777" w:rsidR="000C7C54" w:rsidRPr="000C7C54" w:rsidRDefault="000C7C54" w:rsidP="000C7C54">
      <w:pPr>
        <w:rPr>
          <w:rFonts w:eastAsiaTheme="minorEastAsia" w:cstheme="minorBidi"/>
          <w:lang w:eastAsia="en-US"/>
        </w:rPr>
      </w:pPr>
      <w:r w:rsidRPr="000C7C54">
        <w:rPr>
          <w:rFonts w:eastAsiaTheme="minorEastAsia" w:cstheme="minorBidi"/>
          <w:lang w:eastAsia="en-US"/>
        </w:rPr>
        <w:t xml:space="preserve">Values with only a time-of-day component shall be expressed using the Complete, Extended Format Time Of Day representation, as defined in ISO 8601, </w:t>
      </w:r>
      <w:r w:rsidRPr="000C7C54">
        <w:rPr>
          <w:rFonts w:ascii="Verdana" w:eastAsiaTheme="minorEastAsia" w:hAnsi="Verdana" w:cstheme="minorBidi"/>
          <w:lang w:eastAsia="en-US"/>
        </w:rPr>
        <w:t>§</w:t>
      </w:r>
      <w:r w:rsidRPr="000C7C54">
        <w:rPr>
          <w:rFonts w:eastAsiaTheme="minorEastAsia" w:cstheme="minorBidi"/>
          <w:lang w:eastAsia="en-US"/>
        </w:rPr>
        <w:t xml:space="preserve">B.1.2 and </w:t>
      </w:r>
      <w:r w:rsidRPr="000C7C54">
        <w:rPr>
          <w:rFonts w:ascii="Verdana" w:eastAsiaTheme="minorEastAsia" w:hAnsi="Verdana" w:cstheme="minorBidi"/>
          <w:lang w:eastAsia="en-US"/>
        </w:rPr>
        <w:t>§</w:t>
      </w:r>
      <w:r w:rsidRPr="000C7C54">
        <w:rPr>
          <w:rFonts w:eastAsiaTheme="minorEastAsia" w:cstheme="minorBidi"/>
          <w:lang w:eastAsia="en-US"/>
        </w:rPr>
        <w:t xml:space="preserve">B2.2. The decimal separator shall be a full stop (period), and fractional seconds </w:t>
      </w:r>
      <w:r w:rsidRPr="000C7C54">
        <w:rPr>
          <w:rFonts w:eastAsiaTheme="minorEastAsia" w:cstheme="minorBidi"/>
          <w:strike/>
          <w:color w:val="FF0000"/>
          <w:lang w:eastAsia="en-US"/>
        </w:rPr>
        <w:t>shall</w:t>
      </w:r>
      <w:r w:rsidRPr="000C7C54">
        <w:rPr>
          <w:rFonts w:eastAsiaTheme="minorEastAsia" w:cstheme="minorBidi"/>
          <w:color w:val="0000FF"/>
          <w:u w:val="single"/>
          <w:lang w:eastAsia="en-US"/>
        </w:rPr>
        <w:t>should</w:t>
      </w:r>
      <w:r w:rsidRPr="000C7C54">
        <w:rPr>
          <w:rFonts w:eastAsiaTheme="minorEastAsia" w:cstheme="minorBidi"/>
          <w:lang w:eastAsia="en-US"/>
        </w:rPr>
        <w:t xml:space="preserve"> be expressed with no more than three decimal places.</w:t>
      </w:r>
    </w:p>
    <w:p w14:paraId="7B7F4A1A" w14:textId="77777777" w:rsidR="000C7C54" w:rsidRPr="000C7C54" w:rsidRDefault="000C7C54" w:rsidP="000C7C54">
      <w:pPr>
        <w:rPr>
          <w:rFonts w:eastAsiaTheme="minorEastAsia" w:cstheme="minorBidi"/>
          <w:color w:val="0000FF"/>
          <w:u w:val="single"/>
          <w:lang w:eastAsia="en-US"/>
        </w:rPr>
      </w:pPr>
      <w:r w:rsidRPr="000C7C54">
        <w:rPr>
          <w:rFonts w:eastAsiaTheme="minorEastAsia" w:cstheme="minorBidi"/>
          <w:color w:val="0000FF"/>
          <w:u w:val="single"/>
          <w:lang w:eastAsia="en-US"/>
        </w:rPr>
        <w:t>[</w:t>
      </w:r>
      <w:r w:rsidRPr="000C7C54">
        <w:rPr>
          <w:rFonts w:eastAsiaTheme="minorEastAsia" w:cstheme="minorBidi"/>
          <w:i/>
          <w:noProof/>
          <w:color w:val="0000FF"/>
          <w:u w:val="single"/>
          <w:lang w:eastAsia="en-US"/>
        </w:rPr>
        <w:t>Rationale</w:t>
      </w:r>
      <w:r w:rsidRPr="000C7C54">
        <w:rPr>
          <w:rFonts w:eastAsiaTheme="minorEastAsia" w:cstheme="minorBidi"/>
          <w:color w:val="0000FF"/>
          <w:u w:val="single"/>
          <w:lang w:eastAsia="en-US"/>
        </w:rPr>
        <w:t xml:space="preserve">: There are significant differences among standards’ and systems’ support for fractional seconds in time values. Allowing implementations to choose a level of precision support that is most appropriate to each implementation provides the most flexibility for different usage scenarios. A recommended baseline precision sets a goal for support with the intention of improving interoperability. </w:t>
      </w:r>
      <w:r w:rsidRPr="000C7C54">
        <w:rPr>
          <w:rFonts w:eastAsiaTheme="minorEastAsia" w:cstheme="minorBidi"/>
          <w:i/>
          <w:noProof/>
          <w:color w:val="0000FF"/>
          <w:u w:val="single"/>
          <w:lang w:eastAsia="en-US"/>
        </w:rPr>
        <w:t>end rationale</w:t>
      </w:r>
      <w:r w:rsidRPr="000C7C54">
        <w:rPr>
          <w:rFonts w:eastAsiaTheme="minorEastAsia" w:cstheme="minorBidi"/>
          <w:color w:val="0000FF"/>
          <w:u w:val="single"/>
          <w:lang w:eastAsia="en-US"/>
        </w:rPr>
        <w:t>]</w:t>
      </w:r>
    </w:p>
    <w:p w14:paraId="5D4AB0A5" w14:textId="77777777" w:rsidR="000C7C54" w:rsidRPr="000C7C54" w:rsidRDefault="000C7C54" w:rsidP="000C7C54">
      <w:pPr>
        <w:rPr>
          <w:rFonts w:eastAsiaTheme="minorEastAsia" w:cstheme="minorBidi"/>
          <w:color w:val="0000FF"/>
          <w:u w:val="single"/>
          <w:lang w:eastAsia="en-US"/>
        </w:rPr>
      </w:pPr>
      <w:r w:rsidRPr="000C7C54">
        <w:rPr>
          <w:rFonts w:eastAsiaTheme="minorEastAsia" w:cstheme="minorBidi"/>
          <w:color w:val="0000FF"/>
          <w:u w:val="single"/>
          <w:lang w:eastAsia="en-US"/>
        </w:rPr>
        <w:t>[</w:t>
      </w:r>
      <w:r w:rsidRPr="000C7C54">
        <w:rPr>
          <w:rFonts w:eastAsiaTheme="minorEastAsia" w:cstheme="minorBidi"/>
          <w:i/>
          <w:noProof/>
          <w:color w:val="0000FF"/>
          <w:u w:val="single"/>
          <w:lang w:eastAsia="en-US"/>
        </w:rPr>
        <w:t>Guidance</w:t>
      </w:r>
      <w:r w:rsidRPr="000C7C54">
        <w:rPr>
          <w:rFonts w:eastAsiaTheme="minorEastAsia" w:cstheme="minorBidi"/>
          <w:color w:val="0000FF"/>
          <w:u w:val="single"/>
          <w:lang w:eastAsia="en-US"/>
        </w:rPr>
        <w:t>: Implementations are encouraged to document their time precision support to enhance interoperability.</w:t>
      </w:r>
      <w:r w:rsidRPr="000C7C54">
        <w:rPr>
          <w:rFonts w:eastAsiaTheme="minorEastAsia" w:cstheme="minorBidi"/>
          <w:i/>
          <w:noProof/>
          <w:color w:val="0000FF"/>
          <w:u w:val="single"/>
          <w:lang w:eastAsia="en-US"/>
        </w:rPr>
        <w:t xml:space="preserve"> end guidance</w:t>
      </w:r>
      <w:r w:rsidRPr="000C7C54">
        <w:rPr>
          <w:rFonts w:eastAsiaTheme="minorEastAsia" w:cstheme="minorBidi"/>
          <w:color w:val="0000FF"/>
          <w:u w:val="single"/>
          <w:lang w:eastAsia="en-US"/>
        </w:rPr>
        <w:t>]</w:t>
      </w:r>
    </w:p>
    <w:p w14:paraId="156784AF" w14:textId="77777777" w:rsidR="000C7C54" w:rsidRPr="000C7C54" w:rsidRDefault="000C7C54" w:rsidP="000C7C54">
      <w:pPr>
        <w:rPr>
          <w:rFonts w:eastAsiaTheme="minorEastAsia" w:cstheme="minorBidi"/>
          <w:lang w:eastAsia="en-US"/>
        </w:rPr>
      </w:pPr>
      <w:r w:rsidRPr="000C7C54">
        <w:rPr>
          <w:rFonts w:eastAsiaTheme="minorEastAsia" w:cstheme="minorBidi"/>
          <w:lang w:eastAsia="en-US"/>
        </w:rPr>
        <w:t>[</w:t>
      </w:r>
      <w:r w:rsidRPr="000C7C54">
        <w:rPr>
          <w:rFonts w:eastAsiaTheme="minorEastAsia" w:cstheme="minorBidi"/>
          <w:i/>
          <w:noProof/>
          <w:lang w:val="en-GB" w:eastAsia="en-US"/>
        </w:rPr>
        <w:t>Example</w:t>
      </w:r>
      <w:r w:rsidRPr="000C7C54">
        <w:rPr>
          <w:rFonts w:eastAsiaTheme="minorEastAsia" w:cstheme="minorBidi"/>
          <w:lang w:eastAsia="en-US"/>
        </w:rPr>
        <w:t>: The time-of-day 08:30 can be expressed in the following ways within SpreadsheetML:</w:t>
      </w:r>
    </w:p>
    <w:p w14:paraId="3F59DFC7" w14:textId="77777777" w:rsidR="000C7C54" w:rsidRPr="000C7C54" w:rsidRDefault="000C7C54" w:rsidP="000C7C54">
      <w:pPr>
        <w:rPr>
          <w:rFonts w:eastAsiaTheme="minorEastAsia" w:cstheme="minorBidi"/>
          <w:lang w:eastAsia="en-US"/>
        </w:rPr>
      </w:pPr>
      <w:r w:rsidRPr="000C7C54">
        <w:rPr>
          <w:rFonts w:eastAsiaTheme="minorEastAsia" w:cstheme="minorBidi"/>
          <w:lang w:eastAsia="en-US"/>
        </w:rPr>
        <w:t>08:30</w:t>
      </w:r>
      <w:r w:rsidRPr="000C7C54">
        <w:rPr>
          <w:rFonts w:eastAsiaTheme="minorEastAsia" w:cstheme="minorBidi"/>
          <w:lang w:eastAsia="en-US"/>
        </w:rPr>
        <w:br/>
        <w:t>08:30:00</w:t>
      </w:r>
      <w:r w:rsidRPr="000C7C54">
        <w:rPr>
          <w:rFonts w:eastAsiaTheme="minorEastAsia" w:cstheme="minorBidi"/>
          <w:lang w:eastAsia="en-US"/>
        </w:rPr>
        <w:br/>
        <w:t>08:30:00.000</w:t>
      </w:r>
      <w:r w:rsidRPr="000C7C54">
        <w:rPr>
          <w:rFonts w:eastAsiaTheme="minorEastAsia" w:cstheme="minorBidi"/>
          <w:lang w:eastAsia="en-US"/>
        </w:rPr>
        <w:br/>
      </w:r>
      <w:r w:rsidRPr="000C7C54">
        <w:rPr>
          <w:rFonts w:eastAsiaTheme="minorEastAsia" w:cstheme="minorBidi"/>
          <w:i/>
          <w:noProof/>
          <w:lang w:val="en-GB" w:eastAsia="en-US"/>
        </w:rPr>
        <w:t>end example</w:t>
      </w:r>
      <w:r w:rsidRPr="000C7C54">
        <w:rPr>
          <w:rFonts w:eastAsiaTheme="minorEastAsia" w:cstheme="minorBidi"/>
          <w:lang w:eastAsia="en-US"/>
        </w:rPr>
        <w:t>]</w:t>
      </w:r>
    </w:p>
    <w:p w14:paraId="75EAA397" w14:textId="77777777" w:rsidR="000C7C54" w:rsidRPr="000C7C54" w:rsidRDefault="000C7C54" w:rsidP="000C7C54">
      <w:pPr>
        <w:rPr>
          <w:rFonts w:eastAsiaTheme="minorEastAsia" w:cstheme="minorBidi"/>
          <w:lang w:eastAsia="en-US"/>
        </w:rPr>
      </w:pPr>
      <w:r w:rsidRPr="000C7C54">
        <w:rPr>
          <w:rFonts w:eastAsiaTheme="minorEastAsia" w:cstheme="minorBidi"/>
          <w:lang w:eastAsia="en-US"/>
        </w:rPr>
        <w:t xml:space="preserve">Values with both date and time-of-day components shall be expressed using the Complete, Extended Format Calendar Date and Time Of Day representation, as defined in ISO 8601, </w:t>
      </w:r>
      <w:r w:rsidRPr="000C7C54">
        <w:rPr>
          <w:rFonts w:ascii="Verdana" w:eastAsiaTheme="minorEastAsia" w:hAnsi="Verdana" w:cstheme="minorBidi"/>
          <w:lang w:eastAsia="en-US"/>
        </w:rPr>
        <w:t>§</w:t>
      </w:r>
      <w:r w:rsidRPr="000C7C54">
        <w:rPr>
          <w:rFonts w:eastAsiaTheme="minorEastAsia" w:cstheme="minorBidi"/>
          <w:lang w:eastAsia="en-US"/>
        </w:rPr>
        <w:t xml:space="preserve">B.1.3 and </w:t>
      </w:r>
      <w:r w:rsidRPr="000C7C54">
        <w:rPr>
          <w:rFonts w:ascii="Verdana" w:eastAsiaTheme="minorEastAsia" w:hAnsi="Verdana" w:cstheme="minorBidi"/>
          <w:lang w:eastAsia="en-US"/>
        </w:rPr>
        <w:t>§</w:t>
      </w:r>
      <w:r w:rsidRPr="000C7C54">
        <w:rPr>
          <w:rFonts w:eastAsiaTheme="minorEastAsia" w:cstheme="minorBidi"/>
          <w:lang w:eastAsia="en-US"/>
        </w:rPr>
        <w:t xml:space="preserve">B2.3. For the time component, only seconds may use a decimal separator, the decimal separator shall be a full stop (period) and fractional seconds </w:t>
      </w:r>
      <w:r w:rsidRPr="000C7C54">
        <w:rPr>
          <w:rFonts w:eastAsiaTheme="minorEastAsia" w:cstheme="minorBidi"/>
          <w:strike/>
          <w:color w:val="FF0000"/>
          <w:lang w:eastAsia="en-US"/>
        </w:rPr>
        <w:t>shall</w:t>
      </w:r>
      <w:r w:rsidRPr="000C7C54">
        <w:rPr>
          <w:rFonts w:eastAsiaTheme="minorEastAsia" w:cstheme="minorBidi"/>
          <w:color w:val="0000FF"/>
          <w:u w:val="single"/>
          <w:lang w:eastAsia="en-US"/>
        </w:rPr>
        <w:t>should</w:t>
      </w:r>
      <w:r w:rsidRPr="000C7C54">
        <w:rPr>
          <w:rFonts w:eastAsiaTheme="minorEastAsia" w:cstheme="minorBidi"/>
          <w:lang w:eastAsia="en-US"/>
        </w:rPr>
        <w:t xml:space="preserve"> be expressed with no more than three decimal places.</w:t>
      </w:r>
    </w:p>
    <w:p w14:paraId="4592D0F1" w14:textId="77777777" w:rsidR="000C7C54" w:rsidRPr="000C7C54" w:rsidRDefault="000C7C54" w:rsidP="000C7C54">
      <w:pPr>
        <w:rPr>
          <w:rFonts w:eastAsiaTheme="minorEastAsia" w:cstheme="minorBidi"/>
          <w:lang w:eastAsia="en-US"/>
        </w:rPr>
      </w:pPr>
      <w:r w:rsidRPr="000C7C54">
        <w:rPr>
          <w:rFonts w:eastAsiaTheme="minorEastAsia" w:cstheme="minorBidi"/>
          <w:lang w:eastAsia="en-US"/>
        </w:rPr>
        <w:t>…</w:t>
      </w:r>
    </w:p>
    <w:p w14:paraId="673DF04E" w14:textId="1E577B89" w:rsidR="00DB408B" w:rsidRPr="00DB408B" w:rsidRDefault="00DB408B" w:rsidP="006676DA">
      <w:pPr>
        <w:pStyle w:val="Heading1"/>
      </w:pPr>
      <w:bookmarkStart w:id="290" w:name="_Toc406166064"/>
      <w:r w:rsidRPr="00DB408B">
        <w:t>§18.17.7.13, “ASINH</w:t>
      </w:r>
      <w:r w:rsidRPr="00DB408B">
        <w:fldChar w:fldCharType="begin"/>
      </w:r>
      <w:r w:rsidRPr="00DB408B">
        <w:instrText xml:space="preserve"> XE "ASINH SpreadsheetML function" \b </w:instrText>
      </w:r>
      <w:r w:rsidRPr="00DB408B">
        <w:fldChar w:fldCharType="end"/>
      </w:r>
      <w:r w:rsidRPr="00DB408B">
        <w:t>”, p. 2</w:t>
      </w:r>
      <w:r w:rsidR="00024B45">
        <w:t>,</w:t>
      </w:r>
      <w:r w:rsidRPr="00DB408B">
        <w:t>086</w:t>
      </w:r>
      <w:bookmarkEnd w:id="290"/>
    </w:p>
    <w:p w14:paraId="4E38C45D" w14:textId="77777777" w:rsidR="00DB408B" w:rsidRPr="00FE2090" w:rsidRDefault="00DB408B" w:rsidP="00DB408B">
      <w:pPr>
        <w:rPr>
          <w:b/>
        </w:rPr>
      </w:pPr>
      <w:r w:rsidRPr="00B32104">
        <w:t>[DR 1</w:t>
      </w:r>
      <w:r>
        <w:t>3</w:t>
      </w:r>
      <w:r w:rsidRPr="00B32104">
        <w:t>-00</w:t>
      </w:r>
      <w:r>
        <w:t>15</w:t>
      </w:r>
      <w:r w:rsidRPr="00B32104">
        <w:t>]</w:t>
      </w:r>
    </w:p>
    <w:p w14:paraId="72D2106E" w14:textId="77777777" w:rsidR="00DB408B" w:rsidRPr="003B732C" w:rsidRDefault="00DB408B" w:rsidP="00DB408B">
      <w:r w:rsidRPr="003B732C">
        <w:t>…</w:t>
      </w:r>
    </w:p>
    <w:p w14:paraId="7FCD3455" w14:textId="77777777" w:rsidR="00DB408B" w:rsidRDefault="00DB408B" w:rsidP="00DB408B">
      <w:r>
        <w:rPr>
          <w:rStyle w:val="Emphasisstrong"/>
        </w:rPr>
        <w:t>Description:</w:t>
      </w:r>
      <w:r>
        <w:t xml:space="preserve"> Computes the inverse hyperbolic </w:t>
      </w:r>
      <w:r w:rsidRPr="005B246B">
        <w:rPr>
          <w:strike/>
          <w:color w:val="FF0000"/>
        </w:rPr>
        <w:t>co</w:t>
      </w:r>
      <w:r>
        <w:t>sine of </w:t>
      </w:r>
      <w:r>
        <w:rPr>
          <w:rStyle w:val="Production"/>
        </w:rPr>
        <w:t>x</w:t>
      </w:r>
      <w:r>
        <w:t>.</w:t>
      </w:r>
    </w:p>
    <w:p w14:paraId="7E5DA220" w14:textId="77777777" w:rsidR="00DB408B" w:rsidRPr="003B732C" w:rsidRDefault="00DB408B" w:rsidP="00DB408B">
      <w:r w:rsidRPr="003B732C">
        <w:t>…</w:t>
      </w:r>
    </w:p>
    <w:p w14:paraId="6921B290" w14:textId="77777777" w:rsidR="00DB408B" w:rsidRDefault="00DB408B" w:rsidP="00DB408B">
      <w:r>
        <w:rPr>
          <w:rStyle w:val="Emphasisstrong"/>
        </w:rPr>
        <w:t xml:space="preserve">Return Type and Value: </w:t>
      </w:r>
      <w:r w:rsidRPr="001608B6">
        <w:t xml:space="preserve">number – </w:t>
      </w:r>
      <w:r>
        <w:t xml:space="preserve">The inverse hyperbolic </w:t>
      </w:r>
      <w:r w:rsidRPr="005B246B">
        <w:rPr>
          <w:strike/>
          <w:color w:val="FF0000"/>
        </w:rPr>
        <w:t>co</w:t>
      </w:r>
      <w:r>
        <w:t>sine of </w:t>
      </w:r>
      <w:r>
        <w:rPr>
          <w:rStyle w:val="Production"/>
        </w:rPr>
        <w:t>x</w:t>
      </w:r>
      <w:r>
        <w:t>.</w:t>
      </w:r>
    </w:p>
    <w:p w14:paraId="4CCC31C7" w14:textId="77777777" w:rsidR="00DB408B" w:rsidRDefault="00DB408B" w:rsidP="00DB408B">
      <w:r>
        <w:t>…</w:t>
      </w:r>
    </w:p>
    <w:p w14:paraId="4BEBF8BC" w14:textId="1D2AF556" w:rsidR="00EB1DE7" w:rsidRPr="00EB1DE7" w:rsidRDefault="00EB1DE7" w:rsidP="006676DA">
      <w:pPr>
        <w:pStyle w:val="Heading1"/>
      </w:pPr>
      <w:bookmarkStart w:id="291" w:name="_Toc406166065"/>
      <w:r w:rsidRPr="00EB1DE7">
        <w:t>§18.17.7.28, “</w:t>
      </w:r>
      <w:r w:rsidRPr="00EB1DE7">
        <w:tab/>
        <w:t>BETAINV”, p. 2</w:t>
      </w:r>
      <w:r w:rsidR="00024B45">
        <w:t>,</w:t>
      </w:r>
      <w:r w:rsidRPr="00EB1DE7">
        <w:t>099</w:t>
      </w:r>
      <w:bookmarkEnd w:id="291"/>
    </w:p>
    <w:p w14:paraId="36B22721" w14:textId="77777777" w:rsidR="00EB1DE7" w:rsidRDefault="00EB1DE7" w:rsidP="00EB1DE7">
      <w:r w:rsidRPr="008B6A20">
        <w:t>[DR 1</w:t>
      </w:r>
      <w:r>
        <w:t>4</w:t>
      </w:r>
      <w:r w:rsidRPr="008B6A20">
        <w:t>-00</w:t>
      </w:r>
      <w:r>
        <w:t>03</w:t>
      </w:r>
      <w:r w:rsidRPr="008B6A20">
        <w:t>]</w:t>
      </w:r>
    </w:p>
    <w:p w14:paraId="6B93E6DE" w14:textId="77777777" w:rsidR="00EB1DE7" w:rsidRPr="008831FE" w:rsidRDefault="00EB1DE7" w:rsidP="00EB1DE7">
      <w:r w:rsidRPr="008831FE">
        <w:t>…</w:t>
      </w:r>
    </w:p>
    <w:p w14:paraId="240CB03C" w14:textId="77777777" w:rsidR="00EB1DE7" w:rsidRDefault="00EB1DE7" w:rsidP="00EB1DE7">
      <w:r>
        <w:rPr>
          <w:rStyle w:val="Emphasisstrong"/>
        </w:rPr>
        <w:t xml:space="preserve">Return Type and Value: </w:t>
      </w:r>
      <w:r w:rsidRPr="001608B6">
        <w:t xml:space="preserve">number – </w:t>
      </w:r>
      <w:r>
        <w:t>The inverse of the cumulative distribution function for a specified beta distribution.</w:t>
      </w:r>
    </w:p>
    <w:p w14:paraId="15D1C2B2" w14:textId="77777777" w:rsidR="00EB1DE7" w:rsidRDefault="00EB1DE7" w:rsidP="00EB1DE7">
      <w:r>
        <w:t>However, if</w:t>
      </w:r>
    </w:p>
    <w:p w14:paraId="2B26D26C" w14:textId="77777777" w:rsidR="00EB1DE7" w:rsidRDefault="00EB1DE7" w:rsidP="00EB1DE7">
      <w:pPr>
        <w:pStyle w:val="ListBullet"/>
        <w:numPr>
          <w:ilvl w:val="0"/>
          <w:numId w:val="0"/>
        </w:numPr>
        <w:ind w:left="720" w:hanging="360"/>
      </w:pPr>
      <w:r>
        <w:rPr>
          <w:rFonts w:ascii="Symbol" w:hAnsi="Symbol"/>
        </w:rPr>
        <w:t></w:t>
      </w:r>
      <w:r>
        <w:rPr>
          <w:rFonts w:ascii="Symbol" w:hAnsi="Symbol"/>
        </w:rPr>
        <w:tab/>
      </w:r>
      <w:r>
        <w:rPr>
          <w:rStyle w:val="Production"/>
        </w:rPr>
        <w:t>alpha</w:t>
      </w:r>
      <w:r>
        <w:t xml:space="preserve"> or </w:t>
      </w:r>
      <w:r>
        <w:rPr>
          <w:rStyle w:val="Production"/>
        </w:rPr>
        <w:t>beta </w:t>
      </w:r>
      <w:r>
        <w:t>≤ 0,</w:t>
      </w:r>
      <w:r w:rsidRPr="0055027D">
        <w:t xml:space="preserve"> </w:t>
      </w:r>
      <w:r w:rsidRPr="0055027D">
        <w:rPr>
          <w:rStyle w:val="Codefragment"/>
        </w:rPr>
        <w:t>#NUM!</w:t>
      </w:r>
      <w:r w:rsidRPr="0055027D">
        <w:t xml:space="preserve"> is returned</w:t>
      </w:r>
      <w:r>
        <w:t>.</w:t>
      </w:r>
    </w:p>
    <w:p w14:paraId="0B635613" w14:textId="77777777" w:rsidR="00EB1DE7" w:rsidRDefault="00EB1DE7" w:rsidP="00EB1DE7">
      <w:pPr>
        <w:pStyle w:val="ListBullet"/>
        <w:numPr>
          <w:ilvl w:val="0"/>
          <w:numId w:val="0"/>
        </w:numPr>
        <w:ind w:left="720" w:hanging="360"/>
      </w:pPr>
      <w:r>
        <w:rPr>
          <w:rFonts w:ascii="Symbol" w:hAnsi="Symbol"/>
        </w:rPr>
        <w:t></w:t>
      </w:r>
      <w:r>
        <w:rPr>
          <w:rFonts w:ascii="Symbol" w:hAnsi="Symbol"/>
        </w:rPr>
        <w:tab/>
      </w:r>
      <w:r>
        <w:rPr>
          <w:rStyle w:val="Production"/>
        </w:rPr>
        <w:t>probability </w:t>
      </w:r>
      <w:r w:rsidRPr="0064556F">
        <w:rPr>
          <w:color w:val="0000FF"/>
          <w:u w:val="single"/>
        </w:rPr>
        <w:t>≤</w:t>
      </w:r>
      <w:r w:rsidRPr="00BC5560">
        <w:rPr>
          <w:strike/>
          <w:color w:val="FF0000"/>
        </w:rPr>
        <w:t>&lt;</w:t>
      </w:r>
      <w:r>
        <w:t xml:space="preserve"> 0 or </w:t>
      </w:r>
      <w:r>
        <w:rPr>
          <w:rStyle w:val="Production"/>
        </w:rPr>
        <w:t>probability </w:t>
      </w:r>
      <w:r w:rsidRPr="0064556F">
        <w:rPr>
          <w:color w:val="0000FF"/>
          <w:u w:val="single"/>
        </w:rPr>
        <w:t>≥</w:t>
      </w:r>
      <w:r w:rsidRPr="00E72C70">
        <w:rPr>
          <w:strike/>
          <w:color w:val="FF0000"/>
        </w:rPr>
        <w:t>&gt;</w:t>
      </w:r>
      <w:r>
        <w:t> 1,</w:t>
      </w:r>
      <w:r w:rsidRPr="0055027D">
        <w:t xml:space="preserve"> </w:t>
      </w:r>
      <w:r w:rsidRPr="0055027D">
        <w:rPr>
          <w:rStyle w:val="Codefragment"/>
        </w:rPr>
        <w:t>#NUM!</w:t>
      </w:r>
      <w:r w:rsidRPr="0055027D">
        <w:t xml:space="preserve"> is returned</w:t>
      </w:r>
      <w:r>
        <w:t>.</w:t>
      </w:r>
    </w:p>
    <w:p w14:paraId="7CE9CC66" w14:textId="77777777" w:rsidR="00EB1DE7" w:rsidRPr="0064556F" w:rsidRDefault="00EB1DE7" w:rsidP="00EB1DE7">
      <w:pPr>
        <w:pStyle w:val="ListBullet"/>
        <w:numPr>
          <w:ilvl w:val="0"/>
          <w:numId w:val="0"/>
        </w:numPr>
        <w:ind w:left="720" w:hanging="360"/>
        <w:rPr>
          <w:color w:val="0000FF"/>
          <w:u w:val="single"/>
        </w:rPr>
      </w:pPr>
      <w:r w:rsidRPr="0064556F">
        <w:rPr>
          <w:rFonts w:ascii="Symbol" w:hAnsi="Symbol"/>
          <w:color w:val="0000FF"/>
          <w:u w:val="single"/>
        </w:rPr>
        <w:t></w:t>
      </w:r>
      <w:r w:rsidRPr="0064556F">
        <w:rPr>
          <w:rFonts w:ascii="Symbol" w:hAnsi="Symbol"/>
          <w:color w:val="0000FF"/>
          <w:u w:val="single"/>
        </w:rPr>
        <w:tab/>
      </w:r>
      <w:r w:rsidRPr="0064556F">
        <w:rPr>
          <w:rStyle w:val="Production"/>
          <w:color w:val="0000FF"/>
          <w:u w:val="single"/>
        </w:rPr>
        <w:t>A ≥</w:t>
      </w:r>
      <w:r w:rsidRPr="0064556F">
        <w:rPr>
          <w:color w:val="0000FF"/>
          <w:u w:val="single"/>
        </w:rPr>
        <w:t xml:space="preserve"> </w:t>
      </w:r>
      <w:r w:rsidRPr="0064556F">
        <w:rPr>
          <w:rStyle w:val="Production"/>
          <w:color w:val="0000FF"/>
          <w:u w:val="single"/>
        </w:rPr>
        <w:t>B</w:t>
      </w:r>
      <w:r w:rsidRPr="0064556F">
        <w:rPr>
          <w:color w:val="0000FF"/>
          <w:u w:val="single"/>
        </w:rPr>
        <w:t xml:space="preserve">, </w:t>
      </w:r>
      <w:r w:rsidRPr="0064556F">
        <w:rPr>
          <w:rStyle w:val="Codefragment"/>
          <w:color w:val="0000FF"/>
          <w:u w:val="single"/>
        </w:rPr>
        <w:t>#NUM!</w:t>
      </w:r>
      <w:r w:rsidRPr="0064556F">
        <w:rPr>
          <w:color w:val="0000FF"/>
          <w:u w:val="single"/>
        </w:rPr>
        <w:t xml:space="preserve"> is returned.</w:t>
      </w:r>
    </w:p>
    <w:p w14:paraId="3053596B" w14:textId="77777777" w:rsidR="00EB1DE7" w:rsidRDefault="00EB1DE7" w:rsidP="00EB1DE7">
      <w:pPr>
        <w:pStyle w:val="ListBullet"/>
        <w:numPr>
          <w:ilvl w:val="0"/>
          <w:numId w:val="0"/>
        </w:numPr>
        <w:ind w:left="720" w:hanging="360"/>
      </w:pPr>
      <w:r>
        <w:rPr>
          <w:rFonts w:ascii="Symbol" w:hAnsi="Symbol"/>
        </w:rPr>
        <w:t></w:t>
      </w:r>
      <w:r>
        <w:rPr>
          <w:rFonts w:ascii="Symbol" w:hAnsi="Symbol"/>
        </w:rPr>
        <w:tab/>
      </w:r>
      <w:r>
        <w:t xml:space="preserve">The search has not converged after some implementation-defined number of iterations, </w:t>
      </w:r>
      <w:r w:rsidRPr="00014CBE">
        <w:rPr>
          <w:rStyle w:val="Codefragment"/>
        </w:rPr>
        <w:t>#N</w:t>
      </w:r>
      <w:r>
        <w:rPr>
          <w:rStyle w:val="Codefragment"/>
        </w:rPr>
        <w:t>/A</w:t>
      </w:r>
      <w:r w:rsidRPr="0041298D">
        <w:t xml:space="preserve"> i</w:t>
      </w:r>
      <w:r>
        <w:t>s returned.</w:t>
      </w:r>
    </w:p>
    <w:p w14:paraId="089A3B29" w14:textId="77777777" w:rsidR="00EB1DE7" w:rsidRPr="0038430E" w:rsidRDefault="00EB1DE7" w:rsidP="00EB1DE7">
      <w:bookmarkStart w:id="292" w:name="_Ref130650801"/>
      <w:bookmarkStart w:id="293" w:name="_Toc133292036"/>
      <w:bookmarkStart w:id="294" w:name="_Toc133914966"/>
      <w:bookmarkStart w:id="295" w:name="_Toc142462065"/>
      <w:bookmarkStart w:id="296" w:name="_Toc189014405"/>
      <w:bookmarkStart w:id="297" w:name="_Toc190145132"/>
      <w:bookmarkStart w:id="298" w:name="_Toc190254479"/>
      <w:bookmarkStart w:id="299" w:name="_Toc190433587"/>
      <w:bookmarkStart w:id="300" w:name="_Toc190663039"/>
      <w:bookmarkStart w:id="301" w:name="_Toc193515699"/>
      <w:bookmarkStart w:id="302" w:name="_Toc327448549"/>
      <w:r w:rsidRPr="0038430E">
        <w:t>…</w:t>
      </w:r>
    </w:p>
    <w:p w14:paraId="1FDC4CD8" w14:textId="1412B16C" w:rsidR="00EB1DE7" w:rsidRPr="00EB1DE7" w:rsidRDefault="00EB1DE7" w:rsidP="00EB1DE7">
      <w:pPr>
        <w:pStyle w:val="Heading1"/>
      </w:pPr>
      <w:bookmarkStart w:id="303" w:name="_Toc406166066"/>
      <w:r w:rsidRPr="0066094B">
        <w:t>§18.17.7.29, “BIN2DEC</w:t>
      </w:r>
      <w:bookmarkEnd w:id="292"/>
      <w:bookmarkEnd w:id="293"/>
      <w:bookmarkEnd w:id="294"/>
      <w:bookmarkEnd w:id="295"/>
      <w:bookmarkEnd w:id="296"/>
      <w:bookmarkEnd w:id="297"/>
      <w:bookmarkEnd w:id="298"/>
      <w:bookmarkEnd w:id="299"/>
      <w:bookmarkEnd w:id="300"/>
      <w:bookmarkEnd w:id="301"/>
      <w:bookmarkEnd w:id="302"/>
      <w:r w:rsidRPr="0066094B">
        <w:t>”, p. </w:t>
      </w:r>
      <w:r>
        <w:t>2</w:t>
      </w:r>
      <w:r w:rsidR="00024B45">
        <w:t>,</w:t>
      </w:r>
      <w:r>
        <w:t>099</w:t>
      </w:r>
      <w:bookmarkEnd w:id="303"/>
      <w:r w:rsidRPr="0066094B">
        <w:t xml:space="preserve"> </w:t>
      </w:r>
    </w:p>
    <w:p w14:paraId="617CAFBE" w14:textId="77777777" w:rsidR="00EB1DE7" w:rsidRDefault="00EB1DE7" w:rsidP="00EB1DE7">
      <w:bookmarkStart w:id="304" w:name="_Ref130650810"/>
      <w:bookmarkStart w:id="305" w:name="_Toc133292037"/>
      <w:r w:rsidRPr="008B6A20">
        <w:t>[DR 1</w:t>
      </w:r>
      <w:r>
        <w:t>4</w:t>
      </w:r>
      <w:r w:rsidRPr="008B6A20">
        <w:t>-00</w:t>
      </w:r>
      <w:r>
        <w:t>03</w:t>
      </w:r>
      <w:r w:rsidRPr="008B6A20">
        <w:t>]</w:t>
      </w:r>
    </w:p>
    <w:p w14:paraId="076EEB7C" w14:textId="77777777" w:rsidR="00EB1DE7" w:rsidRPr="0038430E" w:rsidRDefault="00EB1DE7" w:rsidP="00EB1DE7">
      <w:r w:rsidRPr="0038430E">
        <w:t>…</w:t>
      </w:r>
    </w:p>
    <w:p w14:paraId="454CB742" w14:textId="77777777" w:rsidR="00EB1DE7" w:rsidRDefault="00EB1DE7" w:rsidP="00EB1DE7">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EB1DE7" w14:paraId="3F00A896"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2B1F3632" w14:textId="77777777" w:rsidR="00EB1DE7" w:rsidRDefault="00EB1DE7" w:rsidP="006676DA">
            <w:r>
              <w:t>Name</w:t>
            </w:r>
          </w:p>
        </w:tc>
        <w:tc>
          <w:tcPr>
            <w:tcW w:w="1800" w:type="dxa"/>
          </w:tcPr>
          <w:p w14:paraId="676EE01F" w14:textId="77777777" w:rsidR="00EB1DE7" w:rsidRDefault="00EB1DE7" w:rsidP="006676DA">
            <w:r>
              <w:t>Type</w:t>
            </w:r>
          </w:p>
        </w:tc>
        <w:tc>
          <w:tcPr>
            <w:tcW w:w="5400" w:type="dxa"/>
          </w:tcPr>
          <w:p w14:paraId="2398FBCD" w14:textId="77777777" w:rsidR="00EB1DE7" w:rsidRDefault="00EB1DE7" w:rsidP="006676DA">
            <w:r>
              <w:t>Description</w:t>
            </w:r>
          </w:p>
        </w:tc>
      </w:tr>
      <w:tr w:rsidR="00EB1DE7" w14:paraId="2463B13F" w14:textId="77777777" w:rsidTr="006676DA">
        <w:tc>
          <w:tcPr>
            <w:tcW w:w="1465" w:type="dxa"/>
          </w:tcPr>
          <w:p w14:paraId="1750566A" w14:textId="77777777" w:rsidR="00EB1DE7" w:rsidRDefault="00EB1DE7" w:rsidP="006676DA">
            <w:r>
              <w:rPr>
                <w:rStyle w:val="Production"/>
              </w:rPr>
              <w:t>number</w:t>
            </w:r>
          </w:p>
        </w:tc>
        <w:tc>
          <w:tcPr>
            <w:tcW w:w="1800" w:type="dxa"/>
          </w:tcPr>
          <w:p w14:paraId="000FE4C6" w14:textId="77777777" w:rsidR="00EB1DE7" w:rsidRDefault="00EB1DE7" w:rsidP="006676DA">
            <w:r>
              <w:t>number</w:t>
            </w:r>
          </w:p>
        </w:tc>
        <w:tc>
          <w:tcPr>
            <w:tcW w:w="5400" w:type="dxa"/>
          </w:tcPr>
          <w:p w14:paraId="7CC81F3F" w14:textId="77777777" w:rsidR="00EB1DE7" w:rsidRDefault="00EB1DE7" w:rsidP="006676DA">
            <w:r>
              <w:t xml:space="preserve">A 10-digit binary number that is to be converted to a decimal </w:t>
            </w:r>
            <w:r w:rsidRPr="00805153">
              <w:rPr>
                <w:strike/>
                <w:color w:val="FF0000"/>
              </w:rPr>
              <w:t>string</w:t>
            </w:r>
            <w:r w:rsidRPr="00A777C9">
              <w:rPr>
                <w:color w:val="0000FF"/>
                <w:u w:val="single"/>
              </w:rPr>
              <w:t>number</w:t>
            </w:r>
            <w:r>
              <w:t>. …</w:t>
            </w:r>
          </w:p>
        </w:tc>
      </w:tr>
    </w:tbl>
    <w:p w14:paraId="1F937AA8" w14:textId="77777777" w:rsidR="00EB1DE7" w:rsidRPr="008831FE" w:rsidRDefault="00EB1DE7" w:rsidP="00EB1DE7">
      <w:r w:rsidRPr="008831FE">
        <w:t>…</w:t>
      </w:r>
    </w:p>
    <w:p w14:paraId="516482FB" w14:textId="2C2D3329" w:rsidR="005D72C8" w:rsidRPr="005D72C8" w:rsidRDefault="005D72C8" w:rsidP="006676DA">
      <w:pPr>
        <w:pStyle w:val="Heading1"/>
        <w:rPr>
          <w:rFonts w:eastAsiaTheme="minorEastAsia" w:cstheme="minorBidi"/>
          <w:lang w:eastAsia="en-US"/>
        </w:rPr>
      </w:pPr>
      <w:bookmarkStart w:id="306" w:name="_Toc406166067"/>
      <w:bookmarkEnd w:id="304"/>
      <w:bookmarkEnd w:id="305"/>
      <w:r w:rsidRPr="005D72C8">
        <w:rPr>
          <w:rFonts w:eastAsiaTheme="minorEastAsia" w:cstheme="minorBidi"/>
          <w:lang w:eastAsia="en-US"/>
        </w:rPr>
        <w:t>§18.17.7.78, “DAY”, p. 2</w:t>
      </w:r>
      <w:r w:rsidR="00024B45">
        <w:rPr>
          <w:rFonts w:eastAsiaTheme="minorEastAsia" w:cstheme="minorBidi"/>
          <w:lang w:eastAsia="en-US"/>
        </w:rPr>
        <w:t>,</w:t>
      </w:r>
      <w:r w:rsidRPr="005D72C8">
        <w:rPr>
          <w:rFonts w:eastAsiaTheme="minorEastAsia" w:cstheme="minorBidi"/>
          <w:lang w:eastAsia="en-US"/>
        </w:rPr>
        <w:t>165</w:t>
      </w:r>
      <w:bookmarkEnd w:id="306"/>
      <w:r w:rsidRPr="005D72C8">
        <w:rPr>
          <w:rFonts w:eastAsiaTheme="minorEastAsia" w:cstheme="minorBidi"/>
          <w:lang w:eastAsia="en-US"/>
        </w:rPr>
        <w:t xml:space="preserve"> </w:t>
      </w:r>
    </w:p>
    <w:p w14:paraId="55F4143A" w14:textId="091F94E9" w:rsidR="005D72C8" w:rsidRPr="008B6A20" w:rsidRDefault="005D72C8" w:rsidP="005D72C8">
      <w:r w:rsidRPr="008B6A20">
        <w:t>[DR 1</w:t>
      </w:r>
      <w:r>
        <w:t>3</w:t>
      </w:r>
      <w:r w:rsidRPr="008B6A20">
        <w:t>-00</w:t>
      </w:r>
      <w:r>
        <w:t>10</w:t>
      </w:r>
      <w:r w:rsidRPr="008B6A20">
        <w:t>]</w:t>
      </w:r>
    </w:p>
    <w:p w14:paraId="12C6124E" w14:textId="0ACCF39F" w:rsidR="005D72C8" w:rsidRPr="005D72C8" w:rsidRDefault="005D72C8" w:rsidP="005D72C8">
      <w:pPr>
        <w:rPr>
          <w:rFonts w:eastAsiaTheme="minorEastAsia" w:cstheme="minorBidi"/>
          <w:sz w:val="24"/>
          <w:szCs w:val="24"/>
          <w:lang w:eastAsia="en-US"/>
        </w:rPr>
      </w:pPr>
      <w:r w:rsidRPr="005D72C8">
        <w:rPr>
          <w:rFonts w:eastAsiaTheme="minorEastAsia" w:cstheme="minorBidi"/>
          <w:lang w:eastAsia="en-US"/>
        </w:rPr>
        <w:t>[</w:t>
      </w:r>
      <w:r w:rsidRPr="005D72C8">
        <w:rPr>
          <w:rFonts w:eastAsiaTheme="minorEastAsia" w:cstheme="minorBidi"/>
          <w:i/>
          <w:noProof/>
          <w:lang w:eastAsia="en-US"/>
        </w:rPr>
        <w:t>Example</w:t>
      </w:r>
      <w:r w:rsidRPr="005D72C8">
        <w:rPr>
          <w:rFonts w:eastAsiaTheme="minorEastAsia" w:cstheme="minorBidi"/>
          <w:lang w:eastAsia="en-US"/>
        </w:rPr>
        <w:t>:</w:t>
      </w:r>
      <w:r w:rsidRPr="005D72C8">
        <w:rPr>
          <w:rFonts w:eastAsiaTheme="minorEastAsia" w:cstheme="minorBidi"/>
          <w:lang w:eastAsia="en-US"/>
        </w:rPr>
        <w:br/>
      </w:r>
      <w:r w:rsidRPr="005D72C8">
        <w:rPr>
          <w:rFonts w:eastAsiaTheme="minorEastAsia" w:cstheme="minorBidi"/>
          <w:lang w:eastAsia="en-US"/>
        </w:rPr>
        <w:br/>
      </w:r>
      <w:r w:rsidRPr="005D72C8">
        <w:rPr>
          <w:rFonts w:ascii="Consolas" w:eastAsiaTheme="minorEastAsia" w:hAnsi="Consolas" w:cstheme="minorBidi"/>
          <w:noProof/>
          <w:lang w:eastAsia="en-US"/>
        </w:rPr>
        <w:t>DAY(DATE(2006,1,2))</w:t>
      </w:r>
      <w:r w:rsidRPr="005D72C8">
        <w:rPr>
          <w:rFonts w:eastAsiaTheme="minorEastAsia" w:cstheme="minorBidi"/>
          <w:lang w:eastAsia="en-US"/>
        </w:rPr>
        <w:t xml:space="preserve"> results in </w:t>
      </w:r>
      <w:r w:rsidRPr="005D72C8">
        <w:rPr>
          <w:rFonts w:ascii="Consolas" w:eastAsiaTheme="minorEastAsia" w:hAnsi="Consolas" w:cstheme="minorBidi"/>
          <w:noProof/>
          <w:lang w:eastAsia="en-US"/>
        </w:rPr>
        <w:t>2</w:t>
      </w:r>
      <w:r w:rsidRPr="005D72C8">
        <w:rPr>
          <w:rFonts w:eastAsiaTheme="minorEastAsia" w:cstheme="minorBidi"/>
          <w:lang w:eastAsia="en-US"/>
        </w:rPr>
        <w:br/>
      </w:r>
      <w:r w:rsidRPr="005D72C8">
        <w:rPr>
          <w:rFonts w:ascii="Consolas" w:eastAsiaTheme="minorEastAsia" w:hAnsi="Consolas" w:cstheme="minorBidi"/>
          <w:noProof/>
          <w:lang w:eastAsia="en-US"/>
        </w:rPr>
        <w:t>DAY(DATE(2006,0,2))</w:t>
      </w:r>
      <w:r w:rsidRPr="005D72C8">
        <w:rPr>
          <w:rFonts w:eastAsiaTheme="minorEastAsia" w:cstheme="minorBidi"/>
          <w:lang w:eastAsia="en-US"/>
        </w:rPr>
        <w:t xml:space="preserve"> results in </w:t>
      </w:r>
      <w:r w:rsidRPr="005D72C8">
        <w:rPr>
          <w:rFonts w:ascii="Consolas" w:eastAsiaTheme="minorEastAsia" w:hAnsi="Consolas" w:cstheme="minorBidi"/>
          <w:strike/>
          <w:noProof/>
          <w:color w:val="FF0000"/>
          <w:lang w:eastAsia="en-US"/>
        </w:rPr>
        <w:t>31</w:t>
      </w:r>
      <w:r w:rsidRPr="005D72C8">
        <w:rPr>
          <w:rFonts w:ascii="Consolas" w:eastAsiaTheme="minorEastAsia" w:hAnsi="Consolas" w:cstheme="minorBidi"/>
          <w:noProof/>
          <w:color w:val="0000FF"/>
          <w:u w:val="single"/>
          <w:lang w:eastAsia="en-US"/>
        </w:rPr>
        <w:t>2</w:t>
      </w:r>
      <w:r w:rsidRPr="005D72C8">
        <w:rPr>
          <w:rFonts w:ascii="Consolas" w:eastAsiaTheme="minorEastAsia" w:hAnsi="Consolas" w:cstheme="minorBidi"/>
          <w:noProof/>
          <w:color w:val="0000FF"/>
          <w:u w:val="single"/>
          <w:lang w:eastAsia="en-US"/>
        </w:rPr>
        <w:br/>
        <w:t>DAY(DATE(2013,9,0))</w:t>
      </w:r>
      <w:r w:rsidRPr="005D72C8">
        <w:rPr>
          <w:rFonts w:eastAsiaTheme="minorEastAsia" w:cstheme="minorBidi"/>
          <w:color w:val="0000FF"/>
          <w:u w:val="single"/>
          <w:lang w:eastAsia="en-US"/>
        </w:rPr>
        <w:t xml:space="preserve"> results in 31</w:t>
      </w:r>
      <w:r w:rsidRPr="005D72C8">
        <w:rPr>
          <w:rFonts w:eastAsiaTheme="minorEastAsia" w:cstheme="minorBidi"/>
          <w:lang w:eastAsia="en-US"/>
        </w:rPr>
        <w:br/>
      </w:r>
      <w:r w:rsidRPr="005D72C8">
        <w:rPr>
          <w:rFonts w:ascii="Consolas" w:eastAsiaTheme="minorEastAsia" w:hAnsi="Consolas" w:cstheme="minorBidi"/>
          <w:noProof/>
          <w:lang w:eastAsia="en-US"/>
        </w:rPr>
        <w:t xml:space="preserve">DAY("2006/1/2 </w:t>
      </w:r>
      <w:smartTag w:uri="urn:schemas-microsoft-com:office:smarttags" w:element="time">
        <w:smartTagPr>
          <w:attr w:name="Minute" w:val="45"/>
          <w:attr w:name="Hour" w:val="10"/>
        </w:smartTagPr>
        <w:r w:rsidRPr="005D72C8">
          <w:rPr>
            <w:rFonts w:ascii="Consolas" w:eastAsiaTheme="minorEastAsia" w:hAnsi="Consolas" w:cstheme="minorBidi"/>
            <w:noProof/>
            <w:lang w:eastAsia="en-US"/>
          </w:rPr>
          <w:t>10:45 AM</w:t>
        </w:r>
      </w:smartTag>
      <w:r w:rsidRPr="005D72C8">
        <w:rPr>
          <w:rFonts w:ascii="Consolas" w:eastAsiaTheme="minorEastAsia" w:hAnsi="Consolas" w:cstheme="minorBidi"/>
          <w:noProof/>
          <w:lang w:eastAsia="en-US"/>
        </w:rPr>
        <w:t>")</w:t>
      </w:r>
      <w:r w:rsidRPr="005D72C8">
        <w:rPr>
          <w:rFonts w:eastAsiaTheme="minorEastAsia" w:cstheme="minorBidi"/>
          <w:lang w:eastAsia="en-US"/>
        </w:rPr>
        <w:t xml:space="preserve"> results in </w:t>
      </w:r>
      <w:r w:rsidRPr="005D72C8">
        <w:rPr>
          <w:rFonts w:ascii="Consolas" w:eastAsiaTheme="minorEastAsia" w:hAnsi="Consolas" w:cstheme="minorBidi"/>
          <w:noProof/>
          <w:lang w:eastAsia="en-US"/>
        </w:rPr>
        <w:t>2</w:t>
      </w:r>
      <w:r w:rsidRPr="005D72C8">
        <w:rPr>
          <w:rFonts w:eastAsiaTheme="minorEastAsia" w:cstheme="minorBidi"/>
          <w:lang w:eastAsia="en-US"/>
        </w:rPr>
        <w:br/>
      </w:r>
      <w:r w:rsidRPr="005D72C8">
        <w:rPr>
          <w:rFonts w:ascii="Consolas" w:eastAsiaTheme="minorEastAsia" w:hAnsi="Consolas" w:cstheme="minorBidi"/>
          <w:noProof/>
          <w:lang w:eastAsia="en-US"/>
        </w:rPr>
        <w:t>DAY(30000)</w:t>
      </w:r>
      <w:r w:rsidRPr="005D72C8">
        <w:rPr>
          <w:rFonts w:eastAsiaTheme="minorEastAsia" w:cstheme="minorBidi"/>
          <w:lang w:eastAsia="en-US"/>
        </w:rPr>
        <w:t xml:space="preserve"> results in </w:t>
      </w:r>
      <w:r w:rsidRPr="005D72C8">
        <w:rPr>
          <w:rFonts w:ascii="Consolas" w:eastAsiaTheme="minorEastAsia" w:hAnsi="Consolas" w:cstheme="minorBidi"/>
          <w:noProof/>
          <w:lang w:eastAsia="en-US"/>
        </w:rPr>
        <w:t>18</w:t>
      </w:r>
      <w:r w:rsidRPr="005D72C8">
        <w:rPr>
          <w:rFonts w:eastAsiaTheme="minorEastAsia" w:cstheme="minorBidi"/>
          <w:lang w:eastAsia="en-US"/>
        </w:rPr>
        <w:t xml:space="preserve"> for the 1900 date system, or </w:t>
      </w:r>
      <w:r w:rsidRPr="005D72C8">
        <w:rPr>
          <w:rFonts w:ascii="Consolas" w:eastAsiaTheme="minorEastAsia" w:hAnsi="Consolas" w:cstheme="minorBidi"/>
          <w:noProof/>
          <w:lang w:eastAsia="en-US"/>
        </w:rPr>
        <w:t>19</w:t>
      </w:r>
      <w:r w:rsidRPr="005D72C8">
        <w:rPr>
          <w:rFonts w:eastAsiaTheme="minorEastAsia" w:cstheme="minorBidi"/>
          <w:lang w:eastAsia="en-US"/>
        </w:rPr>
        <w:t xml:space="preserve"> for the 1904 date system</w:t>
      </w:r>
      <w:r w:rsidRPr="005D72C8">
        <w:rPr>
          <w:rFonts w:eastAsiaTheme="minorEastAsia" w:cstheme="minorBidi"/>
          <w:lang w:eastAsia="en-US"/>
        </w:rPr>
        <w:br/>
      </w:r>
      <w:r w:rsidRPr="005D72C8">
        <w:rPr>
          <w:rFonts w:eastAsiaTheme="minorEastAsia" w:cstheme="minorBidi"/>
          <w:lang w:eastAsia="en-US"/>
        </w:rPr>
        <w:br/>
      </w:r>
      <w:r w:rsidRPr="005D72C8">
        <w:rPr>
          <w:rFonts w:eastAsiaTheme="minorEastAsia" w:cstheme="minorBidi"/>
          <w:i/>
          <w:noProof/>
          <w:lang w:eastAsia="en-US"/>
        </w:rPr>
        <w:t>end example</w:t>
      </w:r>
      <w:r w:rsidRPr="005D72C8">
        <w:rPr>
          <w:rFonts w:eastAsiaTheme="minorEastAsia" w:cstheme="minorBidi"/>
          <w:lang w:eastAsia="en-US"/>
        </w:rPr>
        <w:t>]</w:t>
      </w:r>
    </w:p>
    <w:p w14:paraId="65AD869E" w14:textId="5D1064D7" w:rsidR="00F92FBD" w:rsidRPr="00F92FBD" w:rsidRDefault="00F92FBD" w:rsidP="006676DA">
      <w:pPr>
        <w:pStyle w:val="Heading1"/>
      </w:pPr>
      <w:bookmarkStart w:id="307" w:name="_Ref130651579"/>
      <w:bookmarkStart w:id="308" w:name="_Toc133292090"/>
      <w:bookmarkStart w:id="309" w:name="_Ref133905579"/>
      <w:bookmarkStart w:id="310" w:name="_Toc133915020"/>
      <w:bookmarkStart w:id="311" w:name="_Toc142462119"/>
      <w:bookmarkStart w:id="312" w:name="_Toc189014459"/>
      <w:bookmarkStart w:id="313" w:name="_Toc190145187"/>
      <w:bookmarkStart w:id="314" w:name="_Toc190254534"/>
      <w:bookmarkStart w:id="315" w:name="_Toc190433642"/>
      <w:bookmarkStart w:id="316" w:name="_Toc190663094"/>
      <w:bookmarkStart w:id="317" w:name="_Toc193515754"/>
      <w:bookmarkStart w:id="318" w:name="_Ref193710184"/>
      <w:bookmarkStart w:id="319" w:name="_Toc327448603"/>
      <w:bookmarkStart w:id="320" w:name="_Ref130651587"/>
      <w:bookmarkStart w:id="321" w:name="_Toc133292179"/>
      <w:bookmarkStart w:id="322" w:name="_Toc133915109"/>
      <w:bookmarkStart w:id="323" w:name="_Toc142462208"/>
      <w:bookmarkStart w:id="324" w:name="_Toc189014546"/>
      <w:bookmarkStart w:id="325" w:name="_Toc190145274"/>
      <w:bookmarkStart w:id="326" w:name="_Toc190254621"/>
      <w:bookmarkStart w:id="327" w:name="_Toc190433729"/>
      <w:bookmarkStart w:id="328" w:name="_Toc190663181"/>
      <w:bookmarkStart w:id="329" w:name="_Toc193515841"/>
      <w:bookmarkStart w:id="330" w:name="_Toc197334788"/>
      <w:bookmarkStart w:id="331" w:name="_Toc133292247"/>
      <w:bookmarkStart w:id="332" w:name="_Toc133915177"/>
      <w:bookmarkStart w:id="333" w:name="_Toc142462276"/>
      <w:bookmarkStart w:id="334" w:name="_Toc189014614"/>
      <w:bookmarkStart w:id="335" w:name="_Toc190145358"/>
      <w:bookmarkStart w:id="336" w:name="_Toc190254705"/>
      <w:bookmarkStart w:id="337" w:name="_Toc190433813"/>
      <w:bookmarkStart w:id="338" w:name="_Toc190663265"/>
      <w:bookmarkStart w:id="339" w:name="_Toc193515925"/>
      <w:bookmarkStart w:id="340" w:name="_Ref193710763"/>
      <w:bookmarkStart w:id="341" w:name="_Toc327448761"/>
      <w:bookmarkStart w:id="342" w:name="_Toc406166068"/>
      <w:r w:rsidRPr="00F92FBD">
        <w:t>§18.17.7.83, “DDB</w:t>
      </w:r>
      <w:bookmarkStart w:id="343" w:name="_Ref130650843"/>
      <w:bookmarkStart w:id="344" w:name="_Toc133292091"/>
      <w:bookmarkStart w:id="345" w:name="_Ref133905565"/>
      <w:bookmarkStart w:id="346" w:name="_Toc133915021"/>
      <w:bookmarkEnd w:id="307"/>
      <w:bookmarkEnd w:id="308"/>
      <w:bookmarkEnd w:id="309"/>
      <w:bookmarkEnd w:id="310"/>
      <w:bookmarkEnd w:id="311"/>
      <w:bookmarkEnd w:id="312"/>
      <w:bookmarkEnd w:id="313"/>
      <w:bookmarkEnd w:id="314"/>
      <w:bookmarkEnd w:id="315"/>
      <w:bookmarkEnd w:id="316"/>
      <w:bookmarkEnd w:id="317"/>
      <w:bookmarkEnd w:id="318"/>
      <w:bookmarkEnd w:id="319"/>
      <w:r w:rsidRPr="00F92FBD">
        <w:t>”, p. 2</w:t>
      </w:r>
      <w:r w:rsidR="00024B45">
        <w:t>,</w:t>
      </w:r>
      <w:r w:rsidRPr="00F92FBD">
        <w:t>171</w:t>
      </w:r>
      <w:bookmarkEnd w:id="342"/>
      <w:r w:rsidRPr="00F92FBD">
        <w:t xml:space="preserve"> </w:t>
      </w:r>
    </w:p>
    <w:p w14:paraId="4D124EA3" w14:textId="77777777" w:rsidR="00F92FBD" w:rsidRDefault="00F92FBD" w:rsidP="00F92FBD">
      <w:r w:rsidRPr="008B6A20">
        <w:t>[DR 1</w:t>
      </w:r>
      <w:r>
        <w:t>4</w:t>
      </w:r>
      <w:r w:rsidRPr="008B6A20">
        <w:t>-00</w:t>
      </w:r>
      <w:r>
        <w:t>03</w:t>
      </w:r>
      <w:r w:rsidRPr="008B6A20">
        <w:t>]</w:t>
      </w:r>
    </w:p>
    <w:p w14:paraId="525FAAFD" w14:textId="77777777" w:rsidR="00F92FBD" w:rsidRPr="0038430E" w:rsidRDefault="00F92FBD" w:rsidP="00F92FBD">
      <w:r w:rsidRPr="0038430E">
        <w:t>…</w:t>
      </w:r>
    </w:p>
    <w:p w14:paraId="3B2F9BB4" w14:textId="77777777" w:rsidR="00F92FBD" w:rsidRDefault="00F92FBD" w:rsidP="00F92FBD">
      <w:r w:rsidRPr="00E76D29">
        <w:rPr>
          <w:rStyle w:val="Emphasisstrong"/>
        </w:rPr>
        <w:t>Return Type and Value</w:t>
      </w:r>
      <w:r>
        <w:t xml:space="preserve">: </w:t>
      </w:r>
      <w:r w:rsidRPr="001608B6">
        <w:t xml:space="preserve">number – </w:t>
      </w:r>
      <w:r w:rsidRPr="006B7AD7">
        <w:t xml:space="preserve">The depreciation of </w:t>
      </w:r>
      <w:r>
        <w:t>an asset for a specified period</w:t>
      </w:r>
      <w:r w:rsidRPr="006B7AD7">
        <w:t>.</w:t>
      </w:r>
    </w:p>
    <w:p w14:paraId="2C752288" w14:textId="77777777" w:rsidR="00F92FBD" w:rsidRDefault="00F92FBD" w:rsidP="00F92FBD">
      <w:r>
        <w:t>However,</w:t>
      </w:r>
      <w:r w:rsidRPr="006B7AD7">
        <w:t xml:space="preserve"> if</w:t>
      </w:r>
    </w:p>
    <w:p w14:paraId="24BA8297" w14:textId="77777777" w:rsidR="00F92FBD" w:rsidRDefault="00F92FBD" w:rsidP="00F92FBD">
      <w:pPr>
        <w:pStyle w:val="ListBullet"/>
        <w:numPr>
          <w:ilvl w:val="0"/>
          <w:numId w:val="0"/>
        </w:numPr>
        <w:ind w:left="720" w:hanging="360"/>
      </w:pPr>
      <w:r>
        <w:rPr>
          <w:rFonts w:ascii="Symbol" w:hAnsi="Symbol"/>
        </w:rPr>
        <w:t></w:t>
      </w:r>
      <w:r>
        <w:rPr>
          <w:rFonts w:ascii="Symbol" w:hAnsi="Symbol"/>
        </w:rPr>
        <w:tab/>
      </w:r>
      <w:r w:rsidRPr="00113B80">
        <w:t>salvage &lt; 0 #NUM! is returned.</w:t>
      </w:r>
    </w:p>
    <w:p w14:paraId="2230A3C3" w14:textId="77777777" w:rsidR="00F92FBD" w:rsidRDefault="00F92FBD" w:rsidP="00F92FBD">
      <w:pPr>
        <w:pStyle w:val="ListBullet"/>
        <w:numPr>
          <w:ilvl w:val="0"/>
          <w:numId w:val="0"/>
        </w:numPr>
        <w:ind w:left="720" w:hanging="360"/>
      </w:pPr>
      <w:r>
        <w:rPr>
          <w:rFonts w:ascii="Symbol" w:hAnsi="Symbol"/>
        </w:rPr>
        <w:t></w:t>
      </w:r>
      <w:r>
        <w:rPr>
          <w:rFonts w:ascii="Symbol" w:hAnsi="Symbol"/>
        </w:rPr>
        <w:tab/>
      </w:r>
      <w:r w:rsidRPr="00113B80">
        <w:t>cost life </w:t>
      </w:r>
      <w:r w:rsidRPr="00BC5560">
        <w:rPr>
          <w:color w:val="0000FF"/>
          <w:u w:val="single"/>
        </w:rPr>
        <w:t>≤</w:t>
      </w:r>
      <w:r w:rsidRPr="001F64B9">
        <w:rPr>
          <w:strike/>
          <w:color w:val="FF0000"/>
        </w:rPr>
        <w:t>&lt;=</w:t>
      </w:r>
      <w:r w:rsidRPr="00113B80">
        <w:t> 0, #NUM! is returned.</w:t>
      </w:r>
    </w:p>
    <w:p w14:paraId="3F073F90" w14:textId="77777777" w:rsidR="00F92FBD" w:rsidRDefault="00F92FBD" w:rsidP="00F92FBD">
      <w:pPr>
        <w:pStyle w:val="ListBullet"/>
        <w:numPr>
          <w:ilvl w:val="0"/>
          <w:numId w:val="0"/>
        </w:numPr>
        <w:ind w:left="720" w:hanging="360"/>
      </w:pPr>
      <w:r>
        <w:rPr>
          <w:rFonts w:ascii="Symbol" w:hAnsi="Symbol"/>
        </w:rPr>
        <w:t></w:t>
      </w:r>
      <w:r>
        <w:rPr>
          <w:rFonts w:ascii="Symbol" w:hAnsi="Symbol"/>
        </w:rPr>
        <w:tab/>
      </w:r>
      <w:r w:rsidRPr="00113B80">
        <w:t>life </w:t>
      </w:r>
      <w:r w:rsidRPr="00BC5560">
        <w:rPr>
          <w:color w:val="0000FF"/>
          <w:u w:val="single"/>
        </w:rPr>
        <w:t>≤</w:t>
      </w:r>
      <w:r w:rsidRPr="001F64B9">
        <w:rPr>
          <w:strike/>
          <w:color w:val="FF0000"/>
        </w:rPr>
        <w:t>&lt;=</w:t>
      </w:r>
      <w:r w:rsidRPr="00113B80">
        <w:t> 0 #NUM! is returned.</w:t>
      </w:r>
    </w:p>
    <w:p w14:paraId="141E5B58" w14:textId="77777777" w:rsidR="00F92FBD" w:rsidRDefault="00F92FBD" w:rsidP="00F92FBD">
      <w:pPr>
        <w:pStyle w:val="ListBullet"/>
        <w:numPr>
          <w:ilvl w:val="0"/>
          <w:numId w:val="0"/>
        </w:numPr>
        <w:ind w:left="720" w:hanging="360"/>
      </w:pPr>
      <w:r>
        <w:rPr>
          <w:rFonts w:ascii="Symbol" w:hAnsi="Symbol"/>
        </w:rPr>
        <w:t></w:t>
      </w:r>
      <w:r>
        <w:rPr>
          <w:rFonts w:ascii="Symbol" w:hAnsi="Symbol"/>
        </w:rPr>
        <w:tab/>
      </w:r>
      <w:r w:rsidRPr="00113B80">
        <w:t>period </w:t>
      </w:r>
      <w:r w:rsidRPr="00BC5560">
        <w:rPr>
          <w:color w:val="0000FF"/>
          <w:u w:val="single"/>
        </w:rPr>
        <w:t>≤</w:t>
      </w:r>
      <w:r w:rsidRPr="001F64B9">
        <w:rPr>
          <w:strike/>
          <w:color w:val="FF0000"/>
        </w:rPr>
        <w:t>&lt;=</w:t>
      </w:r>
      <w:r w:rsidRPr="00113B80">
        <w:t> 0, #NUM! is returned.</w:t>
      </w:r>
    </w:p>
    <w:p w14:paraId="6BA30540" w14:textId="77777777" w:rsidR="00F92FBD" w:rsidRDefault="00F92FBD" w:rsidP="00F92FBD">
      <w:pPr>
        <w:pStyle w:val="ListBullet"/>
        <w:numPr>
          <w:ilvl w:val="0"/>
          <w:numId w:val="0"/>
        </w:numPr>
        <w:ind w:left="720" w:hanging="360"/>
      </w:pPr>
      <w:r>
        <w:rPr>
          <w:rFonts w:ascii="Symbol" w:hAnsi="Symbol"/>
        </w:rPr>
        <w:t></w:t>
      </w:r>
      <w:r>
        <w:rPr>
          <w:rFonts w:ascii="Symbol" w:hAnsi="Symbol"/>
        </w:rPr>
        <w:tab/>
      </w:r>
      <w:r w:rsidRPr="00113B80">
        <w:t>factor </w:t>
      </w:r>
      <w:r w:rsidRPr="00BC5560">
        <w:rPr>
          <w:color w:val="0000FF"/>
          <w:u w:val="single"/>
        </w:rPr>
        <w:t>≤</w:t>
      </w:r>
      <w:r w:rsidRPr="001F64B9">
        <w:rPr>
          <w:strike/>
          <w:color w:val="FF0000"/>
        </w:rPr>
        <w:t>&lt;=</w:t>
      </w:r>
      <w:r w:rsidRPr="00113B80">
        <w:t> 0, #NUM! is returned.</w:t>
      </w:r>
    </w:p>
    <w:p w14:paraId="680D509F" w14:textId="77777777" w:rsidR="00F92FBD" w:rsidRDefault="00F92FBD" w:rsidP="00F92FBD">
      <w:r>
        <w:t>…</w:t>
      </w:r>
    </w:p>
    <w:p w14:paraId="61DAE503" w14:textId="58F967BE" w:rsidR="00F92FBD" w:rsidRPr="00F92FBD" w:rsidRDefault="00F92FBD" w:rsidP="00F92FBD">
      <w:pPr>
        <w:pStyle w:val="Heading1"/>
      </w:pPr>
      <w:bookmarkStart w:id="347" w:name="_Ref130654893"/>
      <w:bookmarkStart w:id="348" w:name="_Toc133292126"/>
      <w:bookmarkStart w:id="349" w:name="_Toc133915056"/>
      <w:bookmarkStart w:id="350" w:name="_Toc142462155"/>
      <w:bookmarkStart w:id="351" w:name="_Toc189014494"/>
      <w:bookmarkStart w:id="352" w:name="_Toc190145222"/>
      <w:bookmarkStart w:id="353" w:name="_Toc190254569"/>
      <w:bookmarkStart w:id="354" w:name="_Toc190433677"/>
      <w:bookmarkStart w:id="355" w:name="_Toc190663129"/>
      <w:bookmarkStart w:id="356" w:name="_Toc193515789"/>
      <w:bookmarkStart w:id="357" w:name="_Toc327448639"/>
      <w:bookmarkStart w:id="358" w:name="_Toc406166069"/>
      <w:bookmarkEnd w:id="343"/>
      <w:bookmarkEnd w:id="344"/>
      <w:bookmarkEnd w:id="345"/>
      <w:bookmarkEnd w:id="346"/>
      <w:r w:rsidRPr="0066094B">
        <w:t>§18.17.7.119, “FIND</w:t>
      </w:r>
      <w:bookmarkEnd w:id="347"/>
      <w:bookmarkEnd w:id="348"/>
      <w:bookmarkEnd w:id="349"/>
      <w:bookmarkEnd w:id="350"/>
      <w:bookmarkEnd w:id="351"/>
      <w:bookmarkEnd w:id="352"/>
      <w:bookmarkEnd w:id="353"/>
      <w:bookmarkEnd w:id="354"/>
      <w:bookmarkEnd w:id="355"/>
      <w:bookmarkEnd w:id="356"/>
      <w:bookmarkEnd w:id="357"/>
      <w:r w:rsidRPr="0066094B">
        <w:t>”, p. </w:t>
      </w:r>
      <w:r>
        <w:t>2</w:t>
      </w:r>
      <w:r w:rsidR="00024B45">
        <w:t>,</w:t>
      </w:r>
      <w:r>
        <w:t>202</w:t>
      </w:r>
      <w:bookmarkEnd w:id="358"/>
    </w:p>
    <w:p w14:paraId="25908A98" w14:textId="77777777" w:rsidR="00F92FBD" w:rsidRDefault="00F92FBD" w:rsidP="00F92FBD">
      <w:r w:rsidRPr="008B6A20">
        <w:t>[DR 1</w:t>
      </w:r>
      <w:r>
        <w:t>4</w:t>
      </w:r>
      <w:r w:rsidRPr="008B6A20">
        <w:t>-00</w:t>
      </w:r>
      <w:r>
        <w:t>03</w:t>
      </w:r>
      <w:r w:rsidRPr="008B6A20">
        <w:t>]</w:t>
      </w:r>
    </w:p>
    <w:p w14:paraId="3521AF47" w14:textId="77777777" w:rsidR="00F92FBD" w:rsidRPr="000429BC" w:rsidRDefault="00F92FBD" w:rsidP="00F92FBD">
      <w:r w:rsidRPr="000429BC">
        <w:t>…</w:t>
      </w:r>
    </w:p>
    <w:p w14:paraId="684E0A43" w14:textId="77777777" w:rsidR="00F92FBD" w:rsidRDefault="00F92FBD" w:rsidP="00F92FBD">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F92FBD" w14:paraId="12998E98"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14EC9385" w14:textId="77777777" w:rsidR="00F92FBD" w:rsidRDefault="00F92FBD" w:rsidP="006676DA">
            <w:r w:rsidRPr="002C3F7E">
              <w:t>Name</w:t>
            </w:r>
          </w:p>
        </w:tc>
        <w:tc>
          <w:tcPr>
            <w:tcW w:w="1800" w:type="dxa"/>
          </w:tcPr>
          <w:p w14:paraId="52E40D5D" w14:textId="77777777" w:rsidR="00F92FBD" w:rsidRDefault="00F92FBD" w:rsidP="006676DA">
            <w:r w:rsidRPr="002C3F7E">
              <w:t>Type</w:t>
            </w:r>
          </w:p>
        </w:tc>
        <w:tc>
          <w:tcPr>
            <w:tcW w:w="5400" w:type="dxa"/>
          </w:tcPr>
          <w:p w14:paraId="11E17D88" w14:textId="77777777" w:rsidR="00F92FBD" w:rsidRDefault="00F92FBD" w:rsidP="006676DA">
            <w:r w:rsidRPr="002C3F7E">
              <w:t>Description</w:t>
            </w:r>
          </w:p>
        </w:tc>
      </w:tr>
      <w:tr w:rsidR="00F92FBD" w14:paraId="34A59D7E" w14:textId="77777777" w:rsidTr="006676DA">
        <w:tc>
          <w:tcPr>
            <w:tcW w:w="1465" w:type="dxa"/>
          </w:tcPr>
          <w:p w14:paraId="28001BEF" w14:textId="77777777" w:rsidR="00F92FBD" w:rsidRDefault="00F92FBD" w:rsidP="006676DA">
            <w:r>
              <w:rPr>
                <w:rStyle w:val="Production"/>
              </w:rPr>
              <w:t>strin</w:t>
            </w:r>
            <w:r w:rsidRPr="00E72C23">
              <w:rPr>
                <w:rStyle w:val="Production"/>
              </w:rPr>
              <w:t>g-1</w:t>
            </w:r>
          </w:p>
        </w:tc>
        <w:tc>
          <w:tcPr>
            <w:tcW w:w="1800" w:type="dxa"/>
          </w:tcPr>
          <w:p w14:paraId="273C7AF0" w14:textId="77777777" w:rsidR="00F92FBD" w:rsidRDefault="00F92FBD" w:rsidP="006676DA">
            <w:r>
              <w:t>…</w:t>
            </w:r>
          </w:p>
        </w:tc>
        <w:tc>
          <w:tcPr>
            <w:tcW w:w="5400" w:type="dxa"/>
            <w:vMerge w:val="restart"/>
            <w:shd w:val="clear" w:color="auto" w:fill="auto"/>
          </w:tcPr>
          <w:p w14:paraId="56451E3B" w14:textId="77777777" w:rsidR="00F92FBD" w:rsidRDefault="00F92FBD" w:rsidP="006676DA">
            <w:r>
              <w:t>…</w:t>
            </w:r>
          </w:p>
        </w:tc>
      </w:tr>
      <w:tr w:rsidR="00F92FBD" w14:paraId="7D47CC78" w14:textId="77777777" w:rsidTr="006676DA">
        <w:tc>
          <w:tcPr>
            <w:tcW w:w="1465" w:type="dxa"/>
          </w:tcPr>
          <w:p w14:paraId="5097BF5E" w14:textId="77777777" w:rsidR="00F92FBD" w:rsidRDefault="00F92FBD" w:rsidP="006676DA">
            <w:r>
              <w:rPr>
                <w:rStyle w:val="Production"/>
              </w:rPr>
              <w:t>strin</w:t>
            </w:r>
            <w:r w:rsidRPr="00E72C23">
              <w:rPr>
                <w:rStyle w:val="Production"/>
              </w:rPr>
              <w:t>g-2</w:t>
            </w:r>
          </w:p>
        </w:tc>
        <w:tc>
          <w:tcPr>
            <w:tcW w:w="1800" w:type="dxa"/>
          </w:tcPr>
          <w:p w14:paraId="689555C2" w14:textId="77777777" w:rsidR="00F92FBD" w:rsidRDefault="00F92FBD" w:rsidP="006676DA">
            <w:r>
              <w:t>…</w:t>
            </w:r>
          </w:p>
        </w:tc>
        <w:tc>
          <w:tcPr>
            <w:tcW w:w="5400" w:type="dxa"/>
            <w:vMerge/>
            <w:shd w:val="clear" w:color="auto" w:fill="auto"/>
          </w:tcPr>
          <w:p w14:paraId="4407E0CC" w14:textId="77777777" w:rsidR="00F92FBD" w:rsidRDefault="00F92FBD" w:rsidP="006676DA"/>
        </w:tc>
      </w:tr>
      <w:tr w:rsidR="00F92FBD" w14:paraId="278CE28F" w14:textId="77777777" w:rsidTr="006676DA">
        <w:tc>
          <w:tcPr>
            <w:tcW w:w="1465" w:type="dxa"/>
          </w:tcPr>
          <w:p w14:paraId="467C1A0B" w14:textId="77777777" w:rsidR="00F92FBD" w:rsidRDefault="00F92FBD" w:rsidP="006676DA">
            <w:r>
              <w:rPr>
                <w:rStyle w:val="Production"/>
              </w:rPr>
              <w:t>start-pos</w:t>
            </w:r>
          </w:p>
        </w:tc>
        <w:tc>
          <w:tcPr>
            <w:tcW w:w="1800" w:type="dxa"/>
          </w:tcPr>
          <w:p w14:paraId="21FFFAFB" w14:textId="77777777" w:rsidR="00F92FBD" w:rsidRDefault="00F92FBD" w:rsidP="006676DA">
            <w:r>
              <w:t>number</w:t>
            </w:r>
          </w:p>
        </w:tc>
        <w:tc>
          <w:tcPr>
            <w:tcW w:w="5400" w:type="dxa"/>
            <w:shd w:val="clear" w:color="auto" w:fill="auto"/>
          </w:tcPr>
          <w:p w14:paraId="744C20A2" w14:textId="77777777" w:rsidR="00F92FBD" w:rsidRDefault="00F92FBD" w:rsidP="006676DA">
            <w:r>
              <w:t xml:space="preserve">The number of the start position within </w:t>
            </w:r>
            <w:r>
              <w:rPr>
                <w:rStyle w:val="Production"/>
              </w:rPr>
              <w:t>string-2</w:t>
            </w:r>
            <w:r>
              <w:t xml:space="preserve"> for which </w:t>
            </w:r>
            <w:r>
              <w:rPr>
                <w:rStyle w:val="Production"/>
              </w:rPr>
              <w:t>string-1</w:t>
            </w:r>
            <w:r>
              <w:t xml:space="preserve"> is to be searched. The start position of the first character is 1. If</w:t>
            </w:r>
            <w:r>
              <w:rPr>
                <w:rStyle w:val="Production"/>
              </w:rPr>
              <w:t xml:space="preserve"> </w:t>
            </w:r>
            <w:r>
              <w:t xml:space="preserve">omitted, a position of 1 shall be assumed. </w:t>
            </w:r>
            <w:r>
              <w:rPr>
                <w:rStyle w:val="Production"/>
              </w:rPr>
              <w:t>start-pos</w:t>
            </w:r>
            <w:r>
              <w:t xml:space="preserve"> shall be at least </w:t>
            </w:r>
            <w:r w:rsidRPr="00AD54EC">
              <w:rPr>
                <w:strike/>
                <w:color w:val="FF0000"/>
              </w:rPr>
              <w:t>0</w:t>
            </w:r>
            <w:r w:rsidRPr="00393D42">
              <w:rPr>
                <w:color w:val="0000FF"/>
                <w:u w:val="single"/>
              </w:rPr>
              <w:t>1</w:t>
            </w:r>
            <w:r>
              <w:t>.</w:t>
            </w:r>
          </w:p>
        </w:tc>
      </w:tr>
    </w:tbl>
    <w:p w14:paraId="62DC5D97" w14:textId="77777777" w:rsidR="00F92FBD" w:rsidRPr="000429BC" w:rsidRDefault="00F92FBD" w:rsidP="00F92FBD">
      <w:r w:rsidRPr="000429BC">
        <w:t>…</w:t>
      </w:r>
    </w:p>
    <w:p w14:paraId="3AFF5B4C" w14:textId="730DC37B" w:rsidR="00F92FBD" w:rsidRPr="00F92FBD" w:rsidRDefault="00F92FBD" w:rsidP="00F92FBD">
      <w:pPr>
        <w:pStyle w:val="Heading1"/>
      </w:pPr>
      <w:bookmarkStart w:id="359" w:name="_Ref130650982"/>
      <w:bookmarkStart w:id="360" w:name="_Toc133292162"/>
      <w:bookmarkStart w:id="361" w:name="_Toc133915092"/>
      <w:bookmarkStart w:id="362" w:name="_Toc142462191"/>
      <w:bookmarkStart w:id="363" w:name="_Toc189014529"/>
      <w:bookmarkStart w:id="364" w:name="_Toc190145257"/>
      <w:bookmarkStart w:id="365" w:name="_Toc190254604"/>
      <w:bookmarkStart w:id="366" w:name="_Toc190433712"/>
      <w:bookmarkStart w:id="367" w:name="_Toc190663164"/>
      <w:bookmarkStart w:id="368" w:name="_Toc193515824"/>
      <w:bookmarkStart w:id="369" w:name="_Toc327448674"/>
      <w:bookmarkStart w:id="370" w:name="_Toc406166070"/>
      <w:r w:rsidRPr="0066094B">
        <w:t>§18.17.7.154, “IMDIV</w:t>
      </w:r>
      <w:bookmarkEnd w:id="359"/>
      <w:bookmarkEnd w:id="360"/>
      <w:bookmarkEnd w:id="361"/>
      <w:bookmarkEnd w:id="362"/>
      <w:bookmarkEnd w:id="363"/>
      <w:bookmarkEnd w:id="364"/>
      <w:bookmarkEnd w:id="365"/>
      <w:bookmarkEnd w:id="366"/>
      <w:bookmarkEnd w:id="367"/>
      <w:bookmarkEnd w:id="368"/>
      <w:bookmarkEnd w:id="369"/>
      <w:r w:rsidRPr="0066094B">
        <w:t>”, p. </w:t>
      </w:r>
      <w:r>
        <w:t>2</w:t>
      </w:r>
      <w:r w:rsidR="00024B45">
        <w:t>,</w:t>
      </w:r>
      <w:r>
        <w:t>233</w:t>
      </w:r>
      <w:bookmarkEnd w:id="370"/>
    </w:p>
    <w:p w14:paraId="715E4C98" w14:textId="77777777" w:rsidR="00F92FBD" w:rsidRDefault="00F92FBD" w:rsidP="00F92FBD">
      <w:r w:rsidRPr="008B6A20">
        <w:t>[DR 1</w:t>
      </w:r>
      <w:r>
        <w:t>4</w:t>
      </w:r>
      <w:r w:rsidRPr="008B6A20">
        <w:t>-00</w:t>
      </w:r>
      <w:r>
        <w:t>03</w:t>
      </w:r>
      <w:r w:rsidRPr="008B6A20">
        <w:t>]</w:t>
      </w:r>
    </w:p>
    <w:p w14:paraId="49AD6931" w14:textId="77777777" w:rsidR="00F92FBD" w:rsidRPr="000429BC" w:rsidRDefault="00F92FBD" w:rsidP="00F92FBD">
      <w:r w:rsidRPr="000429BC">
        <w:t>…</w:t>
      </w:r>
    </w:p>
    <w:p w14:paraId="1CA94DF3" w14:textId="77777777" w:rsidR="00F92FBD" w:rsidRDefault="00F92FBD" w:rsidP="00F92FBD">
      <w:r>
        <w:rPr>
          <w:rStyle w:val="Emphasisstrong"/>
        </w:rPr>
        <w:t xml:space="preserve">Return Type and Value: </w:t>
      </w:r>
      <w:r>
        <w:t>text</w:t>
      </w:r>
      <w:r w:rsidRPr="001608B6">
        <w:t xml:space="preserve"> – </w:t>
      </w:r>
      <w:r>
        <w:t xml:space="preserve">A string containing the quotient from </w:t>
      </w:r>
      <w:r>
        <w:rPr>
          <w:rStyle w:val="Production"/>
        </w:rPr>
        <w:t>number-1</w:t>
      </w:r>
      <w:r>
        <w:t xml:space="preserve"> </w:t>
      </w:r>
      <w:r>
        <w:rPr>
          <w:rStyle w:val="Codefragment"/>
        </w:rPr>
        <w:t>/</w:t>
      </w:r>
      <w:r>
        <w:t xml:space="preserve"> </w:t>
      </w:r>
      <w:r>
        <w:rPr>
          <w:rStyle w:val="Production"/>
        </w:rPr>
        <w:t>number-</w:t>
      </w:r>
      <w:smartTag w:uri="urn:schemas-microsoft-com:office:smarttags" w:element="time">
        <w:smartTagPr>
          <w:attr w:name="Minute" w:val="45"/>
          <w:attr w:name="Hour" w:val="10"/>
        </w:smartTagPr>
        <w:r>
          <w:rPr>
            <w:rStyle w:val="Production"/>
          </w:rPr>
          <w:t>2</w:t>
        </w:r>
        <w:r>
          <w:t>, in</w:t>
        </w:r>
      </w:smartTag>
      <w:r>
        <w:t xml:space="preserve"> </w:t>
      </w:r>
      <w:r>
        <w:rPr>
          <w:rStyle w:val="Emphasis"/>
        </w:rPr>
        <w:t>x+yi</w:t>
      </w:r>
      <w:r>
        <w:t xml:space="preserve"> or </w:t>
      </w:r>
      <w:r>
        <w:rPr>
          <w:rStyle w:val="Emphasis"/>
        </w:rPr>
        <w:t>x+yj</w:t>
      </w:r>
      <w:r>
        <w:t xml:space="preserve"> text format.</w:t>
      </w:r>
    </w:p>
    <w:p w14:paraId="26203241" w14:textId="77777777" w:rsidR="00F92FBD" w:rsidRPr="00393D42" w:rsidRDefault="00F92FBD" w:rsidP="00F92FBD">
      <w:pPr>
        <w:rPr>
          <w:color w:val="0000FF"/>
          <w:u w:val="single"/>
        </w:rPr>
      </w:pPr>
      <w:r w:rsidRPr="00A25648">
        <w:t>However, if</w:t>
      </w:r>
    </w:p>
    <w:p w14:paraId="3C34AC53" w14:textId="77777777" w:rsidR="00F92FBD" w:rsidRPr="00393D42" w:rsidRDefault="00F92FBD" w:rsidP="00F92FBD">
      <w:pPr>
        <w:pStyle w:val="ListBullet"/>
        <w:numPr>
          <w:ilvl w:val="0"/>
          <w:numId w:val="0"/>
        </w:numPr>
        <w:ind w:left="720" w:hanging="360"/>
        <w:rPr>
          <w:color w:val="0000FF"/>
          <w:u w:val="single"/>
        </w:rPr>
      </w:pPr>
      <w:r w:rsidRPr="00393D42">
        <w:rPr>
          <w:rFonts w:ascii="Symbol" w:hAnsi="Symbol"/>
          <w:color w:val="0000FF"/>
          <w:u w:val="single"/>
        </w:rPr>
        <w:t></w:t>
      </w:r>
      <w:r w:rsidRPr="00393D42">
        <w:rPr>
          <w:rFonts w:ascii="Symbol" w:hAnsi="Symbol"/>
          <w:color w:val="0000FF"/>
          <w:u w:val="single"/>
        </w:rPr>
        <w:tab/>
      </w:r>
      <w:r w:rsidRPr="00393D42">
        <w:rPr>
          <w:rStyle w:val="Production"/>
          <w:color w:val="0000FF"/>
          <w:u w:val="single"/>
        </w:rPr>
        <w:t>complex-number-2</w:t>
      </w:r>
      <w:r w:rsidRPr="00393D42">
        <w:rPr>
          <w:color w:val="0000FF"/>
          <w:u w:val="single"/>
        </w:rPr>
        <w:t xml:space="preserve"> is zero, </w:t>
      </w:r>
      <w:r w:rsidRPr="00393D42">
        <w:rPr>
          <w:rStyle w:val="Codefragment"/>
          <w:color w:val="0000FF"/>
          <w:u w:val="single"/>
        </w:rPr>
        <w:t>#NUM!</w:t>
      </w:r>
      <w:r w:rsidRPr="00393D42">
        <w:rPr>
          <w:color w:val="0000FF"/>
          <w:u w:val="single"/>
        </w:rPr>
        <w:t xml:space="preserve"> is returned.</w:t>
      </w:r>
    </w:p>
    <w:p w14:paraId="4BC3B548" w14:textId="77777777" w:rsidR="00F92FBD" w:rsidRDefault="00F92FBD" w:rsidP="00F92FBD">
      <w:pPr>
        <w:pStyle w:val="ListBullet"/>
        <w:numPr>
          <w:ilvl w:val="0"/>
          <w:numId w:val="0"/>
        </w:numPr>
        <w:ind w:left="720" w:hanging="360"/>
      </w:pPr>
      <w:r w:rsidRPr="00393D42">
        <w:rPr>
          <w:rFonts w:ascii="Symbol" w:hAnsi="Symbol"/>
          <w:color w:val="0000FF"/>
          <w:u w:val="single"/>
        </w:rPr>
        <w:t></w:t>
      </w:r>
      <w:r w:rsidRPr="00393D42">
        <w:rPr>
          <w:rFonts w:ascii="Symbol" w:hAnsi="Symbol"/>
          <w:color w:val="0000FF"/>
          <w:u w:val="single"/>
        </w:rPr>
        <w:tab/>
      </w:r>
      <w:r w:rsidRPr="00AD54EC">
        <w:rPr>
          <w:strike/>
          <w:color w:val="FF0000"/>
        </w:rPr>
        <w:t xml:space="preserve"> </w:t>
      </w:r>
      <w:r w:rsidRPr="00A25648">
        <w:rPr>
          <w:rStyle w:val="Production"/>
        </w:rPr>
        <w:t>complex-number-1</w:t>
      </w:r>
      <w:r w:rsidRPr="00A25648">
        <w:t xml:space="preserve"> or </w:t>
      </w:r>
      <w:r w:rsidRPr="00A25648">
        <w:rPr>
          <w:rStyle w:val="Production"/>
        </w:rPr>
        <w:t>complex-number-2</w:t>
      </w:r>
      <w:r w:rsidRPr="00A25648">
        <w:t xml:space="preserve"> is ill-formed, </w:t>
      </w:r>
      <w:r w:rsidRPr="00A25648">
        <w:rPr>
          <w:rStyle w:val="Codefragment"/>
        </w:rPr>
        <w:t>#NUM!</w:t>
      </w:r>
      <w:r w:rsidRPr="00A25648">
        <w:t xml:space="preserve"> is returned.</w:t>
      </w:r>
    </w:p>
    <w:p w14:paraId="2E0E6FC9" w14:textId="77777777" w:rsidR="00F92FBD" w:rsidRDefault="00F92FBD" w:rsidP="00F92FBD">
      <w:r>
        <w:t>…</w:t>
      </w:r>
    </w:p>
    <w:p w14:paraId="7AE349AF" w14:textId="72112F41" w:rsidR="00F92FBD" w:rsidRPr="00F92FBD" w:rsidRDefault="00F92FBD" w:rsidP="00F92FBD">
      <w:pPr>
        <w:pStyle w:val="Heading1"/>
      </w:pPr>
      <w:bookmarkStart w:id="371" w:name="_Ref130651009"/>
      <w:bookmarkStart w:id="372" w:name="_Toc133292164"/>
      <w:bookmarkStart w:id="373" w:name="_Toc133915094"/>
      <w:bookmarkStart w:id="374" w:name="_Toc142462193"/>
      <w:bookmarkStart w:id="375" w:name="_Toc189014531"/>
      <w:bookmarkStart w:id="376" w:name="_Toc190145259"/>
      <w:bookmarkStart w:id="377" w:name="_Toc190254606"/>
      <w:bookmarkStart w:id="378" w:name="_Toc190433714"/>
      <w:bookmarkStart w:id="379" w:name="_Toc190663166"/>
      <w:bookmarkStart w:id="380" w:name="_Toc193515826"/>
      <w:bookmarkStart w:id="381" w:name="_Toc327448676"/>
      <w:bookmarkStart w:id="382" w:name="_Toc406166071"/>
      <w:r w:rsidRPr="0066094B">
        <w:t>§18.17.7.156, “IMLN</w:t>
      </w:r>
      <w:bookmarkEnd w:id="371"/>
      <w:bookmarkEnd w:id="372"/>
      <w:bookmarkEnd w:id="373"/>
      <w:bookmarkEnd w:id="374"/>
      <w:bookmarkEnd w:id="375"/>
      <w:bookmarkEnd w:id="376"/>
      <w:bookmarkEnd w:id="377"/>
      <w:bookmarkEnd w:id="378"/>
      <w:bookmarkEnd w:id="379"/>
      <w:bookmarkEnd w:id="380"/>
      <w:bookmarkEnd w:id="381"/>
      <w:r w:rsidRPr="0066094B">
        <w:t>”, p. </w:t>
      </w:r>
      <w:r>
        <w:t>2</w:t>
      </w:r>
      <w:r w:rsidR="00024B45">
        <w:t>,</w:t>
      </w:r>
      <w:r>
        <w:t>234</w:t>
      </w:r>
      <w:bookmarkEnd w:id="382"/>
    </w:p>
    <w:p w14:paraId="7C8EAC57" w14:textId="77777777" w:rsidR="00F92FBD" w:rsidRDefault="00F92FBD" w:rsidP="00F92FBD">
      <w:r w:rsidRPr="008B6A20">
        <w:t>[DR 1</w:t>
      </w:r>
      <w:r>
        <w:t>4</w:t>
      </w:r>
      <w:r w:rsidRPr="008B6A20">
        <w:t>-00</w:t>
      </w:r>
      <w:r>
        <w:t>03</w:t>
      </w:r>
      <w:r w:rsidRPr="008B6A20">
        <w:t>]</w:t>
      </w:r>
    </w:p>
    <w:p w14:paraId="087689DC" w14:textId="77777777" w:rsidR="00F92FBD" w:rsidRPr="000429BC" w:rsidRDefault="00F92FBD" w:rsidP="00F92FBD">
      <w:r w:rsidRPr="000429BC">
        <w:t>…</w:t>
      </w:r>
    </w:p>
    <w:p w14:paraId="469360F6" w14:textId="77777777" w:rsidR="00F92FBD" w:rsidRDefault="00F92FBD" w:rsidP="00F92FBD">
      <w:r>
        <w:rPr>
          <w:rStyle w:val="Emphasisstrong"/>
        </w:rPr>
        <w:t xml:space="preserve">Return Type and Value: </w:t>
      </w:r>
      <w:r>
        <w:t>text</w:t>
      </w:r>
      <w:r w:rsidRPr="001608B6">
        <w:t xml:space="preserve"> – </w:t>
      </w:r>
      <w:r>
        <w:t xml:space="preserve">The natural logarithm of </w:t>
      </w:r>
      <w:r>
        <w:rPr>
          <w:rStyle w:val="Production"/>
        </w:rPr>
        <w:t>complex-number</w:t>
      </w:r>
      <w:r>
        <w:t xml:space="preserve">, in </w:t>
      </w:r>
      <w:r>
        <w:rPr>
          <w:rStyle w:val="Emphasis"/>
        </w:rPr>
        <w:t>x+yi</w:t>
      </w:r>
      <w:r>
        <w:t xml:space="preserve"> or </w:t>
      </w:r>
      <w:r>
        <w:rPr>
          <w:rStyle w:val="Emphasis"/>
        </w:rPr>
        <w:t>x+yj</w:t>
      </w:r>
      <w:r>
        <w:t xml:space="preserve"> text format.</w:t>
      </w:r>
    </w:p>
    <w:p w14:paraId="1EFBA55F" w14:textId="77777777" w:rsidR="00F92FBD" w:rsidRDefault="00F92FBD" w:rsidP="00F92FBD">
      <w:r w:rsidRPr="00A25648">
        <w:t xml:space="preserve">However, if </w:t>
      </w:r>
      <w:r w:rsidRPr="00A25648">
        <w:rPr>
          <w:rStyle w:val="Production"/>
        </w:rPr>
        <w:t>complex-number</w:t>
      </w:r>
      <w:r w:rsidRPr="00A25648">
        <w:t xml:space="preserve"> is ill-formed</w:t>
      </w:r>
      <w:r w:rsidRPr="00393D42">
        <w:rPr>
          <w:color w:val="0000FF"/>
          <w:u w:val="single"/>
        </w:rPr>
        <w:t xml:space="preserve"> or zero</w:t>
      </w:r>
      <w:r w:rsidRPr="00A25648">
        <w:t xml:space="preserve">, </w:t>
      </w:r>
      <w:r w:rsidRPr="00A25648">
        <w:rPr>
          <w:rStyle w:val="Codefragment"/>
        </w:rPr>
        <w:t>#NUM!</w:t>
      </w:r>
      <w:r w:rsidRPr="00A25648">
        <w:t xml:space="preserve"> is returned.</w:t>
      </w:r>
    </w:p>
    <w:p w14:paraId="3703E57C" w14:textId="77777777" w:rsidR="00F92FBD" w:rsidRDefault="00F92FBD" w:rsidP="00F92FBD">
      <w:r>
        <w:t>…</w:t>
      </w:r>
    </w:p>
    <w:p w14:paraId="2B8793D3" w14:textId="184ECE45" w:rsidR="00F92FBD" w:rsidRPr="00F92FBD" w:rsidRDefault="00F92FBD" w:rsidP="00F92FBD">
      <w:pPr>
        <w:pStyle w:val="Heading1"/>
      </w:pPr>
      <w:bookmarkStart w:id="383" w:name="_Ref130651021"/>
      <w:bookmarkStart w:id="384" w:name="_Toc133292165"/>
      <w:bookmarkStart w:id="385" w:name="_Toc133915095"/>
      <w:bookmarkStart w:id="386" w:name="_Toc142462194"/>
      <w:bookmarkStart w:id="387" w:name="_Toc189014532"/>
      <w:bookmarkStart w:id="388" w:name="_Toc190145260"/>
      <w:bookmarkStart w:id="389" w:name="_Toc190254607"/>
      <w:bookmarkStart w:id="390" w:name="_Toc190433715"/>
      <w:bookmarkStart w:id="391" w:name="_Toc190663167"/>
      <w:bookmarkStart w:id="392" w:name="_Toc193515827"/>
      <w:bookmarkStart w:id="393" w:name="_Toc327448677"/>
      <w:bookmarkStart w:id="394" w:name="_Toc406166072"/>
      <w:r w:rsidRPr="0066094B">
        <w:t>§18.17.7.157, “IMLOG10</w:t>
      </w:r>
      <w:bookmarkEnd w:id="383"/>
      <w:bookmarkEnd w:id="384"/>
      <w:bookmarkEnd w:id="385"/>
      <w:bookmarkEnd w:id="386"/>
      <w:bookmarkEnd w:id="387"/>
      <w:bookmarkEnd w:id="388"/>
      <w:bookmarkEnd w:id="389"/>
      <w:bookmarkEnd w:id="390"/>
      <w:bookmarkEnd w:id="391"/>
      <w:bookmarkEnd w:id="392"/>
      <w:bookmarkEnd w:id="393"/>
      <w:r w:rsidRPr="0066094B">
        <w:t>”, p. </w:t>
      </w:r>
      <w:r>
        <w:t>2</w:t>
      </w:r>
      <w:r w:rsidR="00024B45">
        <w:t>,</w:t>
      </w:r>
      <w:r>
        <w:t>235</w:t>
      </w:r>
      <w:bookmarkEnd w:id="394"/>
    </w:p>
    <w:p w14:paraId="0B3ECDF6" w14:textId="77777777" w:rsidR="00F92FBD" w:rsidRDefault="00F92FBD" w:rsidP="00F92FBD">
      <w:r w:rsidRPr="008B6A20">
        <w:t>[DR 1</w:t>
      </w:r>
      <w:r>
        <w:t>4</w:t>
      </w:r>
      <w:r w:rsidRPr="008B6A20">
        <w:t>-00</w:t>
      </w:r>
      <w:r>
        <w:t>03</w:t>
      </w:r>
      <w:r w:rsidRPr="008B6A20">
        <w:t>]</w:t>
      </w:r>
    </w:p>
    <w:p w14:paraId="037014B6" w14:textId="77777777" w:rsidR="00F92FBD" w:rsidRPr="000429BC" w:rsidRDefault="00F92FBD" w:rsidP="00F92FBD">
      <w:r w:rsidRPr="000429BC">
        <w:t>…</w:t>
      </w:r>
    </w:p>
    <w:p w14:paraId="7DD74263" w14:textId="77777777" w:rsidR="00F92FBD" w:rsidRDefault="00F92FBD" w:rsidP="00F92FBD">
      <w:r>
        <w:rPr>
          <w:rStyle w:val="Emphasisstrong"/>
        </w:rPr>
        <w:t xml:space="preserve">Return Type and Value: </w:t>
      </w:r>
      <w:r>
        <w:t>text</w:t>
      </w:r>
      <w:r w:rsidRPr="001608B6">
        <w:t xml:space="preserve"> – </w:t>
      </w:r>
      <w:r>
        <w:t xml:space="preserve">The base-10 logarithm of </w:t>
      </w:r>
      <w:r>
        <w:rPr>
          <w:rStyle w:val="Production"/>
        </w:rPr>
        <w:t>complex-number</w:t>
      </w:r>
      <w:r>
        <w:t xml:space="preserve">, in </w:t>
      </w:r>
      <w:r>
        <w:rPr>
          <w:rStyle w:val="Emphasis"/>
        </w:rPr>
        <w:t>x+yi</w:t>
      </w:r>
      <w:r>
        <w:t xml:space="preserve"> or </w:t>
      </w:r>
      <w:r>
        <w:rPr>
          <w:rStyle w:val="Emphasis"/>
        </w:rPr>
        <w:t>x+yj</w:t>
      </w:r>
      <w:r>
        <w:t xml:space="preserve"> text format.</w:t>
      </w:r>
    </w:p>
    <w:p w14:paraId="461AB99D" w14:textId="77777777" w:rsidR="00F92FBD" w:rsidRDefault="00F92FBD" w:rsidP="00F92FBD">
      <w:r w:rsidRPr="00A25648">
        <w:t xml:space="preserve">However, if </w:t>
      </w:r>
      <w:r w:rsidRPr="00A25648">
        <w:rPr>
          <w:rStyle w:val="Production"/>
        </w:rPr>
        <w:t>complex-number</w:t>
      </w:r>
      <w:r w:rsidRPr="00A25648">
        <w:t xml:space="preserve"> is ill-formed</w:t>
      </w:r>
      <w:r w:rsidRPr="00393D42">
        <w:rPr>
          <w:color w:val="0000FF"/>
          <w:u w:val="single"/>
        </w:rPr>
        <w:t xml:space="preserve"> or zero</w:t>
      </w:r>
      <w:r w:rsidRPr="00A25648">
        <w:t xml:space="preserve">, </w:t>
      </w:r>
      <w:r w:rsidRPr="00A25648">
        <w:rPr>
          <w:rStyle w:val="Codefragment"/>
        </w:rPr>
        <w:t>#NUM!</w:t>
      </w:r>
      <w:r w:rsidRPr="00A25648">
        <w:t xml:space="preserve"> is returned.</w:t>
      </w:r>
    </w:p>
    <w:p w14:paraId="0A4F9A60" w14:textId="77777777" w:rsidR="00F92FBD" w:rsidRDefault="00F92FBD" w:rsidP="00F92FBD">
      <w:r>
        <w:t>…</w:t>
      </w:r>
    </w:p>
    <w:p w14:paraId="2AE1FC4A" w14:textId="224BF812" w:rsidR="00F92FBD" w:rsidRPr="00F92FBD" w:rsidRDefault="00F92FBD" w:rsidP="00F92FBD">
      <w:pPr>
        <w:pStyle w:val="Heading1"/>
      </w:pPr>
      <w:bookmarkStart w:id="395" w:name="_Ref130651029"/>
      <w:bookmarkStart w:id="396" w:name="_Toc133292166"/>
      <w:bookmarkStart w:id="397" w:name="_Toc133915096"/>
      <w:bookmarkStart w:id="398" w:name="_Toc142462195"/>
      <w:bookmarkStart w:id="399" w:name="_Toc189014533"/>
      <w:bookmarkStart w:id="400" w:name="_Toc190145261"/>
      <w:bookmarkStart w:id="401" w:name="_Toc190254608"/>
      <w:bookmarkStart w:id="402" w:name="_Toc190433716"/>
      <w:bookmarkStart w:id="403" w:name="_Toc190663168"/>
      <w:bookmarkStart w:id="404" w:name="_Toc193515828"/>
      <w:bookmarkStart w:id="405" w:name="_Toc327448678"/>
      <w:bookmarkStart w:id="406" w:name="_Toc406166073"/>
      <w:r w:rsidRPr="0066094B">
        <w:t>§18.17.7.158, “IMLOG2</w:t>
      </w:r>
      <w:bookmarkEnd w:id="395"/>
      <w:bookmarkEnd w:id="396"/>
      <w:bookmarkEnd w:id="397"/>
      <w:bookmarkEnd w:id="398"/>
      <w:bookmarkEnd w:id="399"/>
      <w:bookmarkEnd w:id="400"/>
      <w:bookmarkEnd w:id="401"/>
      <w:bookmarkEnd w:id="402"/>
      <w:bookmarkEnd w:id="403"/>
      <w:bookmarkEnd w:id="404"/>
      <w:bookmarkEnd w:id="405"/>
      <w:r w:rsidRPr="0066094B">
        <w:t>”, p. </w:t>
      </w:r>
      <w:r>
        <w:t>2</w:t>
      </w:r>
      <w:r w:rsidR="00024B45">
        <w:t>,</w:t>
      </w:r>
      <w:r>
        <w:t>236</w:t>
      </w:r>
      <w:bookmarkEnd w:id="406"/>
    </w:p>
    <w:p w14:paraId="3A986B30" w14:textId="77777777" w:rsidR="00F92FBD" w:rsidRDefault="00F92FBD" w:rsidP="00F92FBD">
      <w:r w:rsidRPr="008B6A20">
        <w:t>[DR 1</w:t>
      </w:r>
      <w:r>
        <w:t>4</w:t>
      </w:r>
      <w:r w:rsidRPr="008B6A20">
        <w:t>-00</w:t>
      </w:r>
      <w:r>
        <w:t>03</w:t>
      </w:r>
      <w:r w:rsidRPr="008B6A20">
        <w:t>]</w:t>
      </w:r>
    </w:p>
    <w:p w14:paraId="0454F525" w14:textId="77777777" w:rsidR="00F92FBD" w:rsidRPr="000429BC" w:rsidRDefault="00F92FBD" w:rsidP="00F92FBD">
      <w:r w:rsidRPr="000429BC">
        <w:t>…</w:t>
      </w:r>
    </w:p>
    <w:p w14:paraId="4A4D44B6" w14:textId="77777777" w:rsidR="00F92FBD" w:rsidRDefault="00F92FBD" w:rsidP="00F92FBD">
      <w:r>
        <w:rPr>
          <w:rStyle w:val="Emphasisstrong"/>
        </w:rPr>
        <w:t xml:space="preserve">Return Type and Value: </w:t>
      </w:r>
      <w:r>
        <w:t>text</w:t>
      </w:r>
      <w:r w:rsidRPr="001608B6">
        <w:t xml:space="preserve"> – </w:t>
      </w:r>
      <w:r>
        <w:t xml:space="preserve">The base-2 logarithm of </w:t>
      </w:r>
      <w:r>
        <w:rPr>
          <w:rStyle w:val="Production"/>
        </w:rPr>
        <w:t>complex-number</w:t>
      </w:r>
      <w:r>
        <w:t xml:space="preserve">, in </w:t>
      </w:r>
      <w:r>
        <w:rPr>
          <w:rStyle w:val="Emphasis"/>
        </w:rPr>
        <w:t>x+yi</w:t>
      </w:r>
      <w:r>
        <w:t xml:space="preserve"> or </w:t>
      </w:r>
      <w:r>
        <w:rPr>
          <w:rStyle w:val="Emphasis"/>
        </w:rPr>
        <w:t>x+yj</w:t>
      </w:r>
      <w:r>
        <w:t xml:space="preserve"> text format.</w:t>
      </w:r>
    </w:p>
    <w:p w14:paraId="1151E3C5" w14:textId="77777777" w:rsidR="00F92FBD" w:rsidRDefault="00F92FBD" w:rsidP="00F92FBD">
      <w:r w:rsidRPr="00A25648">
        <w:t xml:space="preserve">However, if </w:t>
      </w:r>
      <w:r w:rsidRPr="00A25648">
        <w:rPr>
          <w:rStyle w:val="Production"/>
        </w:rPr>
        <w:t>complex-number</w:t>
      </w:r>
      <w:r w:rsidRPr="00A25648">
        <w:t xml:space="preserve"> is ill-formed</w:t>
      </w:r>
      <w:r w:rsidRPr="00393D42">
        <w:rPr>
          <w:color w:val="0000FF"/>
          <w:u w:val="single"/>
        </w:rPr>
        <w:t xml:space="preserve"> or zero</w:t>
      </w:r>
      <w:r w:rsidRPr="00A25648">
        <w:t xml:space="preserve">, </w:t>
      </w:r>
      <w:r w:rsidRPr="00A25648">
        <w:rPr>
          <w:rStyle w:val="Codefragment"/>
        </w:rPr>
        <w:t>#NUM!</w:t>
      </w:r>
      <w:r w:rsidRPr="00A25648">
        <w:t xml:space="preserve"> is returned.</w:t>
      </w:r>
    </w:p>
    <w:p w14:paraId="0D9BB464" w14:textId="77777777" w:rsidR="00F92FBD" w:rsidRDefault="00F92FBD" w:rsidP="00F92FBD">
      <w:r>
        <w:t>…</w:t>
      </w:r>
    </w:p>
    <w:p w14:paraId="2964202B" w14:textId="57789D8F" w:rsidR="00F92FBD" w:rsidRPr="00F92FBD" w:rsidRDefault="00F92FBD" w:rsidP="00F92FBD">
      <w:pPr>
        <w:pStyle w:val="Heading1"/>
      </w:pPr>
      <w:bookmarkStart w:id="407" w:name="_Ref130651037"/>
      <w:bookmarkStart w:id="408" w:name="_Toc133292167"/>
      <w:bookmarkStart w:id="409" w:name="_Toc133915097"/>
      <w:bookmarkStart w:id="410" w:name="_Toc142462196"/>
      <w:bookmarkStart w:id="411" w:name="_Toc189014534"/>
      <w:bookmarkStart w:id="412" w:name="_Toc190145262"/>
      <w:bookmarkStart w:id="413" w:name="_Toc190254609"/>
      <w:bookmarkStart w:id="414" w:name="_Toc190433717"/>
      <w:bookmarkStart w:id="415" w:name="_Toc190663169"/>
      <w:bookmarkStart w:id="416" w:name="_Toc193515829"/>
      <w:bookmarkStart w:id="417" w:name="_Toc327448679"/>
      <w:bookmarkStart w:id="418" w:name="_Toc406166074"/>
      <w:r w:rsidRPr="0066094B">
        <w:t>§18.17.7.159, “IMPOWER</w:t>
      </w:r>
      <w:bookmarkEnd w:id="407"/>
      <w:bookmarkEnd w:id="408"/>
      <w:bookmarkEnd w:id="409"/>
      <w:bookmarkEnd w:id="410"/>
      <w:bookmarkEnd w:id="411"/>
      <w:bookmarkEnd w:id="412"/>
      <w:bookmarkEnd w:id="413"/>
      <w:bookmarkEnd w:id="414"/>
      <w:bookmarkEnd w:id="415"/>
      <w:bookmarkEnd w:id="416"/>
      <w:bookmarkEnd w:id="417"/>
      <w:r w:rsidRPr="0066094B">
        <w:t>”, p. </w:t>
      </w:r>
      <w:r>
        <w:t>2</w:t>
      </w:r>
      <w:r w:rsidR="00024B45">
        <w:t>,</w:t>
      </w:r>
      <w:r>
        <w:t>237</w:t>
      </w:r>
      <w:bookmarkEnd w:id="418"/>
    </w:p>
    <w:p w14:paraId="0132E22C" w14:textId="77777777" w:rsidR="00F92FBD" w:rsidRDefault="00F92FBD" w:rsidP="00F92FBD">
      <w:r w:rsidRPr="008B6A20">
        <w:t>[DR 1</w:t>
      </w:r>
      <w:r>
        <w:t>4</w:t>
      </w:r>
      <w:r w:rsidRPr="008B6A20">
        <w:t>-00</w:t>
      </w:r>
      <w:r>
        <w:t>03</w:t>
      </w:r>
      <w:r w:rsidRPr="008B6A20">
        <w:t>]</w:t>
      </w:r>
    </w:p>
    <w:p w14:paraId="181B6F94" w14:textId="77777777" w:rsidR="00F92FBD" w:rsidRPr="00312AEB" w:rsidRDefault="00F92FBD" w:rsidP="00F92FBD">
      <w:r w:rsidRPr="00312AEB">
        <w:t>…</w:t>
      </w:r>
    </w:p>
    <w:p w14:paraId="6F944014" w14:textId="77777777" w:rsidR="00F92FBD" w:rsidRDefault="00F92FBD" w:rsidP="00F92FBD">
      <w:r>
        <w:rPr>
          <w:rStyle w:val="Emphasisstrong"/>
        </w:rPr>
        <w:t xml:space="preserve">Return Type and Value: </w:t>
      </w:r>
      <w:r>
        <w:t>text</w:t>
      </w:r>
      <w:r w:rsidRPr="001608B6">
        <w:t xml:space="preserve"> – </w:t>
      </w:r>
      <w:r>
        <w:t>A string containing </w:t>
      </w:r>
      <w:r>
        <w:rPr>
          <w:rStyle w:val="Production"/>
        </w:rPr>
        <w:t>complex-number</w:t>
      </w:r>
      <w:r>
        <w:rPr>
          <w:rStyle w:val="ProductionSuperscript"/>
        </w:rPr>
        <w:t>y</w:t>
      </w:r>
      <w:r>
        <w:t xml:space="preserve">, in </w:t>
      </w:r>
      <w:r>
        <w:rPr>
          <w:rStyle w:val="Emphasis"/>
        </w:rPr>
        <w:t>x+yi</w:t>
      </w:r>
      <w:r>
        <w:t xml:space="preserve"> or </w:t>
      </w:r>
      <w:r>
        <w:rPr>
          <w:rStyle w:val="Emphasis"/>
        </w:rPr>
        <w:t>x+yj</w:t>
      </w:r>
      <w:r>
        <w:t xml:space="preserve"> text format.</w:t>
      </w:r>
    </w:p>
    <w:p w14:paraId="256B3744" w14:textId="77777777" w:rsidR="00F92FBD" w:rsidRDefault="00F92FBD" w:rsidP="00F92FBD">
      <w:r w:rsidRPr="00A25648">
        <w:t xml:space="preserve">However, if </w:t>
      </w:r>
      <w:r w:rsidRPr="00A25648">
        <w:rPr>
          <w:rStyle w:val="Production"/>
        </w:rPr>
        <w:t>complex-number</w:t>
      </w:r>
      <w:r w:rsidRPr="00A25648">
        <w:t xml:space="preserve"> is ill-formed</w:t>
      </w:r>
      <w:r w:rsidRPr="00393D42">
        <w:rPr>
          <w:color w:val="0000FF"/>
          <w:u w:val="single"/>
        </w:rPr>
        <w:t xml:space="preserve"> or zero</w:t>
      </w:r>
      <w:r w:rsidRPr="00A25648">
        <w:t xml:space="preserve">, </w:t>
      </w:r>
      <w:r w:rsidRPr="00A25648">
        <w:rPr>
          <w:rStyle w:val="Codefragment"/>
        </w:rPr>
        <w:t>#NUM!</w:t>
      </w:r>
      <w:r w:rsidRPr="00A25648">
        <w:t xml:space="preserve"> is returned.</w:t>
      </w:r>
    </w:p>
    <w:p w14:paraId="1D33EE77" w14:textId="77777777" w:rsidR="00F92FBD" w:rsidRDefault="00F92FBD" w:rsidP="00F92FBD">
      <w:r>
        <w:t>…</w:t>
      </w:r>
    </w:p>
    <w:p w14:paraId="6C501EFF" w14:textId="49415AAE" w:rsidR="00F92FBD" w:rsidRPr="00F92FBD" w:rsidRDefault="00F92FBD" w:rsidP="00F92FBD">
      <w:pPr>
        <w:pStyle w:val="Heading1"/>
      </w:pPr>
      <w:bookmarkStart w:id="419" w:name="_Ref130654599"/>
      <w:bookmarkStart w:id="420" w:name="_Toc133292178"/>
      <w:bookmarkStart w:id="421" w:name="_Toc133915108"/>
      <w:bookmarkStart w:id="422" w:name="_Toc142462207"/>
      <w:bookmarkStart w:id="423" w:name="_Toc189014545"/>
      <w:bookmarkStart w:id="424" w:name="_Toc190145273"/>
      <w:bookmarkStart w:id="425" w:name="_Toc190254620"/>
      <w:bookmarkStart w:id="426" w:name="_Toc190433728"/>
      <w:bookmarkStart w:id="427" w:name="_Toc190663180"/>
      <w:bookmarkStart w:id="428" w:name="_Toc193515840"/>
      <w:bookmarkStart w:id="429" w:name="_Toc327448690"/>
      <w:bookmarkStart w:id="430" w:name="_Toc406166075"/>
      <w:r w:rsidRPr="0066094B">
        <w:t>§18.17.7.170, “INTERCEPT</w:t>
      </w:r>
      <w:bookmarkEnd w:id="419"/>
      <w:bookmarkEnd w:id="420"/>
      <w:bookmarkEnd w:id="421"/>
      <w:bookmarkEnd w:id="422"/>
      <w:bookmarkEnd w:id="423"/>
      <w:bookmarkEnd w:id="424"/>
      <w:bookmarkEnd w:id="425"/>
      <w:bookmarkEnd w:id="426"/>
      <w:bookmarkEnd w:id="427"/>
      <w:bookmarkEnd w:id="428"/>
      <w:bookmarkEnd w:id="429"/>
      <w:r w:rsidRPr="0066094B">
        <w:t>”, p. </w:t>
      </w:r>
      <w:r>
        <w:t>2</w:t>
      </w:r>
      <w:r w:rsidR="00024B45">
        <w:t>,</w:t>
      </w:r>
      <w:r>
        <w:t>248</w:t>
      </w:r>
      <w:bookmarkEnd w:id="430"/>
    </w:p>
    <w:p w14:paraId="58C21FAF" w14:textId="77777777" w:rsidR="00F92FBD" w:rsidRDefault="00F92FBD" w:rsidP="00F92FBD">
      <w:r w:rsidRPr="008B6A20">
        <w:t>[DR 1</w:t>
      </w:r>
      <w:r>
        <w:t>4</w:t>
      </w:r>
      <w:r w:rsidRPr="008B6A20">
        <w:t>-00</w:t>
      </w:r>
      <w:r>
        <w:t>03</w:t>
      </w:r>
      <w:r w:rsidRPr="008B6A20">
        <w:t>]</w:t>
      </w:r>
    </w:p>
    <w:p w14:paraId="2A4670F1" w14:textId="77777777" w:rsidR="00F92FBD" w:rsidRPr="00312AEB" w:rsidRDefault="00F92FBD" w:rsidP="00F92FBD">
      <w:r w:rsidRPr="00312AEB">
        <w:t>…</w:t>
      </w:r>
    </w:p>
    <w:p w14:paraId="6B678465" w14:textId="77777777" w:rsidR="00F92FBD" w:rsidRDefault="00F92FBD" w:rsidP="00F92FBD">
      <w:r>
        <w:rPr>
          <w:rStyle w:val="Emphasisstrong"/>
        </w:rPr>
        <w:t xml:space="preserve">Return Type and Value: </w:t>
      </w:r>
      <w:r w:rsidRPr="001608B6">
        <w:t xml:space="preserve">number – </w:t>
      </w:r>
      <w:r>
        <w:t>The point at which a line intersects the y-axis by using existing x-values and y-values.</w:t>
      </w:r>
    </w:p>
    <w:p w14:paraId="7D4F1564" w14:textId="77777777" w:rsidR="00F92FBD" w:rsidRDefault="00F92FBD" w:rsidP="00F92FBD">
      <w:r>
        <w:t>However, if</w:t>
      </w:r>
    </w:p>
    <w:p w14:paraId="5DF4A386" w14:textId="77777777" w:rsidR="00F92FBD" w:rsidRDefault="00F92FBD" w:rsidP="00F92FBD">
      <w:pPr>
        <w:pStyle w:val="ListBullet"/>
        <w:numPr>
          <w:ilvl w:val="0"/>
          <w:numId w:val="0"/>
        </w:numPr>
        <w:ind w:left="720" w:hanging="360"/>
      </w:pPr>
      <w:r>
        <w:rPr>
          <w:rFonts w:ascii="Symbol" w:hAnsi="Symbol"/>
        </w:rPr>
        <w:t></w:t>
      </w:r>
      <w:r>
        <w:rPr>
          <w:rFonts w:ascii="Symbol" w:hAnsi="Symbol"/>
        </w:rPr>
        <w:tab/>
      </w:r>
      <w:r w:rsidRPr="001B3492">
        <w:rPr>
          <w:rStyle w:val="Production"/>
        </w:rPr>
        <w:t>known-ys</w:t>
      </w:r>
      <w:r w:rsidRPr="001B3492">
        <w:t xml:space="preserve"> and </w:t>
      </w:r>
      <w:r w:rsidRPr="001B3492">
        <w:rPr>
          <w:rStyle w:val="Production"/>
        </w:rPr>
        <w:t>known-xs</w:t>
      </w:r>
      <w:r w:rsidRPr="001B3492">
        <w:t xml:space="preserve"> contain a different number of data points, the return value is unspecified.</w:t>
      </w:r>
    </w:p>
    <w:p w14:paraId="0D3231CF" w14:textId="77777777" w:rsidR="00F92FBD" w:rsidRPr="00A45400" w:rsidRDefault="00F92FBD" w:rsidP="00F92FBD">
      <w:pPr>
        <w:pStyle w:val="ListBullet"/>
        <w:numPr>
          <w:ilvl w:val="0"/>
          <w:numId w:val="0"/>
        </w:numPr>
        <w:ind w:left="720" w:hanging="360"/>
        <w:rPr>
          <w:color w:val="0000FF"/>
          <w:u w:val="single"/>
        </w:rPr>
      </w:pPr>
      <w:r>
        <w:rPr>
          <w:rFonts w:ascii="Symbol" w:hAnsi="Symbol"/>
        </w:rPr>
        <w:t></w:t>
      </w:r>
      <w:r>
        <w:rPr>
          <w:rFonts w:ascii="Symbol" w:hAnsi="Symbol"/>
        </w:rPr>
        <w:tab/>
      </w:r>
      <w:r>
        <w:rPr>
          <w:rStyle w:val="Production"/>
        </w:rPr>
        <w:t>known-ys</w:t>
      </w:r>
      <w:r>
        <w:t xml:space="preserve"> or </w:t>
      </w:r>
      <w:r>
        <w:rPr>
          <w:rStyle w:val="Production"/>
        </w:rPr>
        <w:t>known-xs</w:t>
      </w:r>
      <w:r>
        <w:t xml:space="preserve"> contain no data points, t</w:t>
      </w:r>
      <w:r w:rsidRPr="001B3492">
        <w:t>he return value is unspecified</w:t>
      </w:r>
      <w:r>
        <w:t>.</w:t>
      </w:r>
    </w:p>
    <w:p w14:paraId="59AD9BC7" w14:textId="77777777" w:rsidR="00F92FBD" w:rsidRPr="00A45400" w:rsidRDefault="00F92FBD" w:rsidP="00F92FBD">
      <w:pPr>
        <w:pStyle w:val="ListBullet"/>
        <w:numPr>
          <w:ilvl w:val="0"/>
          <w:numId w:val="0"/>
        </w:numPr>
        <w:ind w:left="720" w:hanging="360"/>
        <w:rPr>
          <w:color w:val="0000FF"/>
          <w:u w:val="single"/>
        </w:rPr>
      </w:pPr>
      <w:r w:rsidRPr="00A45400">
        <w:rPr>
          <w:rFonts w:ascii="Symbol" w:hAnsi="Symbol"/>
          <w:color w:val="0000FF"/>
          <w:u w:val="single"/>
        </w:rPr>
        <w:t></w:t>
      </w:r>
      <w:r w:rsidRPr="00A45400">
        <w:rPr>
          <w:rFonts w:ascii="Symbol" w:hAnsi="Symbol"/>
          <w:color w:val="0000FF"/>
          <w:u w:val="single"/>
        </w:rPr>
        <w:tab/>
      </w:r>
      <w:r w:rsidRPr="00A45400">
        <w:rPr>
          <w:color w:val="0000FF"/>
          <w:u w:val="single"/>
        </w:rPr>
        <w:t>The line does not intersect the y-axis, #DIV/0! Is returned.</w:t>
      </w:r>
    </w:p>
    <w:p w14:paraId="743E095E" w14:textId="77777777" w:rsidR="00F92FBD" w:rsidRDefault="00F92FBD" w:rsidP="00F92FBD">
      <w:r>
        <w:t>…</w:t>
      </w:r>
    </w:p>
    <w:p w14:paraId="74146AB0" w14:textId="6B4095FB" w:rsidR="00663E1F" w:rsidRPr="00663E1F" w:rsidRDefault="00663E1F" w:rsidP="006676DA">
      <w:pPr>
        <w:pStyle w:val="Heading1"/>
      </w:pPr>
      <w:bookmarkStart w:id="431" w:name="_Toc406166076"/>
      <w:r w:rsidRPr="00663E1F">
        <w:t>§18.17.7.171, “INTRATE</w:t>
      </w:r>
      <w:bookmarkStart w:id="432" w:name="_Ref130651588"/>
      <w:bookmarkStart w:id="433" w:name="_Toc133292180"/>
      <w:bookmarkStart w:id="434" w:name="_Ref133905584"/>
      <w:bookmarkStart w:id="435" w:name="_Toc133915110"/>
      <w:bookmarkEnd w:id="320"/>
      <w:bookmarkEnd w:id="321"/>
      <w:bookmarkEnd w:id="322"/>
      <w:bookmarkEnd w:id="323"/>
      <w:bookmarkEnd w:id="324"/>
      <w:bookmarkEnd w:id="325"/>
      <w:bookmarkEnd w:id="326"/>
      <w:bookmarkEnd w:id="327"/>
      <w:bookmarkEnd w:id="328"/>
      <w:bookmarkEnd w:id="329"/>
      <w:bookmarkEnd w:id="330"/>
      <w:r w:rsidRPr="00663E1F">
        <w:fldChar w:fldCharType="begin"/>
      </w:r>
      <w:r w:rsidRPr="00663E1F">
        <w:instrText xml:space="preserve"> XE "INTRATE SpreadsheetML function" \b </w:instrText>
      </w:r>
      <w:r w:rsidRPr="00663E1F">
        <w:fldChar w:fldCharType="end"/>
      </w:r>
      <w:r w:rsidRPr="00663E1F">
        <w:t>”, p. 2</w:t>
      </w:r>
      <w:r w:rsidR="00024B45">
        <w:t>,</w:t>
      </w:r>
      <w:r w:rsidRPr="00663E1F">
        <w:t>248</w:t>
      </w:r>
      <w:bookmarkEnd w:id="431"/>
    </w:p>
    <w:p w14:paraId="4E4DCAB0" w14:textId="77777777" w:rsidR="00663E1F" w:rsidRPr="00FE2090" w:rsidRDefault="00663E1F" w:rsidP="00663E1F">
      <w:pPr>
        <w:rPr>
          <w:b/>
        </w:rPr>
      </w:pPr>
      <w:r w:rsidRPr="00B32104">
        <w:t>[DR 1</w:t>
      </w:r>
      <w:r>
        <w:t>3</w:t>
      </w:r>
      <w:r w:rsidRPr="00B32104">
        <w:t>-00</w:t>
      </w:r>
      <w:r>
        <w:t>15</w:t>
      </w:r>
      <w:r w:rsidRPr="00B32104">
        <w:t>]</w:t>
      </w:r>
    </w:p>
    <w:p w14:paraId="19659962" w14:textId="77777777" w:rsidR="00663E1F" w:rsidRPr="00E56CAA" w:rsidRDefault="00663E1F" w:rsidP="00663E1F">
      <w:r w:rsidRPr="00E56CAA">
        <w:t>…</w:t>
      </w:r>
    </w:p>
    <w:p w14:paraId="69B9F71A" w14:textId="77777777" w:rsidR="00663E1F" w:rsidRDefault="00663E1F" w:rsidP="00663E1F">
      <w:pPr>
        <w:rPr>
          <w:rStyle w:val="Emphasisstrong"/>
        </w:rPr>
      </w:pPr>
      <w:r w:rsidRPr="00EF16FE">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663E1F" w14:paraId="5A4CF33A"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1E498A9F" w14:textId="77777777" w:rsidR="00663E1F" w:rsidRDefault="00663E1F" w:rsidP="006676DA">
            <w:r>
              <w:t>Name</w:t>
            </w:r>
          </w:p>
        </w:tc>
        <w:tc>
          <w:tcPr>
            <w:tcW w:w="1800" w:type="dxa"/>
          </w:tcPr>
          <w:p w14:paraId="0657B801" w14:textId="77777777" w:rsidR="00663E1F" w:rsidRDefault="00663E1F" w:rsidP="006676DA">
            <w:r>
              <w:t>Type</w:t>
            </w:r>
          </w:p>
        </w:tc>
        <w:tc>
          <w:tcPr>
            <w:tcW w:w="5400" w:type="dxa"/>
          </w:tcPr>
          <w:p w14:paraId="6E3AA15A" w14:textId="77777777" w:rsidR="00663E1F" w:rsidRDefault="00663E1F" w:rsidP="006676DA">
            <w:r>
              <w:t>Description</w:t>
            </w:r>
          </w:p>
        </w:tc>
      </w:tr>
      <w:tr w:rsidR="00663E1F" w14:paraId="4A259E09" w14:textId="77777777" w:rsidTr="006676DA">
        <w:tc>
          <w:tcPr>
            <w:tcW w:w="1465" w:type="dxa"/>
          </w:tcPr>
          <w:p w14:paraId="551BE9E3" w14:textId="77777777" w:rsidR="00663E1F" w:rsidRPr="00E56CAA" w:rsidRDefault="00663E1F" w:rsidP="006676DA">
            <w:r w:rsidRPr="00E56CAA">
              <w:t>…</w:t>
            </w:r>
          </w:p>
        </w:tc>
        <w:tc>
          <w:tcPr>
            <w:tcW w:w="1800" w:type="dxa"/>
          </w:tcPr>
          <w:p w14:paraId="2AE87FEF" w14:textId="77777777" w:rsidR="00663E1F" w:rsidRDefault="00663E1F" w:rsidP="006676DA"/>
        </w:tc>
        <w:tc>
          <w:tcPr>
            <w:tcW w:w="5400" w:type="dxa"/>
          </w:tcPr>
          <w:p w14:paraId="3480BED4" w14:textId="77777777" w:rsidR="00663E1F" w:rsidRDefault="00663E1F" w:rsidP="006676DA"/>
        </w:tc>
      </w:tr>
      <w:tr w:rsidR="00663E1F" w14:paraId="041773FE" w14:textId="77777777" w:rsidTr="006676DA">
        <w:tc>
          <w:tcPr>
            <w:tcW w:w="1465" w:type="dxa"/>
          </w:tcPr>
          <w:p w14:paraId="202CA300" w14:textId="77777777" w:rsidR="00663E1F" w:rsidRDefault="00663E1F" w:rsidP="006676DA">
            <w:pPr>
              <w:rPr>
                <w:rStyle w:val="Codefragment"/>
              </w:rPr>
            </w:pPr>
            <w:r w:rsidRPr="00A41F39">
              <w:rPr>
                <w:rStyle w:val="Production"/>
              </w:rPr>
              <w:t>redemption</w:t>
            </w:r>
          </w:p>
        </w:tc>
        <w:tc>
          <w:tcPr>
            <w:tcW w:w="1800" w:type="dxa"/>
          </w:tcPr>
          <w:p w14:paraId="6B7607C5" w14:textId="77777777" w:rsidR="00663E1F" w:rsidRDefault="00663E1F" w:rsidP="006676DA">
            <w:r w:rsidRPr="00851C91">
              <w:t>number</w:t>
            </w:r>
          </w:p>
        </w:tc>
        <w:tc>
          <w:tcPr>
            <w:tcW w:w="5400" w:type="dxa"/>
          </w:tcPr>
          <w:p w14:paraId="2A15096D" w14:textId="77777777" w:rsidR="00663E1F" w:rsidRDefault="00663E1F" w:rsidP="006676DA">
            <w:r>
              <w:t>T</w:t>
            </w:r>
            <w:r w:rsidRPr="00A41F39">
              <w:t>he amount to be received at maturity</w:t>
            </w:r>
            <w:r w:rsidRPr="005B246B">
              <w:rPr>
                <w:strike/>
                <w:color w:val="FF0000"/>
              </w:rPr>
              <w:t>.he security's annual yield.</w:t>
            </w:r>
          </w:p>
        </w:tc>
      </w:tr>
      <w:tr w:rsidR="00663E1F" w14:paraId="058E61ED" w14:textId="77777777" w:rsidTr="006676DA">
        <w:tc>
          <w:tcPr>
            <w:tcW w:w="1465" w:type="dxa"/>
          </w:tcPr>
          <w:p w14:paraId="12C97F23" w14:textId="77777777" w:rsidR="00663E1F" w:rsidRPr="00E56CAA" w:rsidRDefault="00663E1F" w:rsidP="006676DA">
            <w:r w:rsidRPr="00E56CAA">
              <w:t>…</w:t>
            </w:r>
          </w:p>
        </w:tc>
        <w:tc>
          <w:tcPr>
            <w:tcW w:w="1800" w:type="dxa"/>
          </w:tcPr>
          <w:p w14:paraId="571F2D77" w14:textId="77777777" w:rsidR="00663E1F" w:rsidRDefault="00663E1F" w:rsidP="006676DA"/>
        </w:tc>
        <w:tc>
          <w:tcPr>
            <w:tcW w:w="5400" w:type="dxa"/>
          </w:tcPr>
          <w:p w14:paraId="62202092" w14:textId="77777777" w:rsidR="00663E1F" w:rsidRDefault="00663E1F" w:rsidP="006676DA"/>
        </w:tc>
      </w:tr>
    </w:tbl>
    <w:p w14:paraId="424F6F41" w14:textId="77777777" w:rsidR="00663E1F" w:rsidRDefault="00663E1F" w:rsidP="00663E1F">
      <w:r>
        <w:t>…</w:t>
      </w:r>
    </w:p>
    <w:p w14:paraId="05DEF0A4" w14:textId="27C6B70B" w:rsidR="004E2E3D" w:rsidRPr="004E2E3D" w:rsidRDefault="004E2E3D" w:rsidP="006676DA">
      <w:pPr>
        <w:pStyle w:val="Heading1"/>
      </w:pPr>
      <w:bookmarkStart w:id="436" w:name="_Ref130652348"/>
      <w:bookmarkStart w:id="437" w:name="_Toc133292204"/>
      <w:bookmarkStart w:id="438" w:name="_Toc133915134"/>
      <w:bookmarkStart w:id="439" w:name="_Toc142462233"/>
      <w:bookmarkStart w:id="440" w:name="_Toc189014571"/>
      <w:bookmarkStart w:id="441" w:name="_Toc190145314"/>
      <w:bookmarkStart w:id="442" w:name="_Toc190254661"/>
      <w:bookmarkStart w:id="443" w:name="_Toc190433769"/>
      <w:bookmarkStart w:id="444" w:name="_Toc190663221"/>
      <w:bookmarkStart w:id="445" w:name="_Toc193515881"/>
      <w:bookmarkStart w:id="446" w:name="_Toc327448717"/>
      <w:bookmarkStart w:id="447" w:name="_Ref130654609"/>
      <w:bookmarkStart w:id="448" w:name="_Toc133292219"/>
      <w:bookmarkStart w:id="449" w:name="_Toc133915149"/>
      <w:bookmarkStart w:id="450" w:name="_Toc142462248"/>
      <w:bookmarkStart w:id="451" w:name="_Toc189014586"/>
      <w:bookmarkStart w:id="452" w:name="_Toc190145329"/>
      <w:bookmarkStart w:id="453" w:name="_Toc190254676"/>
      <w:bookmarkStart w:id="454" w:name="_Toc190433784"/>
      <w:bookmarkStart w:id="455" w:name="_Toc190663236"/>
      <w:bookmarkStart w:id="456" w:name="_Toc193515896"/>
      <w:bookmarkStart w:id="457" w:name="_Toc197334829"/>
      <w:bookmarkStart w:id="458" w:name="_Toc406166077"/>
      <w:bookmarkEnd w:id="432"/>
      <w:bookmarkEnd w:id="433"/>
      <w:bookmarkEnd w:id="434"/>
      <w:bookmarkEnd w:id="435"/>
      <w:r w:rsidRPr="004E2E3D">
        <w:t>§18.17.7.197, “LOG</w:t>
      </w:r>
      <w:bookmarkEnd w:id="436"/>
      <w:bookmarkEnd w:id="437"/>
      <w:bookmarkEnd w:id="438"/>
      <w:bookmarkEnd w:id="439"/>
      <w:bookmarkEnd w:id="440"/>
      <w:bookmarkEnd w:id="441"/>
      <w:bookmarkEnd w:id="442"/>
      <w:bookmarkEnd w:id="443"/>
      <w:bookmarkEnd w:id="444"/>
      <w:bookmarkEnd w:id="445"/>
      <w:bookmarkEnd w:id="446"/>
      <w:r w:rsidRPr="004E2E3D">
        <w:t>”, p. 2</w:t>
      </w:r>
      <w:r w:rsidR="00024B45">
        <w:t>,</w:t>
      </w:r>
      <w:r w:rsidRPr="004E2E3D">
        <w:t>268</w:t>
      </w:r>
      <w:bookmarkEnd w:id="458"/>
    </w:p>
    <w:p w14:paraId="54C2654B" w14:textId="77777777" w:rsidR="004E2E3D" w:rsidRDefault="004E2E3D" w:rsidP="004E2E3D">
      <w:r w:rsidRPr="008B6A20">
        <w:t>[DR 1</w:t>
      </w:r>
      <w:r>
        <w:t>4</w:t>
      </w:r>
      <w:r w:rsidRPr="008B6A20">
        <w:t>-00</w:t>
      </w:r>
      <w:r>
        <w:t>03</w:t>
      </w:r>
      <w:r w:rsidRPr="008B6A20">
        <w:t>]</w:t>
      </w:r>
    </w:p>
    <w:p w14:paraId="40B4E469" w14:textId="77777777" w:rsidR="004E2E3D" w:rsidRDefault="004E2E3D" w:rsidP="004E2E3D">
      <w:r>
        <w:t>…</w:t>
      </w:r>
    </w:p>
    <w:p w14:paraId="76AB54C7" w14:textId="77777777" w:rsidR="004E2E3D" w:rsidRDefault="004E2E3D" w:rsidP="004E2E3D">
      <w:r>
        <w:rPr>
          <w:rStyle w:val="Emphasisstrong"/>
        </w:rPr>
        <w:t xml:space="preserve">Return Type and Value: </w:t>
      </w:r>
      <w:r w:rsidRPr="001608B6">
        <w:t xml:space="preserve">number – </w:t>
      </w:r>
      <w:r>
        <w:t>The logarithm of </w:t>
      </w:r>
      <w:r>
        <w:rPr>
          <w:rStyle w:val="Production"/>
        </w:rPr>
        <w:t>x</w:t>
      </w:r>
      <w:r>
        <w:t>.</w:t>
      </w:r>
    </w:p>
    <w:p w14:paraId="25E03ED2" w14:textId="77777777" w:rsidR="004E2E3D" w:rsidRDefault="004E2E3D" w:rsidP="004E2E3D">
      <w:r w:rsidRPr="00DE08E3">
        <w:t>However, if</w:t>
      </w:r>
    </w:p>
    <w:p w14:paraId="26D6C0C1" w14:textId="77777777" w:rsidR="004E2E3D" w:rsidRDefault="004E2E3D" w:rsidP="004E2E3D">
      <w:pPr>
        <w:pStyle w:val="ListBullet"/>
        <w:numPr>
          <w:ilvl w:val="0"/>
          <w:numId w:val="0"/>
        </w:numPr>
        <w:ind w:left="720" w:hanging="360"/>
      </w:pPr>
      <w:r>
        <w:rPr>
          <w:rFonts w:ascii="Symbol" w:hAnsi="Symbol"/>
        </w:rPr>
        <w:t></w:t>
      </w:r>
      <w:r>
        <w:rPr>
          <w:rFonts w:ascii="Symbol" w:hAnsi="Symbol"/>
        </w:rPr>
        <w:tab/>
      </w:r>
      <w:r w:rsidRPr="00E720D6">
        <w:rPr>
          <w:rStyle w:val="Production"/>
        </w:rPr>
        <w:t>x</w:t>
      </w:r>
      <w:r w:rsidRPr="00E720D6">
        <w:t xml:space="preserve"> is zero or negative, </w:t>
      </w:r>
      <w:r w:rsidRPr="00E720D6">
        <w:rPr>
          <w:rStyle w:val="Codefragment"/>
        </w:rPr>
        <w:t>#NUM!</w:t>
      </w:r>
      <w:r w:rsidRPr="00E720D6">
        <w:t xml:space="preserve"> is returned.</w:t>
      </w:r>
    </w:p>
    <w:p w14:paraId="17AD6403" w14:textId="77777777" w:rsidR="004E2E3D" w:rsidRPr="007F6BDD" w:rsidRDefault="004E2E3D" w:rsidP="004E2E3D">
      <w:pPr>
        <w:pStyle w:val="ListBullet"/>
        <w:numPr>
          <w:ilvl w:val="0"/>
          <w:numId w:val="0"/>
        </w:numPr>
        <w:ind w:left="720" w:hanging="360"/>
        <w:rPr>
          <w:color w:val="0000FF"/>
          <w:u w:val="single"/>
        </w:rPr>
      </w:pPr>
      <w:r>
        <w:rPr>
          <w:rFonts w:ascii="Symbol" w:hAnsi="Symbol"/>
        </w:rPr>
        <w:t></w:t>
      </w:r>
      <w:r>
        <w:rPr>
          <w:rFonts w:ascii="Symbol" w:hAnsi="Symbol"/>
        </w:rPr>
        <w:tab/>
      </w:r>
      <w:r>
        <w:rPr>
          <w:rStyle w:val="Production"/>
        </w:rPr>
        <w:t>base</w:t>
      </w:r>
      <w:r w:rsidRPr="00DE08E3">
        <w:t xml:space="preserve"> is zero or negative, </w:t>
      </w:r>
      <w:r w:rsidRPr="00DE08E3">
        <w:rPr>
          <w:rStyle w:val="Codefragment"/>
        </w:rPr>
        <w:t>#NUM!</w:t>
      </w:r>
      <w:r w:rsidRPr="00DE08E3">
        <w:t xml:space="preserve"> is returned.</w:t>
      </w:r>
    </w:p>
    <w:p w14:paraId="71E28DE5" w14:textId="77777777" w:rsidR="004E2E3D" w:rsidRDefault="004E2E3D" w:rsidP="004E2E3D">
      <w:pPr>
        <w:pStyle w:val="ListBullet"/>
        <w:numPr>
          <w:ilvl w:val="0"/>
          <w:numId w:val="0"/>
        </w:numPr>
        <w:ind w:left="720" w:hanging="360"/>
      </w:pPr>
      <w:r w:rsidRPr="007F6BDD">
        <w:rPr>
          <w:rFonts w:ascii="Symbol" w:hAnsi="Symbol"/>
          <w:color w:val="0000FF"/>
          <w:u w:val="single"/>
        </w:rPr>
        <w:t></w:t>
      </w:r>
      <w:r w:rsidRPr="007F6BDD">
        <w:rPr>
          <w:rFonts w:ascii="Symbol" w:hAnsi="Symbol"/>
          <w:color w:val="0000FF"/>
          <w:u w:val="single"/>
        </w:rPr>
        <w:tab/>
      </w:r>
      <w:r w:rsidRPr="007F6BDD">
        <w:rPr>
          <w:rStyle w:val="Production"/>
          <w:color w:val="0000FF"/>
          <w:u w:val="single"/>
        </w:rPr>
        <w:t>base</w:t>
      </w:r>
      <w:r w:rsidRPr="007F6BDD">
        <w:rPr>
          <w:color w:val="0000FF"/>
          <w:u w:val="single"/>
        </w:rPr>
        <w:t xml:space="preserve"> is 1, </w:t>
      </w:r>
      <w:r w:rsidRPr="007F6BDD">
        <w:rPr>
          <w:rStyle w:val="Codefragment"/>
          <w:color w:val="0000FF"/>
          <w:u w:val="single"/>
        </w:rPr>
        <w:t>#DIV/0!</w:t>
      </w:r>
      <w:r w:rsidRPr="007F6BDD">
        <w:rPr>
          <w:color w:val="0000FF"/>
          <w:u w:val="single"/>
        </w:rPr>
        <w:t xml:space="preserve"> is returned.</w:t>
      </w:r>
    </w:p>
    <w:p w14:paraId="1B6A7CFC" w14:textId="77777777" w:rsidR="004E2E3D" w:rsidRDefault="004E2E3D" w:rsidP="004E2E3D">
      <w:r>
        <w:t>…</w:t>
      </w:r>
    </w:p>
    <w:p w14:paraId="5F498D83" w14:textId="0D68FA64" w:rsidR="004E2E3D" w:rsidRPr="004E2E3D" w:rsidRDefault="004E2E3D" w:rsidP="004E2E3D">
      <w:pPr>
        <w:pStyle w:val="Heading1"/>
      </w:pPr>
      <w:bookmarkStart w:id="459" w:name="_Ref130654604"/>
      <w:bookmarkStart w:id="460" w:name="_Toc133292207"/>
      <w:bookmarkStart w:id="461" w:name="_Toc133915137"/>
      <w:bookmarkStart w:id="462" w:name="_Toc142462236"/>
      <w:bookmarkStart w:id="463" w:name="_Toc189014574"/>
      <w:bookmarkStart w:id="464" w:name="_Toc190145317"/>
      <w:bookmarkStart w:id="465" w:name="_Toc190254664"/>
      <w:bookmarkStart w:id="466" w:name="_Toc190433772"/>
      <w:bookmarkStart w:id="467" w:name="_Toc190663224"/>
      <w:bookmarkStart w:id="468" w:name="_Toc193515884"/>
      <w:bookmarkStart w:id="469" w:name="_Toc327448720"/>
      <w:bookmarkStart w:id="470" w:name="_Toc406166078"/>
      <w:r w:rsidRPr="0066094B">
        <w:t>§18.17.7.200, “LOGINV</w:t>
      </w:r>
      <w:bookmarkEnd w:id="459"/>
      <w:bookmarkEnd w:id="460"/>
      <w:bookmarkEnd w:id="461"/>
      <w:bookmarkEnd w:id="462"/>
      <w:bookmarkEnd w:id="463"/>
      <w:bookmarkEnd w:id="464"/>
      <w:bookmarkEnd w:id="465"/>
      <w:bookmarkEnd w:id="466"/>
      <w:bookmarkEnd w:id="467"/>
      <w:bookmarkEnd w:id="468"/>
      <w:bookmarkEnd w:id="469"/>
      <w:r w:rsidRPr="0066094B">
        <w:t>”, p. </w:t>
      </w:r>
      <w:r>
        <w:t>2</w:t>
      </w:r>
      <w:r w:rsidR="00024B45">
        <w:t>,</w:t>
      </w:r>
      <w:r>
        <w:t>271</w:t>
      </w:r>
      <w:bookmarkEnd w:id="470"/>
    </w:p>
    <w:p w14:paraId="23C6BCBF" w14:textId="77777777" w:rsidR="004E2E3D" w:rsidRDefault="004E2E3D" w:rsidP="004E2E3D">
      <w:r w:rsidRPr="008B6A20">
        <w:t>[DR 1</w:t>
      </w:r>
      <w:r>
        <w:t>4</w:t>
      </w:r>
      <w:r w:rsidRPr="008B6A20">
        <w:t>-00</w:t>
      </w:r>
      <w:r>
        <w:t>03</w:t>
      </w:r>
      <w:r w:rsidRPr="008B6A20">
        <w:t>]</w:t>
      </w:r>
    </w:p>
    <w:p w14:paraId="1A43C348" w14:textId="77777777" w:rsidR="004E2E3D" w:rsidRPr="00B7164A" w:rsidRDefault="004E2E3D" w:rsidP="004E2E3D">
      <w:r w:rsidRPr="00B7164A">
        <w:t>…</w:t>
      </w:r>
    </w:p>
    <w:p w14:paraId="34A7571B" w14:textId="77777777" w:rsidR="004E2E3D" w:rsidRDefault="004E2E3D" w:rsidP="004E2E3D">
      <w:r>
        <w:rPr>
          <w:rStyle w:val="Emphasisstrong"/>
        </w:rPr>
        <w:t xml:space="preserve">Return Type and Value: </w:t>
      </w:r>
      <w:r w:rsidRPr="001608B6">
        <w:t xml:space="preserve">number – </w:t>
      </w:r>
      <w:r>
        <w:t>The inverse of the lognormal cumulative distribution function of x.</w:t>
      </w:r>
    </w:p>
    <w:p w14:paraId="12C57842" w14:textId="77777777" w:rsidR="004E2E3D" w:rsidRDefault="004E2E3D" w:rsidP="004E2E3D">
      <w:r>
        <w:t>However, if</w:t>
      </w:r>
    </w:p>
    <w:p w14:paraId="3CA34076" w14:textId="77777777" w:rsidR="004E2E3D" w:rsidRDefault="004E2E3D" w:rsidP="004E2E3D">
      <w:pPr>
        <w:pStyle w:val="ListBullet"/>
        <w:numPr>
          <w:ilvl w:val="0"/>
          <w:numId w:val="0"/>
        </w:numPr>
        <w:ind w:left="720" w:hanging="360"/>
      </w:pPr>
      <w:r>
        <w:rPr>
          <w:rFonts w:ascii="Symbol" w:hAnsi="Symbol"/>
        </w:rPr>
        <w:t></w:t>
      </w:r>
      <w:r>
        <w:rPr>
          <w:rFonts w:ascii="Symbol" w:hAnsi="Symbol"/>
        </w:rPr>
        <w:tab/>
      </w:r>
      <w:r>
        <w:rPr>
          <w:rStyle w:val="Production"/>
        </w:rPr>
        <w:t>probability</w:t>
      </w:r>
      <w:r>
        <w:t xml:space="preserve"> </w:t>
      </w:r>
      <w:r w:rsidRPr="0064556F">
        <w:rPr>
          <w:color w:val="0000FF"/>
          <w:u w:val="single"/>
        </w:rPr>
        <w:t>≤</w:t>
      </w:r>
      <w:r w:rsidRPr="00BC5560">
        <w:rPr>
          <w:strike/>
          <w:color w:val="FF0000"/>
        </w:rPr>
        <w:t>&lt;</w:t>
      </w:r>
      <w:r>
        <w:t xml:space="preserve">0 or </w:t>
      </w:r>
      <w:r>
        <w:rPr>
          <w:rStyle w:val="Production"/>
        </w:rPr>
        <w:t>probability</w:t>
      </w:r>
      <w:r>
        <w:t xml:space="preserve"> </w:t>
      </w:r>
      <w:r w:rsidRPr="0064556F">
        <w:rPr>
          <w:color w:val="0000FF"/>
          <w:u w:val="single"/>
        </w:rPr>
        <w:t>≥</w:t>
      </w:r>
      <w:r w:rsidRPr="00E72C70">
        <w:rPr>
          <w:strike/>
          <w:color w:val="FF0000"/>
        </w:rPr>
        <w:t>&gt;</w:t>
      </w:r>
      <w:r>
        <w:t xml:space="preserve"> 1</w:t>
      </w:r>
      <w:r w:rsidRPr="00DB0ED3">
        <w:t xml:space="preserve">, </w:t>
      </w:r>
      <w:r w:rsidRPr="00DB0ED3">
        <w:rPr>
          <w:rStyle w:val="Codefragment"/>
        </w:rPr>
        <w:t>#NUM!</w:t>
      </w:r>
      <w:r w:rsidRPr="00DB0ED3">
        <w:t xml:space="preserve"> is returned.</w:t>
      </w:r>
    </w:p>
    <w:p w14:paraId="5DECC974" w14:textId="77777777" w:rsidR="004E2E3D" w:rsidRDefault="004E2E3D" w:rsidP="004E2E3D">
      <w:pPr>
        <w:pStyle w:val="ListBullet"/>
        <w:numPr>
          <w:ilvl w:val="0"/>
          <w:numId w:val="0"/>
        </w:numPr>
        <w:ind w:left="720" w:hanging="360"/>
      </w:pPr>
      <w:r>
        <w:rPr>
          <w:rFonts w:ascii="Symbol" w:hAnsi="Symbol"/>
        </w:rPr>
        <w:t></w:t>
      </w:r>
      <w:r>
        <w:rPr>
          <w:rFonts w:ascii="Symbol" w:hAnsi="Symbol"/>
        </w:rPr>
        <w:tab/>
      </w:r>
      <w:r>
        <w:rPr>
          <w:rStyle w:val="Production"/>
        </w:rPr>
        <w:t>standard-dev</w:t>
      </w:r>
      <w:r>
        <w:t> ≤ 0</w:t>
      </w:r>
      <w:r w:rsidRPr="00DB0ED3">
        <w:t xml:space="preserve">, </w:t>
      </w:r>
      <w:r w:rsidRPr="00DB0ED3">
        <w:rPr>
          <w:rStyle w:val="Codefragment"/>
        </w:rPr>
        <w:t>#NUM!</w:t>
      </w:r>
      <w:r w:rsidRPr="00DB0ED3">
        <w:t xml:space="preserve"> is returned.</w:t>
      </w:r>
    </w:p>
    <w:p w14:paraId="5FF95822" w14:textId="77777777" w:rsidR="004E2E3D" w:rsidRDefault="004E2E3D" w:rsidP="004E2E3D">
      <w:r>
        <w:t>…</w:t>
      </w:r>
    </w:p>
    <w:p w14:paraId="7BB6E6E4" w14:textId="0F5A7631" w:rsidR="004E2E3D" w:rsidRPr="004E2E3D" w:rsidRDefault="004E2E3D" w:rsidP="004E2E3D">
      <w:pPr>
        <w:pStyle w:val="Heading1"/>
      </w:pPr>
      <w:bookmarkStart w:id="471" w:name="_Ref130654972"/>
      <w:bookmarkStart w:id="472" w:name="_Toc133292217"/>
      <w:bookmarkStart w:id="473" w:name="_Toc133915147"/>
      <w:bookmarkStart w:id="474" w:name="_Ref141513892"/>
      <w:bookmarkStart w:id="475" w:name="_Toc142462246"/>
      <w:bookmarkStart w:id="476" w:name="_Toc189014584"/>
      <w:bookmarkStart w:id="477" w:name="_Toc190145327"/>
      <w:bookmarkStart w:id="478" w:name="_Toc190254674"/>
      <w:bookmarkStart w:id="479" w:name="_Toc190433782"/>
      <w:bookmarkStart w:id="480" w:name="_Toc190663234"/>
      <w:bookmarkStart w:id="481" w:name="_Toc193515894"/>
      <w:bookmarkStart w:id="482" w:name="_Ref193712414"/>
      <w:bookmarkStart w:id="483" w:name="_Toc327448730"/>
      <w:bookmarkStart w:id="484" w:name="_Toc406166079"/>
      <w:r w:rsidRPr="0066094B">
        <w:t>§18.17.7.210, “MID</w:t>
      </w:r>
      <w:bookmarkEnd w:id="471"/>
      <w:bookmarkEnd w:id="472"/>
      <w:bookmarkEnd w:id="473"/>
      <w:bookmarkEnd w:id="474"/>
      <w:bookmarkEnd w:id="475"/>
      <w:bookmarkEnd w:id="476"/>
      <w:bookmarkEnd w:id="477"/>
      <w:bookmarkEnd w:id="478"/>
      <w:bookmarkEnd w:id="479"/>
      <w:bookmarkEnd w:id="480"/>
      <w:bookmarkEnd w:id="481"/>
      <w:bookmarkEnd w:id="482"/>
      <w:bookmarkEnd w:id="483"/>
      <w:r w:rsidRPr="0066094B">
        <w:t>”, p. </w:t>
      </w:r>
      <w:r>
        <w:t>2</w:t>
      </w:r>
      <w:r w:rsidR="00024B45">
        <w:t>,</w:t>
      </w:r>
      <w:r>
        <w:t>282</w:t>
      </w:r>
      <w:bookmarkEnd w:id="484"/>
    </w:p>
    <w:p w14:paraId="32C4B12A" w14:textId="77777777" w:rsidR="004E2E3D" w:rsidRDefault="004E2E3D" w:rsidP="004E2E3D">
      <w:r w:rsidRPr="008B6A20">
        <w:t>[DR 1</w:t>
      </w:r>
      <w:r>
        <w:t>4</w:t>
      </w:r>
      <w:r w:rsidRPr="008B6A20">
        <w:t>-00</w:t>
      </w:r>
      <w:r>
        <w:t>03</w:t>
      </w:r>
      <w:r w:rsidRPr="008B6A20">
        <w:t>]</w:t>
      </w:r>
    </w:p>
    <w:p w14:paraId="3ECD674F" w14:textId="77777777" w:rsidR="004E2E3D" w:rsidRPr="00B7164A" w:rsidRDefault="004E2E3D" w:rsidP="004E2E3D">
      <w:r w:rsidRPr="00B7164A">
        <w:t>…</w:t>
      </w:r>
    </w:p>
    <w:p w14:paraId="69010D60" w14:textId="77777777" w:rsidR="004E2E3D" w:rsidRDefault="004E2E3D" w:rsidP="004E2E3D">
      <w:r>
        <w:rPr>
          <w:rStyle w:val="Emphasisstrong"/>
        </w:rPr>
        <w:t xml:space="preserve">Return Type and Value: </w:t>
      </w:r>
      <w:r>
        <w:t>text</w:t>
      </w:r>
      <w:r w:rsidRPr="001608B6">
        <w:t xml:space="preserve"> – </w:t>
      </w:r>
      <w:r>
        <w:t xml:space="preserve">A string containing </w:t>
      </w:r>
      <w:r>
        <w:rPr>
          <w:rStyle w:val="Production"/>
        </w:rPr>
        <w:t>number-chars</w:t>
      </w:r>
      <w:r>
        <w:t xml:space="preserve"> characters from </w:t>
      </w:r>
      <w:r>
        <w:rPr>
          <w:rStyle w:val="Production"/>
        </w:rPr>
        <w:t>string</w:t>
      </w:r>
      <w:r>
        <w:t xml:space="preserve">, starting at character position </w:t>
      </w:r>
      <w:r>
        <w:rPr>
          <w:rStyle w:val="Production"/>
        </w:rPr>
        <w:t>start-pos</w:t>
      </w:r>
      <w:r>
        <w:t>.</w:t>
      </w:r>
    </w:p>
    <w:p w14:paraId="686B073F" w14:textId="77777777" w:rsidR="004E2E3D" w:rsidRDefault="004E2E3D" w:rsidP="004E2E3D">
      <w:r>
        <w:t>However, if</w:t>
      </w:r>
    </w:p>
    <w:p w14:paraId="6D01E0E3" w14:textId="77777777" w:rsidR="004E2E3D" w:rsidRDefault="004E2E3D" w:rsidP="004E2E3D">
      <w:pPr>
        <w:pStyle w:val="ListBullet"/>
        <w:numPr>
          <w:ilvl w:val="0"/>
          <w:numId w:val="0"/>
        </w:numPr>
        <w:ind w:left="720" w:hanging="360"/>
      </w:pPr>
      <w:r>
        <w:rPr>
          <w:rFonts w:ascii="Symbol" w:hAnsi="Symbol"/>
        </w:rPr>
        <w:t></w:t>
      </w:r>
      <w:r>
        <w:rPr>
          <w:rFonts w:ascii="Symbol" w:hAnsi="Symbol"/>
        </w:rPr>
        <w:tab/>
      </w:r>
      <w:r w:rsidRPr="00646A74">
        <w:rPr>
          <w:rStyle w:val="Production"/>
        </w:rPr>
        <w:t>start-pos</w:t>
      </w:r>
      <w:r>
        <w:t xml:space="preserve"> &lt; </w:t>
      </w:r>
      <w:r w:rsidRPr="009262AD">
        <w:rPr>
          <w:color w:val="0000FF"/>
          <w:u w:val="single"/>
        </w:rPr>
        <w:t>1</w:t>
      </w:r>
      <w:r w:rsidRPr="00393FBE">
        <w:rPr>
          <w:strike/>
          <w:color w:val="FF0000"/>
        </w:rPr>
        <w:t>0</w:t>
      </w:r>
      <w:r w:rsidRPr="00DB4FFC">
        <w:t xml:space="preserve">, </w:t>
      </w:r>
      <w:r w:rsidRPr="00DB4FFC">
        <w:rPr>
          <w:rStyle w:val="Codefragment"/>
        </w:rPr>
        <w:t>#</w:t>
      </w:r>
      <w:r>
        <w:rPr>
          <w:rStyle w:val="Codefragment"/>
        </w:rPr>
        <w:t>VALUE</w:t>
      </w:r>
      <w:r w:rsidRPr="00DB4FFC">
        <w:rPr>
          <w:rStyle w:val="Codefragment"/>
        </w:rPr>
        <w:t>!</w:t>
      </w:r>
      <w:r w:rsidRPr="00DB4FFC">
        <w:t xml:space="preserve"> is returned.</w:t>
      </w:r>
    </w:p>
    <w:p w14:paraId="7C1D5EF8" w14:textId="77777777" w:rsidR="004E2E3D" w:rsidRDefault="004E2E3D" w:rsidP="004E2E3D">
      <w:pPr>
        <w:pStyle w:val="ListBullet"/>
        <w:numPr>
          <w:ilvl w:val="0"/>
          <w:numId w:val="0"/>
        </w:numPr>
        <w:ind w:left="720" w:hanging="360"/>
      </w:pPr>
      <w:r>
        <w:rPr>
          <w:rFonts w:ascii="Symbol" w:hAnsi="Symbol"/>
        </w:rPr>
        <w:t></w:t>
      </w:r>
      <w:r>
        <w:rPr>
          <w:rFonts w:ascii="Symbol" w:hAnsi="Symbol"/>
        </w:rPr>
        <w:tab/>
      </w:r>
      <w:r w:rsidRPr="00646A74">
        <w:rPr>
          <w:rStyle w:val="Production"/>
        </w:rPr>
        <w:t>number-chars</w:t>
      </w:r>
      <w:r>
        <w:t xml:space="preserve"> &lt; 0</w:t>
      </w:r>
      <w:r w:rsidRPr="00DB4FFC">
        <w:t xml:space="preserve">, </w:t>
      </w:r>
      <w:r w:rsidRPr="00DB4FFC">
        <w:rPr>
          <w:rStyle w:val="Codefragment"/>
        </w:rPr>
        <w:t>#VALUE!</w:t>
      </w:r>
      <w:r w:rsidRPr="00DB4FFC">
        <w:t xml:space="preserve"> is returned.</w:t>
      </w:r>
    </w:p>
    <w:p w14:paraId="0DD14FB3" w14:textId="77777777" w:rsidR="004E2E3D" w:rsidRDefault="004E2E3D" w:rsidP="004E2E3D">
      <w:r>
        <w:t>…</w:t>
      </w:r>
    </w:p>
    <w:p w14:paraId="7C6BE641" w14:textId="1C75018E" w:rsidR="00663E1F" w:rsidRPr="00663E1F" w:rsidRDefault="00663E1F" w:rsidP="00663E1F">
      <w:pPr>
        <w:pStyle w:val="Heading1"/>
      </w:pPr>
      <w:bookmarkStart w:id="485" w:name="_Toc406166080"/>
      <w:r w:rsidRPr="00F10AB9">
        <w:t>§18.17.7.212</w:t>
      </w:r>
      <w:r>
        <w:t>, “</w:t>
      </w:r>
      <w:r w:rsidRPr="00F10AB9">
        <w:t>MIN</w:t>
      </w:r>
      <w:bookmarkStart w:id="486" w:name="_Ref130654610"/>
      <w:bookmarkStart w:id="487" w:name="_Toc133292220"/>
      <w:bookmarkEnd w:id="447"/>
      <w:bookmarkEnd w:id="448"/>
      <w:bookmarkEnd w:id="449"/>
      <w:bookmarkEnd w:id="450"/>
      <w:bookmarkEnd w:id="451"/>
      <w:bookmarkEnd w:id="452"/>
      <w:bookmarkEnd w:id="453"/>
      <w:bookmarkEnd w:id="454"/>
      <w:bookmarkEnd w:id="455"/>
      <w:bookmarkEnd w:id="456"/>
      <w:bookmarkEnd w:id="457"/>
      <w:r w:rsidRPr="00663E1F">
        <w:fldChar w:fldCharType="begin"/>
      </w:r>
      <w:r w:rsidRPr="00F10AB9">
        <w:instrText xml:space="preserve"> XE "MIN SpreadsheetML function" \b </w:instrText>
      </w:r>
      <w:r w:rsidRPr="00663E1F">
        <w:fldChar w:fldCharType="end"/>
      </w:r>
      <w:r>
        <w:t>”, p. 2</w:t>
      </w:r>
      <w:r w:rsidR="00024B45">
        <w:t>,</w:t>
      </w:r>
      <w:r>
        <w:t>284</w:t>
      </w:r>
      <w:bookmarkEnd w:id="485"/>
    </w:p>
    <w:p w14:paraId="526D3D0E" w14:textId="77777777" w:rsidR="00663E1F" w:rsidRPr="00FE2090" w:rsidRDefault="00663E1F" w:rsidP="00663E1F">
      <w:pPr>
        <w:rPr>
          <w:b/>
        </w:rPr>
      </w:pPr>
      <w:r w:rsidRPr="00B32104">
        <w:t>[DR 1</w:t>
      </w:r>
      <w:r>
        <w:t>3</w:t>
      </w:r>
      <w:r w:rsidRPr="00B32104">
        <w:t>-00</w:t>
      </w:r>
      <w:r>
        <w:t>15</w:t>
      </w:r>
      <w:r w:rsidRPr="00B32104">
        <w:t>]</w:t>
      </w:r>
    </w:p>
    <w:p w14:paraId="43CC1C3A" w14:textId="77777777" w:rsidR="00663E1F" w:rsidRPr="00F10AB9" w:rsidRDefault="00663E1F" w:rsidP="00663E1F">
      <w:r w:rsidRPr="00F10AB9">
        <w:t>…</w:t>
      </w:r>
    </w:p>
    <w:p w14:paraId="0863A442" w14:textId="77777777" w:rsidR="00663E1F" w:rsidRDefault="00663E1F" w:rsidP="00663E1F">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663E1F" w14:paraId="4F82E70A"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71A11A84" w14:textId="77777777" w:rsidR="00663E1F" w:rsidRDefault="00663E1F" w:rsidP="006676DA">
            <w:r>
              <w:t>Name</w:t>
            </w:r>
          </w:p>
        </w:tc>
        <w:tc>
          <w:tcPr>
            <w:tcW w:w="1800" w:type="dxa"/>
          </w:tcPr>
          <w:p w14:paraId="4C83300A" w14:textId="77777777" w:rsidR="00663E1F" w:rsidRDefault="00663E1F" w:rsidP="006676DA">
            <w:r>
              <w:t>Type</w:t>
            </w:r>
          </w:p>
        </w:tc>
        <w:tc>
          <w:tcPr>
            <w:tcW w:w="5400" w:type="dxa"/>
          </w:tcPr>
          <w:p w14:paraId="5FD6D3A9" w14:textId="77777777" w:rsidR="00663E1F" w:rsidRDefault="00663E1F" w:rsidP="006676DA">
            <w:r>
              <w:t>Description</w:t>
            </w:r>
          </w:p>
        </w:tc>
      </w:tr>
      <w:tr w:rsidR="00663E1F" w14:paraId="72BAE15F" w14:textId="77777777" w:rsidTr="006676DA">
        <w:tc>
          <w:tcPr>
            <w:tcW w:w="1465" w:type="dxa"/>
          </w:tcPr>
          <w:p w14:paraId="6BE65301" w14:textId="77777777" w:rsidR="00663E1F" w:rsidRDefault="00663E1F" w:rsidP="006676DA">
            <w:r>
              <w:rPr>
                <w:rStyle w:val="Production"/>
              </w:rPr>
              <w:t>argument-list</w:t>
            </w:r>
          </w:p>
        </w:tc>
        <w:tc>
          <w:tcPr>
            <w:tcW w:w="1800" w:type="dxa"/>
          </w:tcPr>
          <w:p w14:paraId="7E0B4E89" w14:textId="77777777" w:rsidR="00663E1F" w:rsidRDefault="00663E1F" w:rsidP="006676DA">
            <w:r>
              <w:t>…</w:t>
            </w:r>
          </w:p>
        </w:tc>
        <w:tc>
          <w:tcPr>
            <w:tcW w:w="5400" w:type="dxa"/>
          </w:tcPr>
          <w:p w14:paraId="12D0E3AB" w14:textId="77777777" w:rsidR="00663E1F" w:rsidRDefault="00663E1F" w:rsidP="006676DA">
            <w:r>
              <w:t xml:space="preserve">The </w:t>
            </w:r>
            <w:r>
              <w:rPr>
                <w:rStyle w:val="Production"/>
              </w:rPr>
              <w:t>argument</w:t>
            </w:r>
            <w:r>
              <w:t xml:space="preserve">s in </w:t>
            </w:r>
            <w:r>
              <w:rPr>
                <w:rStyle w:val="Production"/>
              </w:rPr>
              <w:t>argument-list</w:t>
            </w:r>
            <w:r>
              <w:t xml:space="preserve"> designate the values for which the </w:t>
            </w:r>
            <w:r w:rsidRPr="005B246B">
              <w:rPr>
                <w:strike/>
                <w:color w:val="FF0000"/>
              </w:rPr>
              <w:t xml:space="preserve">largest </w:t>
            </w:r>
            <w:r w:rsidRPr="005B246B">
              <w:rPr>
                <w:color w:val="0000FF"/>
                <w:u w:val="single"/>
              </w:rPr>
              <w:t xml:space="preserve">smallest </w:t>
            </w:r>
            <w:r>
              <w:t>value is to be computed. …</w:t>
            </w:r>
          </w:p>
        </w:tc>
      </w:tr>
    </w:tbl>
    <w:p w14:paraId="0664F9F1" w14:textId="77777777" w:rsidR="00663E1F" w:rsidRDefault="00663E1F" w:rsidP="00663E1F">
      <w:r>
        <w:t>…</w:t>
      </w:r>
    </w:p>
    <w:p w14:paraId="6AD552E9" w14:textId="4FC97090" w:rsidR="00663E1F" w:rsidRPr="00663E1F" w:rsidRDefault="00663E1F" w:rsidP="00663E1F">
      <w:pPr>
        <w:pStyle w:val="Heading1"/>
      </w:pPr>
      <w:bookmarkStart w:id="488" w:name="_Toc133915150"/>
      <w:bookmarkStart w:id="489" w:name="_Ref139443359"/>
      <w:bookmarkStart w:id="490" w:name="_Toc142462249"/>
      <w:bookmarkStart w:id="491" w:name="_Toc189014587"/>
      <w:bookmarkStart w:id="492" w:name="_Toc190145330"/>
      <w:bookmarkStart w:id="493" w:name="_Toc190254677"/>
      <w:bookmarkStart w:id="494" w:name="_Toc190433785"/>
      <w:bookmarkStart w:id="495" w:name="_Toc190663237"/>
      <w:bookmarkStart w:id="496" w:name="_Toc193515897"/>
      <w:bookmarkStart w:id="497" w:name="_Ref193711943"/>
      <w:bookmarkStart w:id="498" w:name="_Toc197334830"/>
      <w:bookmarkStart w:id="499" w:name="_Toc406166081"/>
      <w:r w:rsidRPr="008957FB">
        <w:t>§18.17.7.213</w:t>
      </w:r>
      <w:r>
        <w:t>, “</w:t>
      </w:r>
      <w:r w:rsidRPr="008957FB">
        <w:t>MINA</w:t>
      </w:r>
      <w:bookmarkStart w:id="500" w:name="_Ref130650451"/>
      <w:bookmarkStart w:id="501" w:name="_Toc133292221"/>
      <w:bookmarkEnd w:id="486"/>
      <w:bookmarkEnd w:id="487"/>
      <w:bookmarkEnd w:id="488"/>
      <w:bookmarkEnd w:id="489"/>
      <w:bookmarkEnd w:id="490"/>
      <w:bookmarkEnd w:id="491"/>
      <w:bookmarkEnd w:id="492"/>
      <w:bookmarkEnd w:id="493"/>
      <w:bookmarkEnd w:id="494"/>
      <w:bookmarkEnd w:id="495"/>
      <w:bookmarkEnd w:id="496"/>
      <w:bookmarkEnd w:id="497"/>
      <w:bookmarkEnd w:id="498"/>
      <w:r w:rsidRPr="00663E1F">
        <w:fldChar w:fldCharType="begin"/>
      </w:r>
      <w:r w:rsidRPr="008957FB">
        <w:instrText xml:space="preserve"> XE "MINA SpreadsheetML function" \b </w:instrText>
      </w:r>
      <w:r w:rsidRPr="00663E1F">
        <w:fldChar w:fldCharType="end"/>
      </w:r>
      <w:r>
        <w:t>”, p. 2</w:t>
      </w:r>
      <w:r w:rsidR="00024B45">
        <w:t>,</w:t>
      </w:r>
      <w:r>
        <w:t>284</w:t>
      </w:r>
      <w:bookmarkEnd w:id="499"/>
    </w:p>
    <w:p w14:paraId="14DAB5F9" w14:textId="77777777" w:rsidR="00663E1F" w:rsidRPr="00FE2090" w:rsidRDefault="00663E1F" w:rsidP="00663E1F">
      <w:pPr>
        <w:rPr>
          <w:b/>
        </w:rPr>
      </w:pPr>
      <w:r w:rsidRPr="00B32104">
        <w:t>[DR 1</w:t>
      </w:r>
      <w:r>
        <w:t>3</w:t>
      </w:r>
      <w:r w:rsidRPr="00B32104">
        <w:t>-00</w:t>
      </w:r>
      <w:r>
        <w:t>15</w:t>
      </w:r>
      <w:r w:rsidRPr="00B32104">
        <w:t>]</w:t>
      </w:r>
    </w:p>
    <w:p w14:paraId="2583D8B7" w14:textId="77777777" w:rsidR="00663E1F" w:rsidRPr="008957FB" w:rsidRDefault="00663E1F" w:rsidP="00663E1F">
      <w:r w:rsidRPr="008957FB">
        <w:t>…</w:t>
      </w:r>
    </w:p>
    <w:p w14:paraId="4E1DB45A" w14:textId="77777777" w:rsidR="00663E1F" w:rsidRDefault="00663E1F" w:rsidP="00663E1F">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663E1F" w14:paraId="0FDFC9A5"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649CD2A9" w14:textId="77777777" w:rsidR="00663E1F" w:rsidRDefault="00663E1F" w:rsidP="006676DA">
            <w:r>
              <w:t>Name</w:t>
            </w:r>
          </w:p>
        </w:tc>
        <w:tc>
          <w:tcPr>
            <w:tcW w:w="1800" w:type="dxa"/>
          </w:tcPr>
          <w:p w14:paraId="6F4A81CC" w14:textId="77777777" w:rsidR="00663E1F" w:rsidRDefault="00663E1F" w:rsidP="006676DA">
            <w:r>
              <w:t>Type</w:t>
            </w:r>
          </w:p>
        </w:tc>
        <w:tc>
          <w:tcPr>
            <w:tcW w:w="5400" w:type="dxa"/>
          </w:tcPr>
          <w:p w14:paraId="1862583D" w14:textId="77777777" w:rsidR="00663E1F" w:rsidRDefault="00663E1F" w:rsidP="006676DA">
            <w:r>
              <w:t>Description</w:t>
            </w:r>
          </w:p>
        </w:tc>
      </w:tr>
      <w:tr w:rsidR="00663E1F" w14:paraId="1E341A41" w14:textId="77777777" w:rsidTr="006676DA">
        <w:tc>
          <w:tcPr>
            <w:tcW w:w="1465" w:type="dxa"/>
          </w:tcPr>
          <w:p w14:paraId="17477C3C" w14:textId="77777777" w:rsidR="00663E1F" w:rsidRDefault="00663E1F" w:rsidP="006676DA">
            <w:r>
              <w:rPr>
                <w:rStyle w:val="Production"/>
              </w:rPr>
              <w:t>argument-list</w:t>
            </w:r>
          </w:p>
        </w:tc>
        <w:tc>
          <w:tcPr>
            <w:tcW w:w="1800" w:type="dxa"/>
          </w:tcPr>
          <w:p w14:paraId="2C75D39A" w14:textId="77777777" w:rsidR="00663E1F" w:rsidRDefault="00663E1F" w:rsidP="006676DA">
            <w:r>
              <w:t>…</w:t>
            </w:r>
          </w:p>
        </w:tc>
        <w:tc>
          <w:tcPr>
            <w:tcW w:w="5400" w:type="dxa"/>
          </w:tcPr>
          <w:p w14:paraId="3F439190" w14:textId="77777777" w:rsidR="00663E1F" w:rsidRDefault="00663E1F" w:rsidP="006676DA">
            <w:r>
              <w:t xml:space="preserve">The </w:t>
            </w:r>
            <w:r>
              <w:rPr>
                <w:rStyle w:val="Production"/>
              </w:rPr>
              <w:t>argument</w:t>
            </w:r>
            <w:r>
              <w:t xml:space="preserve">s in </w:t>
            </w:r>
            <w:r>
              <w:rPr>
                <w:rStyle w:val="Production"/>
              </w:rPr>
              <w:t>argument-list</w:t>
            </w:r>
            <w:r>
              <w:t xml:space="preserve"> designate the values for which the </w:t>
            </w:r>
            <w:r w:rsidRPr="005B246B">
              <w:rPr>
                <w:strike/>
                <w:color w:val="FF0000"/>
              </w:rPr>
              <w:t xml:space="preserve">largest </w:t>
            </w:r>
            <w:r w:rsidRPr="005B246B">
              <w:rPr>
                <w:color w:val="0000FF"/>
                <w:u w:val="single"/>
              </w:rPr>
              <w:t xml:space="preserve">smallest </w:t>
            </w:r>
            <w:r>
              <w:t>value is to be computed. …</w:t>
            </w:r>
          </w:p>
        </w:tc>
      </w:tr>
    </w:tbl>
    <w:bookmarkEnd w:id="500"/>
    <w:bookmarkEnd w:id="501"/>
    <w:p w14:paraId="4FDFFA64" w14:textId="77777777" w:rsidR="00663E1F" w:rsidRPr="008957FB" w:rsidRDefault="00663E1F" w:rsidP="00663E1F">
      <w:r w:rsidRPr="008957FB">
        <w:t>…</w:t>
      </w:r>
    </w:p>
    <w:p w14:paraId="48A559F8" w14:textId="7DF02531" w:rsidR="00D62284" w:rsidRPr="00D62284" w:rsidRDefault="00D62284" w:rsidP="006676DA">
      <w:pPr>
        <w:pStyle w:val="Heading1"/>
      </w:pPr>
      <w:bookmarkStart w:id="502" w:name="_Ref130654612"/>
      <w:bookmarkStart w:id="503" w:name="_Toc133292232"/>
      <w:bookmarkStart w:id="504" w:name="_Toc133915162"/>
      <w:bookmarkStart w:id="505" w:name="_Toc142462261"/>
      <w:bookmarkStart w:id="506" w:name="_Toc189014599"/>
      <w:bookmarkStart w:id="507" w:name="_Toc190145342"/>
      <w:bookmarkStart w:id="508" w:name="_Toc190254689"/>
      <w:bookmarkStart w:id="509" w:name="_Toc190433797"/>
      <w:bookmarkStart w:id="510" w:name="_Toc190663249"/>
      <w:bookmarkStart w:id="511" w:name="_Toc193515909"/>
      <w:bookmarkStart w:id="512" w:name="_Toc327448745"/>
      <w:bookmarkStart w:id="513" w:name="_Toc406166082"/>
      <w:r w:rsidRPr="00D62284">
        <w:t>§18.17.7.225, “NEGBINOMDIST</w:t>
      </w:r>
      <w:bookmarkStart w:id="514" w:name="_Ref130650473"/>
      <w:bookmarkStart w:id="515" w:name="_Toc133292233"/>
      <w:bookmarkEnd w:id="502"/>
      <w:bookmarkEnd w:id="503"/>
      <w:bookmarkEnd w:id="504"/>
      <w:bookmarkEnd w:id="505"/>
      <w:bookmarkEnd w:id="506"/>
      <w:bookmarkEnd w:id="507"/>
      <w:bookmarkEnd w:id="508"/>
      <w:bookmarkEnd w:id="509"/>
      <w:bookmarkEnd w:id="510"/>
      <w:bookmarkEnd w:id="511"/>
      <w:bookmarkEnd w:id="512"/>
      <w:r w:rsidRPr="00D62284">
        <w:t>”, p. 2</w:t>
      </w:r>
      <w:r w:rsidR="00024B45">
        <w:t>,</w:t>
      </w:r>
      <w:r w:rsidRPr="00D62284">
        <w:t>294</w:t>
      </w:r>
      <w:bookmarkEnd w:id="513"/>
    </w:p>
    <w:p w14:paraId="0A795078" w14:textId="77777777" w:rsidR="00D62284" w:rsidRDefault="00D62284" w:rsidP="00D62284">
      <w:r w:rsidRPr="008B6A20">
        <w:t>[DR 1</w:t>
      </w:r>
      <w:r>
        <w:t>4</w:t>
      </w:r>
      <w:r w:rsidRPr="008B6A20">
        <w:t>-00</w:t>
      </w:r>
      <w:r>
        <w:t>03</w:t>
      </w:r>
      <w:r w:rsidRPr="008B6A20">
        <w:t>]</w:t>
      </w:r>
    </w:p>
    <w:p w14:paraId="6B10C91C" w14:textId="77777777" w:rsidR="00D62284" w:rsidRPr="00B7164A" w:rsidRDefault="00D62284" w:rsidP="00D62284">
      <w:r w:rsidRPr="00B7164A">
        <w:t>…</w:t>
      </w:r>
    </w:p>
    <w:p w14:paraId="7E0015E1" w14:textId="77777777" w:rsidR="00D62284" w:rsidRDefault="00D62284" w:rsidP="00D62284">
      <w:r>
        <w:rPr>
          <w:rStyle w:val="Emphasisstrong"/>
        </w:rPr>
        <w:t xml:space="preserve">Return Type and Value: </w:t>
      </w:r>
      <w:r w:rsidRPr="001608B6">
        <w:t xml:space="preserve">number – </w:t>
      </w:r>
      <w:r>
        <w:t>The negative binomial distribution.</w:t>
      </w:r>
    </w:p>
    <w:p w14:paraId="6454495B" w14:textId="77777777" w:rsidR="00D62284" w:rsidRDefault="00D62284" w:rsidP="00D62284">
      <w:r>
        <w:t>However, if</w:t>
      </w:r>
    </w:p>
    <w:p w14:paraId="108F0233"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Pr>
          <w:rStyle w:val="Production"/>
        </w:rPr>
        <w:t>number-failures </w:t>
      </w:r>
      <w:r>
        <w:t xml:space="preserve">&lt; 0 or </w:t>
      </w:r>
      <w:r>
        <w:rPr>
          <w:rStyle w:val="Production"/>
        </w:rPr>
        <w:t>number-successes &lt; </w:t>
      </w:r>
      <w:r>
        <w:t>1</w:t>
      </w:r>
      <w:r w:rsidRPr="0097472B">
        <w:t xml:space="preserve">, </w:t>
      </w:r>
      <w:r w:rsidRPr="0097472B">
        <w:rPr>
          <w:rStyle w:val="Codefragment"/>
        </w:rPr>
        <w:t>#NUM!</w:t>
      </w:r>
      <w:r w:rsidRPr="0097472B">
        <w:t xml:space="preserve"> is returned.</w:t>
      </w:r>
    </w:p>
    <w:p w14:paraId="595425B5"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Pr>
          <w:rStyle w:val="Production"/>
        </w:rPr>
        <w:t>success-probability </w:t>
      </w:r>
      <w:r w:rsidRPr="0064556F">
        <w:rPr>
          <w:color w:val="0000FF"/>
          <w:u w:val="single"/>
        </w:rPr>
        <w:t>≤</w:t>
      </w:r>
      <w:r w:rsidRPr="00BC5560">
        <w:rPr>
          <w:strike/>
          <w:color w:val="FF0000"/>
        </w:rPr>
        <w:t>&lt;</w:t>
      </w:r>
      <w:r>
        <w:t xml:space="preserve"> 0 or </w:t>
      </w:r>
      <w:r>
        <w:rPr>
          <w:rStyle w:val="Production"/>
        </w:rPr>
        <w:t>success-probability </w:t>
      </w:r>
      <w:r w:rsidRPr="0064556F">
        <w:rPr>
          <w:color w:val="0000FF"/>
          <w:u w:val="single"/>
        </w:rPr>
        <w:t>≥</w:t>
      </w:r>
      <w:r w:rsidRPr="00E72C70">
        <w:rPr>
          <w:strike/>
          <w:color w:val="FF0000"/>
        </w:rPr>
        <w:t>&gt;</w:t>
      </w:r>
      <w:r>
        <w:t> 1</w:t>
      </w:r>
      <w:r w:rsidRPr="0097472B">
        <w:t xml:space="preserve">, </w:t>
      </w:r>
      <w:r w:rsidRPr="0097472B">
        <w:rPr>
          <w:rStyle w:val="Codefragment"/>
        </w:rPr>
        <w:t>#NUM!</w:t>
      </w:r>
      <w:r w:rsidRPr="0097472B">
        <w:t xml:space="preserve"> is returned.</w:t>
      </w:r>
    </w:p>
    <w:p w14:paraId="0C378007" w14:textId="77777777" w:rsidR="00D62284" w:rsidRDefault="00D62284" w:rsidP="00D62284">
      <w:r>
        <w:t>…</w:t>
      </w:r>
    </w:p>
    <w:p w14:paraId="483735E7" w14:textId="00CFC3B0" w:rsidR="00D62284" w:rsidRPr="00D62284" w:rsidRDefault="00D62284" w:rsidP="00D62284">
      <w:pPr>
        <w:pStyle w:val="Heading1"/>
        <w:rPr>
          <w:rFonts w:eastAsiaTheme="minorEastAsia" w:cstheme="minorBidi"/>
          <w:lang w:eastAsia="en-US"/>
        </w:rPr>
      </w:pPr>
      <w:bookmarkStart w:id="516" w:name="_Ref130654614"/>
      <w:bookmarkStart w:id="517" w:name="_Toc133292236"/>
      <w:bookmarkStart w:id="518" w:name="_Toc133915166"/>
      <w:bookmarkStart w:id="519" w:name="_Toc142462265"/>
      <w:bookmarkStart w:id="520" w:name="_Toc189014603"/>
      <w:bookmarkStart w:id="521" w:name="_Toc190145347"/>
      <w:bookmarkStart w:id="522" w:name="_Toc190254694"/>
      <w:bookmarkStart w:id="523" w:name="_Toc190433802"/>
      <w:bookmarkStart w:id="524" w:name="_Toc190663254"/>
      <w:bookmarkStart w:id="525" w:name="_Toc193515914"/>
      <w:bookmarkStart w:id="526" w:name="_Ref193711979"/>
      <w:bookmarkStart w:id="527" w:name="_Toc327448750"/>
      <w:bookmarkStart w:id="528" w:name="_Toc406166083"/>
      <w:bookmarkEnd w:id="514"/>
      <w:bookmarkEnd w:id="515"/>
      <w:r w:rsidRPr="00D62284">
        <w:rPr>
          <w:rFonts w:eastAsiaTheme="minorEastAsia" w:cstheme="minorBidi"/>
          <w:lang w:eastAsia="en-US"/>
        </w:rPr>
        <w:t>§18.17.7.230, “NORMINV</w:t>
      </w:r>
      <w:bookmarkStart w:id="529" w:name="_Ref130654615"/>
      <w:bookmarkStart w:id="530" w:name="_Toc133292237"/>
      <w:bookmarkEnd w:id="516"/>
      <w:bookmarkEnd w:id="517"/>
      <w:bookmarkEnd w:id="518"/>
      <w:bookmarkEnd w:id="519"/>
      <w:bookmarkEnd w:id="520"/>
      <w:bookmarkEnd w:id="521"/>
      <w:bookmarkEnd w:id="522"/>
      <w:bookmarkEnd w:id="523"/>
      <w:bookmarkEnd w:id="524"/>
      <w:bookmarkEnd w:id="525"/>
      <w:bookmarkEnd w:id="526"/>
      <w:bookmarkEnd w:id="527"/>
      <w:r w:rsidRPr="00D62284">
        <w:rPr>
          <w:rFonts w:eastAsiaTheme="minorEastAsia" w:cstheme="minorBidi"/>
          <w:lang w:eastAsia="en-US"/>
        </w:rPr>
        <w:t>”, p. 2</w:t>
      </w:r>
      <w:r w:rsidR="00024B45">
        <w:rPr>
          <w:rFonts w:eastAsiaTheme="minorEastAsia" w:cstheme="minorBidi"/>
          <w:lang w:eastAsia="en-US"/>
        </w:rPr>
        <w:t>,</w:t>
      </w:r>
      <w:r w:rsidRPr="00D62284">
        <w:rPr>
          <w:rFonts w:eastAsiaTheme="minorEastAsia" w:cstheme="minorBidi"/>
          <w:lang w:eastAsia="en-US"/>
        </w:rPr>
        <w:t>299</w:t>
      </w:r>
      <w:bookmarkEnd w:id="528"/>
    </w:p>
    <w:p w14:paraId="091BC2F3" w14:textId="77777777" w:rsidR="00D62284" w:rsidRDefault="00D62284" w:rsidP="00D62284">
      <w:r w:rsidRPr="008B6A20">
        <w:t>[DR 1</w:t>
      </w:r>
      <w:r>
        <w:t>4</w:t>
      </w:r>
      <w:r w:rsidRPr="008B6A20">
        <w:t>-00</w:t>
      </w:r>
      <w:r>
        <w:t>03</w:t>
      </w:r>
      <w:r w:rsidRPr="008B6A20">
        <w:t>]</w:t>
      </w:r>
    </w:p>
    <w:p w14:paraId="0912AA90" w14:textId="77777777" w:rsidR="00D62284" w:rsidRPr="00AF26DC" w:rsidRDefault="00D62284" w:rsidP="00D62284">
      <w:r w:rsidRPr="00AF26DC">
        <w:t>...</w:t>
      </w:r>
    </w:p>
    <w:p w14:paraId="2C261853" w14:textId="77777777" w:rsidR="00D62284" w:rsidRDefault="00D62284" w:rsidP="00D62284">
      <w:r>
        <w:rPr>
          <w:rStyle w:val="Emphasisstrong"/>
        </w:rPr>
        <w:t xml:space="preserve">Return Type and Value: </w:t>
      </w:r>
      <w:r w:rsidRPr="001608B6">
        <w:t xml:space="preserve">number – </w:t>
      </w:r>
      <w:r>
        <w:t>The inverse of the normal distribution for the specified mean and standard deviation.</w:t>
      </w:r>
    </w:p>
    <w:p w14:paraId="4C8002F7" w14:textId="77777777" w:rsidR="00D62284" w:rsidRDefault="00D62284" w:rsidP="00D62284">
      <w:r>
        <w:t>However, if</w:t>
      </w:r>
    </w:p>
    <w:p w14:paraId="65FE9D43"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Pr>
          <w:rStyle w:val="Production"/>
        </w:rPr>
        <w:t>probability </w:t>
      </w:r>
      <w:r w:rsidRPr="0064556F">
        <w:rPr>
          <w:color w:val="0000FF"/>
          <w:u w:val="single"/>
        </w:rPr>
        <w:t>≤</w:t>
      </w:r>
      <w:r w:rsidRPr="00BC5560">
        <w:rPr>
          <w:strike/>
          <w:color w:val="FF0000"/>
        </w:rPr>
        <w:t>&lt;</w:t>
      </w:r>
      <w:r>
        <w:t xml:space="preserve"> 0 or if </w:t>
      </w:r>
      <w:r>
        <w:rPr>
          <w:rStyle w:val="Production"/>
        </w:rPr>
        <w:t>probability </w:t>
      </w:r>
      <w:r w:rsidRPr="0064556F">
        <w:rPr>
          <w:color w:val="0000FF"/>
          <w:u w:val="single"/>
        </w:rPr>
        <w:t>≥</w:t>
      </w:r>
      <w:r w:rsidRPr="00E72C70">
        <w:rPr>
          <w:strike/>
          <w:color w:val="FF0000"/>
        </w:rPr>
        <w:t>&gt;</w:t>
      </w:r>
      <w:r>
        <w:t> 1</w:t>
      </w:r>
      <w:r w:rsidRPr="00CA164E">
        <w:t xml:space="preserve">, </w:t>
      </w:r>
      <w:r w:rsidRPr="00CA164E">
        <w:rPr>
          <w:rStyle w:val="Codefragment"/>
        </w:rPr>
        <w:t>#NUM!</w:t>
      </w:r>
      <w:r w:rsidRPr="00CA164E">
        <w:t xml:space="preserve"> is returned.</w:t>
      </w:r>
    </w:p>
    <w:p w14:paraId="73E403E1"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Pr>
          <w:rStyle w:val="Production"/>
        </w:rPr>
        <w:t>standard-deviation </w:t>
      </w:r>
      <w:r>
        <w:t>≤ 0</w:t>
      </w:r>
      <w:r w:rsidRPr="00CA164E">
        <w:t xml:space="preserve">, </w:t>
      </w:r>
      <w:r w:rsidRPr="00CA164E">
        <w:rPr>
          <w:rStyle w:val="Codefragment"/>
        </w:rPr>
        <w:t>#NUM!</w:t>
      </w:r>
      <w:r w:rsidRPr="00CA164E">
        <w:t xml:space="preserve"> is returned.</w:t>
      </w:r>
    </w:p>
    <w:p w14:paraId="0D75C833"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sidRPr="000C4272">
        <w:t>the implementation determines that a return value cannot be computed</w:t>
      </w:r>
      <w:r w:rsidRPr="00CA164E">
        <w:t xml:space="preserve">, </w:t>
      </w:r>
      <w:r w:rsidRPr="00CA164E">
        <w:rPr>
          <w:rStyle w:val="Codefragment"/>
        </w:rPr>
        <w:t>#N</w:t>
      </w:r>
      <w:r>
        <w:rPr>
          <w:rStyle w:val="Codefragment"/>
        </w:rPr>
        <w:t>/A</w:t>
      </w:r>
      <w:r w:rsidRPr="00CA164E">
        <w:t xml:space="preserve"> is returned.</w:t>
      </w:r>
    </w:p>
    <w:p w14:paraId="7A8E10EF" w14:textId="77777777" w:rsidR="00D62284" w:rsidRDefault="00D62284" w:rsidP="00D62284">
      <w:r>
        <w:t>…</w:t>
      </w:r>
    </w:p>
    <w:p w14:paraId="372C9ACF" w14:textId="3D92E638" w:rsidR="00D62284" w:rsidRPr="00D62284" w:rsidRDefault="00D62284" w:rsidP="00D62284">
      <w:pPr>
        <w:pStyle w:val="Heading1"/>
        <w:rPr>
          <w:rFonts w:eastAsiaTheme="minorEastAsia" w:cstheme="minorBidi"/>
          <w:lang w:eastAsia="en-US"/>
        </w:rPr>
      </w:pPr>
      <w:bookmarkStart w:id="531" w:name="_Ref130654616"/>
      <w:bookmarkStart w:id="532" w:name="_Toc133292238"/>
      <w:bookmarkStart w:id="533" w:name="_Toc133915168"/>
      <w:bookmarkStart w:id="534" w:name="_Toc142462267"/>
      <w:bookmarkStart w:id="535" w:name="_Toc189014605"/>
      <w:bookmarkStart w:id="536" w:name="_Toc190145349"/>
      <w:bookmarkStart w:id="537" w:name="_Toc190254696"/>
      <w:bookmarkStart w:id="538" w:name="_Toc190433804"/>
      <w:bookmarkStart w:id="539" w:name="_Toc190663256"/>
      <w:bookmarkStart w:id="540" w:name="_Toc193515916"/>
      <w:bookmarkStart w:id="541" w:name="_Ref193712031"/>
      <w:bookmarkStart w:id="542" w:name="_Toc327448752"/>
      <w:bookmarkStart w:id="543" w:name="_Toc406166084"/>
      <w:bookmarkEnd w:id="529"/>
      <w:bookmarkEnd w:id="530"/>
      <w:r w:rsidRPr="00D62284">
        <w:rPr>
          <w:rFonts w:eastAsiaTheme="minorEastAsia" w:cstheme="minorBidi"/>
          <w:lang w:eastAsia="en-US"/>
        </w:rPr>
        <w:t>§18.17.7.232, “NORMSINV</w:t>
      </w:r>
      <w:bookmarkStart w:id="544" w:name="_Ref130650673"/>
      <w:bookmarkStart w:id="545" w:name="_Toc133292239"/>
      <w:bookmarkEnd w:id="531"/>
      <w:bookmarkEnd w:id="532"/>
      <w:bookmarkEnd w:id="533"/>
      <w:bookmarkEnd w:id="534"/>
      <w:bookmarkEnd w:id="535"/>
      <w:bookmarkEnd w:id="536"/>
      <w:bookmarkEnd w:id="537"/>
      <w:bookmarkEnd w:id="538"/>
      <w:bookmarkEnd w:id="539"/>
      <w:bookmarkEnd w:id="540"/>
      <w:bookmarkEnd w:id="541"/>
      <w:bookmarkEnd w:id="542"/>
      <w:r w:rsidRPr="00D62284">
        <w:rPr>
          <w:rFonts w:eastAsiaTheme="minorEastAsia" w:cstheme="minorBidi"/>
          <w:lang w:eastAsia="en-US"/>
        </w:rPr>
        <w:t>”, p. 2</w:t>
      </w:r>
      <w:r w:rsidR="00024B45">
        <w:rPr>
          <w:rFonts w:eastAsiaTheme="minorEastAsia" w:cstheme="minorBidi"/>
          <w:lang w:eastAsia="en-US"/>
        </w:rPr>
        <w:t>,</w:t>
      </w:r>
      <w:r w:rsidRPr="00D62284">
        <w:rPr>
          <w:rFonts w:eastAsiaTheme="minorEastAsia" w:cstheme="minorBidi"/>
          <w:lang w:eastAsia="en-US"/>
        </w:rPr>
        <w:t>300</w:t>
      </w:r>
      <w:bookmarkEnd w:id="543"/>
    </w:p>
    <w:p w14:paraId="453BC5F3" w14:textId="77777777" w:rsidR="00D62284" w:rsidRDefault="00D62284" w:rsidP="00D62284">
      <w:r w:rsidRPr="008B6A20">
        <w:t>[DR 1</w:t>
      </w:r>
      <w:r>
        <w:t>4</w:t>
      </w:r>
      <w:r w:rsidRPr="008B6A20">
        <w:t>-00</w:t>
      </w:r>
      <w:r>
        <w:t>03</w:t>
      </w:r>
      <w:r w:rsidRPr="008B6A20">
        <w:t>]</w:t>
      </w:r>
    </w:p>
    <w:p w14:paraId="2125D172" w14:textId="77777777" w:rsidR="00D62284" w:rsidRPr="00AF26DC" w:rsidRDefault="00D62284" w:rsidP="00D62284">
      <w:r w:rsidRPr="00AF26DC">
        <w:t>…</w:t>
      </w:r>
    </w:p>
    <w:p w14:paraId="42E0D7E8" w14:textId="77777777" w:rsidR="00D62284" w:rsidRDefault="00D62284" w:rsidP="00D62284">
      <w:r>
        <w:rPr>
          <w:rStyle w:val="Emphasisstrong"/>
        </w:rPr>
        <w:t xml:space="preserve">Return Type and Value: </w:t>
      </w:r>
      <w:r w:rsidRPr="001608B6">
        <w:t xml:space="preserve">number – </w:t>
      </w:r>
      <w:r>
        <w:t>The inverse of the standard normal distribution.</w:t>
      </w:r>
    </w:p>
    <w:p w14:paraId="46C7C2C9" w14:textId="77777777" w:rsidR="00D62284" w:rsidRDefault="00D62284" w:rsidP="00D62284">
      <w:r>
        <w:t>However, if</w:t>
      </w:r>
    </w:p>
    <w:p w14:paraId="78887B3F"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Pr>
          <w:rStyle w:val="Production"/>
        </w:rPr>
        <w:t>probability </w:t>
      </w:r>
      <w:r w:rsidRPr="0064556F">
        <w:rPr>
          <w:color w:val="0000FF"/>
          <w:u w:val="single"/>
        </w:rPr>
        <w:t>≤</w:t>
      </w:r>
      <w:r w:rsidRPr="00BC5560">
        <w:rPr>
          <w:strike/>
          <w:color w:val="FF0000"/>
        </w:rPr>
        <w:t>&lt;</w:t>
      </w:r>
      <w:r>
        <w:t xml:space="preserve"> 0 or if </w:t>
      </w:r>
      <w:r>
        <w:rPr>
          <w:rStyle w:val="Production"/>
        </w:rPr>
        <w:t>probability </w:t>
      </w:r>
      <w:r w:rsidRPr="0064556F">
        <w:rPr>
          <w:color w:val="0000FF"/>
          <w:u w:val="single"/>
        </w:rPr>
        <w:t>≥</w:t>
      </w:r>
      <w:r w:rsidRPr="00E72C70">
        <w:rPr>
          <w:strike/>
          <w:color w:val="FF0000"/>
        </w:rPr>
        <w:t>&gt;</w:t>
      </w:r>
      <w:r>
        <w:t> 1</w:t>
      </w:r>
      <w:r w:rsidRPr="00815878">
        <w:t xml:space="preserve">, </w:t>
      </w:r>
      <w:r w:rsidRPr="00815878">
        <w:rPr>
          <w:rStyle w:val="Codefragment"/>
        </w:rPr>
        <w:t>#NUM!</w:t>
      </w:r>
      <w:r w:rsidRPr="00815878">
        <w:t xml:space="preserve"> is returned.</w:t>
      </w:r>
    </w:p>
    <w:p w14:paraId="26ED251C" w14:textId="77777777" w:rsidR="00D62284" w:rsidRDefault="00D62284" w:rsidP="00D62284">
      <w:pPr>
        <w:pStyle w:val="ListBullet"/>
        <w:numPr>
          <w:ilvl w:val="0"/>
          <w:numId w:val="0"/>
        </w:numPr>
        <w:ind w:left="720" w:hanging="360"/>
      </w:pPr>
      <w:r>
        <w:rPr>
          <w:rFonts w:ascii="Symbol" w:hAnsi="Symbol"/>
        </w:rPr>
        <w:t></w:t>
      </w:r>
      <w:r>
        <w:rPr>
          <w:rFonts w:ascii="Symbol" w:hAnsi="Symbol"/>
        </w:rPr>
        <w:tab/>
      </w:r>
      <w:r w:rsidRPr="00A1673E">
        <w:t>the implementation determines that a return value cannot be computed</w:t>
      </w:r>
      <w:r w:rsidRPr="00815878">
        <w:t xml:space="preserve">, </w:t>
      </w:r>
      <w:r w:rsidRPr="00815878">
        <w:rPr>
          <w:rStyle w:val="Codefragment"/>
        </w:rPr>
        <w:t>#N/A</w:t>
      </w:r>
      <w:r w:rsidRPr="00815878">
        <w:t xml:space="preserve"> is returned.</w:t>
      </w:r>
    </w:p>
    <w:p w14:paraId="72B57B82" w14:textId="77777777" w:rsidR="00D62284" w:rsidRDefault="00D62284" w:rsidP="00D62284">
      <w:r>
        <w:t>…</w:t>
      </w:r>
    </w:p>
    <w:p w14:paraId="37503059" w14:textId="4796BD6C" w:rsidR="00D62284" w:rsidRPr="00D62284" w:rsidRDefault="00D62284" w:rsidP="00D62284">
      <w:pPr>
        <w:pStyle w:val="Heading1"/>
        <w:rPr>
          <w:rFonts w:eastAsiaTheme="minorEastAsia" w:cstheme="minorBidi"/>
          <w:lang w:eastAsia="en-US"/>
        </w:rPr>
      </w:pPr>
      <w:bookmarkStart w:id="546" w:name="_Ref130651110"/>
      <w:bookmarkStart w:id="547" w:name="_Toc133292244"/>
      <w:bookmarkStart w:id="548" w:name="_Toc133915174"/>
      <w:bookmarkStart w:id="549" w:name="_Toc142462273"/>
      <w:bookmarkStart w:id="550" w:name="_Toc189014611"/>
      <w:bookmarkStart w:id="551" w:name="_Toc190145355"/>
      <w:bookmarkStart w:id="552" w:name="_Toc190254702"/>
      <w:bookmarkStart w:id="553" w:name="_Toc190433810"/>
      <w:bookmarkStart w:id="554" w:name="_Toc190663262"/>
      <w:bookmarkStart w:id="555" w:name="_Toc193515922"/>
      <w:bookmarkStart w:id="556" w:name="_Toc327448758"/>
      <w:bookmarkStart w:id="557" w:name="_Toc406166085"/>
      <w:bookmarkEnd w:id="544"/>
      <w:bookmarkEnd w:id="545"/>
      <w:r w:rsidRPr="00D62284">
        <w:rPr>
          <w:rFonts w:eastAsiaTheme="minorEastAsia" w:cstheme="minorBidi"/>
          <w:lang w:eastAsia="en-US"/>
        </w:rPr>
        <w:t>§18.17.7.238, “OCT2DEC</w:t>
      </w:r>
      <w:bookmarkEnd w:id="546"/>
      <w:bookmarkEnd w:id="547"/>
      <w:bookmarkEnd w:id="548"/>
      <w:bookmarkEnd w:id="549"/>
      <w:bookmarkEnd w:id="550"/>
      <w:bookmarkEnd w:id="551"/>
      <w:bookmarkEnd w:id="552"/>
      <w:bookmarkEnd w:id="553"/>
      <w:bookmarkEnd w:id="554"/>
      <w:bookmarkEnd w:id="555"/>
      <w:bookmarkEnd w:id="556"/>
      <w:r w:rsidRPr="00D62284">
        <w:rPr>
          <w:rFonts w:eastAsiaTheme="minorEastAsia" w:cstheme="minorBidi"/>
          <w:lang w:eastAsia="en-US"/>
        </w:rPr>
        <w:t>”, p. 2</w:t>
      </w:r>
      <w:r w:rsidR="00024B45">
        <w:rPr>
          <w:rFonts w:eastAsiaTheme="minorEastAsia" w:cstheme="minorBidi"/>
          <w:lang w:eastAsia="en-US"/>
        </w:rPr>
        <w:t>,</w:t>
      </w:r>
      <w:r w:rsidRPr="00D62284">
        <w:rPr>
          <w:rFonts w:eastAsiaTheme="minorEastAsia" w:cstheme="minorBidi"/>
          <w:lang w:eastAsia="en-US"/>
        </w:rPr>
        <w:t>305</w:t>
      </w:r>
      <w:bookmarkEnd w:id="557"/>
    </w:p>
    <w:p w14:paraId="1A5BA592" w14:textId="77777777" w:rsidR="00D62284" w:rsidRDefault="00D62284" w:rsidP="00D62284">
      <w:r w:rsidRPr="008B6A20">
        <w:t>[DR 1</w:t>
      </w:r>
      <w:r>
        <w:t>4</w:t>
      </w:r>
      <w:r w:rsidRPr="008B6A20">
        <w:t>-00</w:t>
      </w:r>
      <w:r>
        <w:t>03</w:t>
      </w:r>
      <w:r w:rsidRPr="008B6A20">
        <w:t>]</w:t>
      </w:r>
    </w:p>
    <w:p w14:paraId="48EB8058" w14:textId="77777777" w:rsidR="00D62284" w:rsidRPr="00AF26DC" w:rsidRDefault="00D62284" w:rsidP="00D62284">
      <w:r w:rsidRPr="00AF26DC">
        <w:t>…</w:t>
      </w:r>
    </w:p>
    <w:p w14:paraId="0DA7938D" w14:textId="77777777" w:rsidR="00D62284" w:rsidRDefault="00D62284" w:rsidP="00D62284">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D62284" w14:paraId="159E5789"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70D44B0E" w14:textId="77777777" w:rsidR="00D62284" w:rsidRDefault="00D62284" w:rsidP="006676DA">
            <w:r>
              <w:t>Name</w:t>
            </w:r>
          </w:p>
        </w:tc>
        <w:tc>
          <w:tcPr>
            <w:tcW w:w="1800" w:type="dxa"/>
          </w:tcPr>
          <w:p w14:paraId="1B505931" w14:textId="77777777" w:rsidR="00D62284" w:rsidRDefault="00D62284" w:rsidP="006676DA">
            <w:r>
              <w:t>Type</w:t>
            </w:r>
          </w:p>
        </w:tc>
        <w:tc>
          <w:tcPr>
            <w:tcW w:w="5400" w:type="dxa"/>
          </w:tcPr>
          <w:p w14:paraId="747A5F13" w14:textId="77777777" w:rsidR="00D62284" w:rsidRDefault="00D62284" w:rsidP="006676DA">
            <w:r>
              <w:t>Description</w:t>
            </w:r>
          </w:p>
        </w:tc>
      </w:tr>
      <w:tr w:rsidR="00D62284" w14:paraId="08D76C62" w14:textId="77777777" w:rsidTr="006676DA">
        <w:tc>
          <w:tcPr>
            <w:tcW w:w="1465" w:type="dxa"/>
          </w:tcPr>
          <w:p w14:paraId="7690F184" w14:textId="77777777" w:rsidR="00D62284" w:rsidRDefault="00D62284" w:rsidP="006676DA">
            <w:r>
              <w:rPr>
                <w:rStyle w:val="Production"/>
              </w:rPr>
              <w:t>number</w:t>
            </w:r>
          </w:p>
        </w:tc>
        <w:tc>
          <w:tcPr>
            <w:tcW w:w="1800" w:type="dxa"/>
          </w:tcPr>
          <w:p w14:paraId="318E517C" w14:textId="77777777" w:rsidR="00D62284" w:rsidRDefault="00D62284" w:rsidP="006676DA">
            <w:r w:rsidRPr="00677674">
              <w:rPr>
                <w:strike/>
                <w:color w:val="FF0000"/>
              </w:rPr>
              <w:t>number</w:t>
            </w:r>
            <w:r w:rsidRPr="009262AD">
              <w:rPr>
                <w:color w:val="0000FF"/>
                <w:u w:val="single"/>
              </w:rPr>
              <w:t>text</w:t>
            </w:r>
          </w:p>
        </w:tc>
        <w:tc>
          <w:tcPr>
            <w:tcW w:w="5400" w:type="dxa"/>
          </w:tcPr>
          <w:p w14:paraId="3BD8D7B1" w14:textId="77777777" w:rsidR="00D62284" w:rsidRDefault="00D62284" w:rsidP="006676DA">
            <w:r>
              <w:t xml:space="preserve">A 10-digit octal number in a string that is to be converted to a decimal number. If </w:t>
            </w:r>
            <w:r>
              <w:rPr>
                <w:rStyle w:val="Production"/>
              </w:rPr>
              <w:t>number</w:t>
            </w:r>
            <w:r>
              <w:t xml:space="preserve"> has less than 10 digits, leading zero digits are implied until it has exactly 10 digits. The 10 digits use twos-complement representation with the left-most bit (30th bit from the right) representing the sign bit.</w:t>
            </w:r>
          </w:p>
        </w:tc>
      </w:tr>
    </w:tbl>
    <w:p w14:paraId="4B659F3A" w14:textId="77777777" w:rsidR="00D62284" w:rsidRPr="00AF26DC" w:rsidRDefault="00D62284" w:rsidP="00D62284">
      <w:r w:rsidRPr="00AF26DC">
        <w:t>…</w:t>
      </w:r>
    </w:p>
    <w:p w14:paraId="5F9B40F9" w14:textId="4792E087" w:rsidR="00077E48" w:rsidRPr="00077E48" w:rsidRDefault="00077E48" w:rsidP="006676DA">
      <w:pPr>
        <w:pStyle w:val="Heading1"/>
        <w:rPr>
          <w:rFonts w:eastAsiaTheme="minorEastAsia" w:cstheme="minorBidi"/>
          <w:lang w:eastAsia="en-US"/>
        </w:rPr>
      </w:pPr>
      <w:bookmarkStart w:id="558" w:name="_Toc406166086"/>
      <w:r w:rsidRPr="00077E48">
        <w:rPr>
          <w:rFonts w:eastAsiaTheme="minorEastAsia" w:cstheme="minorBidi"/>
          <w:lang w:eastAsia="en-US"/>
        </w:rPr>
        <w:t>§18.17.7.241, “ODDFPRICE</w:t>
      </w:r>
      <w:bookmarkStart w:id="559" w:name="_Ref130651592"/>
      <w:bookmarkStart w:id="560" w:name="_Toc133292248"/>
      <w:bookmarkStart w:id="561" w:name="_Ref133905587"/>
      <w:bookmarkStart w:id="562" w:name="_Toc133915178"/>
      <w:bookmarkEnd w:id="331"/>
      <w:bookmarkEnd w:id="332"/>
      <w:bookmarkEnd w:id="333"/>
      <w:bookmarkEnd w:id="334"/>
      <w:bookmarkEnd w:id="335"/>
      <w:bookmarkEnd w:id="336"/>
      <w:bookmarkEnd w:id="337"/>
      <w:bookmarkEnd w:id="338"/>
      <w:bookmarkEnd w:id="339"/>
      <w:bookmarkEnd w:id="340"/>
      <w:bookmarkEnd w:id="341"/>
      <w:r w:rsidRPr="00077E48">
        <w:rPr>
          <w:rFonts w:eastAsiaTheme="minorEastAsia" w:cstheme="minorBidi"/>
          <w:lang w:eastAsia="en-US"/>
        </w:rPr>
        <w:t>”, pp. 2</w:t>
      </w:r>
      <w:r w:rsidR="00024B45">
        <w:rPr>
          <w:rFonts w:eastAsiaTheme="minorEastAsia" w:cstheme="minorBidi"/>
          <w:lang w:eastAsia="en-US"/>
        </w:rPr>
        <w:t>,</w:t>
      </w:r>
      <w:r w:rsidRPr="00077E48">
        <w:rPr>
          <w:rFonts w:eastAsiaTheme="minorEastAsia" w:cstheme="minorBidi"/>
          <w:lang w:eastAsia="en-US"/>
        </w:rPr>
        <w:t>307–2</w:t>
      </w:r>
      <w:r w:rsidR="00024B45">
        <w:rPr>
          <w:rFonts w:eastAsiaTheme="minorEastAsia" w:cstheme="minorBidi"/>
          <w:lang w:eastAsia="en-US"/>
        </w:rPr>
        <w:t>,</w:t>
      </w:r>
      <w:r w:rsidRPr="00077E48">
        <w:rPr>
          <w:rFonts w:eastAsiaTheme="minorEastAsia" w:cstheme="minorBidi"/>
          <w:lang w:eastAsia="en-US"/>
        </w:rPr>
        <w:t>31</w:t>
      </w:r>
      <w:r w:rsidR="00575E2E">
        <w:rPr>
          <w:rFonts w:eastAsiaTheme="minorEastAsia" w:cstheme="minorBidi"/>
          <w:lang w:eastAsia="en-US"/>
        </w:rPr>
        <w:t>1</w:t>
      </w:r>
      <w:bookmarkEnd w:id="558"/>
    </w:p>
    <w:p w14:paraId="4B6468D3" w14:textId="526240FD" w:rsidR="00077E48" w:rsidRPr="008B6A20" w:rsidRDefault="00077E48" w:rsidP="00077E48">
      <w:r w:rsidRPr="008B6A20">
        <w:t>[DR 1</w:t>
      </w:r>
      <w:r>
        <w:t>3</w:t>
      </w:r>
      <w:r w:rsidRPr="008B6A20">
        <w:t>-00</w:t>
      </w:r>
      <w:r>
        <w:t>12</w:t>
      </w:r>
      <w:r w:rsidR="00575E2E">
        <w:t>,</w:t>
      </w:r>
      <w:r w:rsidR="00575E2E" w:rsidRPr="00575E2E">
        <w:t xml:space="preserve"> </w:t>
      </w:r>
      <w:r w:rsidR="00575E2E" w:rsidRPr="008B6A20">
        <w:t>DR 1</w:t>
      </w:r>
      <w:r w:rsidR="00575E2E">
        <w:t>4</w:t>
      </w:r>
      <w:r w:rsidR="00575E2E" w:rsidRPr="008B6A20">
        <w:t>-00</w:t>
      </w:r>
      <w:r w:rsidR="00575E2E">
        <w:t>03</w:t>
      </w:r>
      <w:r w:rsidRPr="008B6A20">
        <w:t>]</w:t>
      </w:r>
    </w:p>
    <w:p w14:paraId="6218704A"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5E98ACEF"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Description</w:t>
      </w:r>
      <w:r w:rsidRPr="00077E48">
        <w:rPr>
          <w:rFonts w:eastAsiaTheme="minorEastAsia" w:cstheme="minorBidi"/>
          <w:lang w:eastAsia="en-US"/>
        </w:rPr>
        <w:t xml:space="preserve">: Computes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 xml:space="preserve">100 currency units </w:t>
      </w:r>
      <w:r w:rsidRPr="00077E48">
        <w:rPr>
          <w:rFonts w:eastAsiaTheme="minorEastAsia" w:cstheme="minorBidi"/>
          <w:lang w:eastAsia="en-US"/>
        </w:rPr>
        <w:t>face value of a security having an odd (short or long) first period.</w:t>
      </w:r>
    </w:p>
    <w:p w14:paraId="222F35CD"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082FBF4F"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35A4637D"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2ACAF844" w14:textId="77777777" w:rsidR="00077E48" w:rsidRPr="00077E48" w:rsidRDefault="00077E48" w:rsidP="00077E48">
            <w:pPr>
              <w:rPr>
                <w:lang w:eastAsia="en-US"/>
              </w:rPr>
            </w:pPr>
            <w:r w:rsidRPr="00077E48">
              <w:rPr>
                <w:lang w:eastAsia="en-US"/>
              </w:rPr>
              <w:t>Name</w:t>
            </w:r>
          </w:p>
        </w:tc>
        <w:tc>
          <w:tcPr>
            <w:tcW w:w="1786" w:type="dxa"/>
          </w:tcPr>
          <w:p w14:paraId="47A315E1" w14:textId="77777777" w:rsidR="00077E48" w:rsidRPr="00077E48" w:rsidRDefault="00077E48" w:rsidP="00077E48">
            <w:pPr>
              <w:rPr>
                <w:lang w:eastAsia="en-US"/>
              </w:rPr>
            </w:pPr>
            <w:r w:rsidRPr="00077E48">
              <w:rPr>
                <w:lang w:eastAsia="en-US"/>
              </w:rPr>
              <w:t>Type</w:t>
            </w:r>
          </w:p>
        </w:tc>
        <w:tc>
          <w:tcPr>
            <w:tcW w:w="5383" w:type="dxa"/>
          </w:tcPr>
          <w:p w14:paraId="568B3606" w14:textId="77777777" w:rsidR="00077E48" w:rsidRPr="00077E48" w:rsidRDefault="00077E48" w:rsidP="00077E48">
            <w:pPr>
              <w:rPr>
                <w:lang w:eastAsia="en-US"/>
              </w:rPr>
            </w:pPr>
            <w:r w:rsidRPr="00077E48">
              <w:rPr>
                <w:lang w:eastAsia="en-US"/>
              </w:rPr>
              <w:t>Description</w:t>
            </w:r>
          </w:p>
        </w:tc>
      </w:tr>
      <w:tr w:rsidR="00077E48" w:rsidRPr="00077E48" w14:paraId="2C5C3D89" w14:textId="77777777" w:rsidTr="006676DA">
        <w:tc>
          <w:tcPr>
            <w:tcW w:w="1461" w:type="dxa"/>
          </w:tcPr>
          <w:p w14:paraId="7E898E0B" w14:textId="77777777" w:rsidR="00077E48" w:rsidRPr="00077E48" w:rsidRDefault="00077E48" w:rsidP="00077E48">
            <w:pPr>
              <w:rPr>
                <w:lang w:eastAsia="en-US"/>
              </w:rPr>
            </w:pPr>
            <w:r w:rsidRPr="00077E48">
              <w:rPr>
                <w:lang w:eastAsia="en-US"/>
              </w:rPr>
              <w:t>…</w:t>
            </w:r>
          </w:p>
        </w:tc>
        <w:tc>
          <w:tcPr>
            <w:tcW w:w="1786" w:type="dxa"/>
          </w:tcPr>
          <w:p w14:paraId="7E1B41D1" w14:textId="77777777" w:rsidR="00077E48" w:rsidRPr="00077E48" w:rsidRDefault="00077E48" w:rsidP="00077E48">
            <w:pPr>
              <w:rPr>
                <w:lang w:eastAsia="en-US"/>
              </w:rPr>
            </w:pPr>
          </w:p>
        </w:tc>
        <w:tc>
          <w:tcPr>
            <w:tcW w:w="5383" w:type="dxa"/>
          </w:tcPr>
          <w:p w14:paraId="76B8D8A6" w14:textId="77777777" w:rsidR="00077E48" w:rsidRPr="00077E48" w:rsidRDefault="00077E48" w:rsidP="00077E48">
            <w:pPr>
              <w:rPr>
                <w:lang w:eastAsia="en-US"/>
              </w:rPr>
            </w:pPr>
          </w:p>
        </w:tc>
      </w:tr>
      <w:tr w:rsidR="00077E48" w:rsidRPr="00077E48" w14:paraId="31B25232" w14:textId="77777777" w:rsidTr="006676DA">
        <w:tc>
          <w:tcPr>
            <w:tcW w:w="1461" w:type="dxa"/>
          </w:tcPr>
          <w:p w14:paraId="69B17387"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57A9FC2D" w14:textId="77777777" w:rsidR="00077E48" w:rsidRPr="00077E48" w:rsidRDefault="00077E48" w:rsidP="00077E48">
            <w:pPr>
              <w:rPr>
                <w:lang w:eastAsia="en-US"/>
              </w:rPr>
            </w:pPr>
            <w:r w:rsidRPr="00077E48">
              <w:rPr>
                <w:lang w:eastAsia="en-US"/>
              </w:rPr>
              <w:t>number</w:t>
            </w:r>
          </w:p>
        </w:tc>
        <w:tc>
          <w:tcPr>
            <w:tcW w:w="5383" w:type="dxa"/>
          </w:tcPr>
          <w:p w14:paraId="2F3C2709"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4A6AA3E3" w14:textId="77777777" w:rsidTr="006676DA">
        <w:tc>
          <w:tcPr>
            <w:tcW w:w="1461" w:type="dxa"/>
          </w:tcPr>
          <w:p w14:paraId="21081E69" w14:textId="77777777" w:rsidR="00077E48" w:rsidRPr="00077E48" w:rsidRDefault="00077E48" w:rsidP="00077E48">
            <w:pPr>
              <w:rPr>
                <w:lang w:eastAsia="en-US"/>
              </w:rPr>
            </w:pPr>
            <w:r w:rsidRPr="00077E48">
              <w:rPr>
                <w:lang w:eastAsia="en-US"/>
              </w:rPr>
              <w:t>…</w:t>
            </w:r>
          </w:p>
        </w:tc>
        <w:tc>
          <w:tcPr>
            <w:tcW w:w="1786" w:type="dxa"/>
          </w:tcPr>
          <w:p w14:paraId="4F83583E" w14:textId="77777777" w:rsidR="00077E48" w:rsidRPr="00077E48" w:rsidRDefault="00077E48" w:rsidP="00077E48">
            <w:pPr>
              <w:rPr>
                <w:lang w:eastAsia="en-US"/>
              </w:rPr>
            </w:pPr>
          </w:p>
        </w:tc>
        <w:tc>
          <w:tcPr>
            <w:tcW w:w="5383" w:type="dxa"/>
          </w:tcPr>
          <w:p w14:paraId="7CDD21E7" w14:textId="77777777" w:rsidR="00077E48" w:rsidRPr="00077E48" w:rsidRDefault="00077E48" w:rsidP="00077E48">
            <w:pPr>
              <w:rPr>
                <w:lang w:eastAsia="en-US"/>
              </w:rPr>
            </w:pPr>
          </w:p>
        </w:tc>
      </w:tr>
    </w:tbl>
    <w:p w14:paraId="781E16CD"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355DA06C"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Return Type and Value</w:t>
      </w:r>
      <w:r w:rsidRPr="00077E48">
        <w:rPr>
          <w:rFonts w:eastAsiaTheme="minorEastAsia" w:cstheme="minorBidi"/>
          <w:lang w:eastAsia="en-US"/>
        </w:rPr>
        <w:t xml:space="preserve">: number –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having an odd (short or long) first period.</w:t>
      </w:r>
    </w:p>
    <w:p w14:paraId="30BDA452" w14:textId="77777777" w:rsidR="00575E2E" w:rsidRDefault="00575E2E" w:rsidP="00575E2E">
      <w:r>
        <w:t>However,</w:t>
      </w:r>
      <w:r w:rsidRPr="003C26ED">
        <w:t xml:space="preserve"> if</w:t>
      </w:r>
    </w:p>
    <w:p w14:paraId="765598FB" w14:textId="77777777" w:rsidR="00575E2E" w:rsidRDefault="00575E2E" w:rsidP="00575E2E">
      <w:pPr>
        <w:pStyle w:val="ListBullet"/>
        <w:numPr>
          <w:ilvl w:val="0"/>
          <w:numId w:val="0"/>
        </w:numPr>
        <w:ind w:left="720" w:hanging="360"/>
      </w:pPr>
      <w:r>
        <w:rPr>
          <w:rFonts w:ascii="Symbol" w:hAnsi="Symbol"/>
        </w:rPr>
        <w:t></w:t>
      </w:r>
      <w:r>
        <w:rPr>
          <w:rFonts w:ascii="Symbol" w:hAnsi="Symbol"/>
        </w:rPr>
        <w:tab/>
      </w:r>
      <w:r w:rsidRPr="003C26ED">
        <w:rPr>
          <w:rStyle w:val="Production"/>
        </w:rPr>
        <w:t>settlement</w:t>
      </w:r>
      <w:r w:rsidRPr="003C26ED">
        <w:t xml:space="preserve">, </w:t>
      </w:r>
      <w:r w:rsidRPr="003C26ED">
        <w:rPr>
          <w:rStyle w:val="Production"/>
        </w:rPr>
        <w:t>maturity</w:t>
      </w:r>
      <w:r w:rsidRPr="003C26ED">
        <w:t xml:space="preserve">, </w:t>
      </w:r>
      <w:r w:rsidRPr="003C26ED">
        <w:rPr>
          <w:rStyle w:val="Production"/>
        </w:rPr>
        <w:t>issue</w:t>
      </w:r>
      <w:r w:rsidRPr="003C26ED">
        <w:t xml:space="preserve">, or </w:t>
      </w:r>
      <w:r w:rsidRPr="003C26ED">
        <w:rPr>
          <w:rStyle w:val="Production"/>
        </w:rPr>
        <w:t>first-coupon</w:t>
      </w:r>
      <w:r w:rsidRPr="003C26ED">
        <w:t xml:space="preserve"> is out of range for the current date </w:t>
      </w:r>
      <w:r>
        <w:t>system</w:t>
      </w:r>
      <w:r w:rsidRPr="00967EC4">
        <w:t xml:space="preserve">, </w:t>
      </w:r>
      <w:r w:rsidRPr="00967EC4">
        <w:rPr>
          <w:rStyle w:val="Codefragment"/>
        </w:rPr>
        <w:t>#NUM!</w:t>
      </w:r>
      <w:r w:rsidRPr="00967EC4">
        <w:t xml:space="preserve"> is returned.</w:t>
      </w:r>
    </w:p>
    <w:p w14:paraId="4CDAD90F" w14:textId="77777777" w:rsidR="00575E2E" w:rsidRDefault="00575E2E" w:rsidP="00575E2E">
      <w:pPr>
        <w:pStyle w:val="ListBullet"/>
        <w:numPr>
          <w:ilvl w:val="0"/>
          <w:numId w:val="0"/>
        </w:numPr>
        <w:ind w:left="720" w:hanging="360"/>
      </w:pPr>
      <w:r>
        <w:rPr>
          <w:rFonts w:ascii="Symbol" w:hAnsi="Symbol"/>
        </w:rPr>
        <w:t></w:t>
      </w:r>
      <w:r>
        <w:rPr>
          <w:rFonts w:ascii="Symbol" w:hAnsi="Symbol"/>
        </w:rPr>
        <w:tab/>
      </w:r>
      <w:r w:rsidRPr="003C26ED">
        <w:t xml:space="preserve">The following is not true: </w:t>
      </w:r>
      <w:r w:rsidRPr="003C26ED">
        <w:rPr>
          <w:rStyle w:val="Production"/>
        </w:rPr>
        <w:t>maturity</w:t>
      </w:r>
      <w:r w:rsidRPr="003C26ED">
        <w:t xml:space="preserve"> is later than </w:t>
      </w:r>
      <w:r w:rsidRPr="003C26ED">
        <w:rPr>
          <w:rStyle w:val="Production"/>
        </w:rPr>
        <w:t>first-coupon</w:t>
      </w:r>
      <w:r w:rsidRPr="003C26ED">
        <w:t xml:space="preserve">, which is later than </w:t>
      </w:r>
      <w:r w:rsidRPr="003C26ED">
        <w:rPr>
          <w:rStyle w:val="Production"/>
        </w:rPr>
        <w:t>settlement</w:t>
      </w:r>
      <w:r w:rsidRPr="003C26ED">
        <w:t xml:space="preserve">, which is later than </w:t>
      </w:r>
      <w:r w:rsidRPr="003C26ED">
        <w:rPr>
          <w:rStyle w:val="Production"/>
        </w:rPr>
        <w:t>issue</w:t>
      </w:r>
      <w:r w:rsidRPr="00967EC4">
        <w:t xml:space="preserve">, </w:t>
      </w:r>
      <w:r>
        <w:t xml:space="preserve">so </w:t>
      </w:r>
      <w:r w:rsidRPr="00967EC4">
        <w:rPr>
          <w:rStyle w:val="Codefragment"/>
        </w:rPr>
        <w:t>#NUM!</w:t>
      </w:r>
      <w:r w:rsidRPr="00967EC4">
        <w:t xml:space="preserve"> is returned.</w:t>
      </w:r>
    </w:p>
    <w:p w14:paraId="02C5E24E" w14:textId="77777777" w:rsidR="00575E2E" w:rsidRDefault="00575E2E" w:rsidP="00575E2E">
      <w:pPr>
        <w:pStyle w:val="ListBullet"/>
        <w:numPr>
          <w:ilvl w:val="0"/>
          <w:numId w:val="0"/>
        </w:numPr>
        <w:ind w:left="720" w:hanging="360"/>
      </w:pPr>
      <w:r>
        <w:rPr>
          <w:rFonts w:ascii="Symbol" w:hAnsi="Symbol"/>
        </w:rPr>
        <w:t></w:t>
      </w:r>
      <w:r>
        <w:rPr>
          <w:rFonts w:ascii="Symbol" w:hAnsi="Symbol"/>
        </w:rPr>
        <w:tab/>
      </w:r>
      <w:r w:rsidRPr="003C26ED">
        <w:rPr>
          <w:rStyle w:val="Production"/>
        </w:rPr>
        <w:t>rate</w:t>
      </w:r>
      <w:r w:rsidRPr="003C26ED">
        <w:t xml:space="preserve"> or </w:t>
      </w:r>
      <w:r w:rsidRPr="003C26ED">
        <w:rPr>
          <w:rStyle w:val="Production"/>
        </w:rPr>
        <w:t>yld </w:t>
      </w:r>
      <w:r w:rsidRPr="003C26ED">
        <w:t>&lt; 0</w:t>
      </w:r>
      <w:r w:rsidRPr="00967EC4">
        <w:t xml:space="preserve">, </w:t>
      </w:r>
      <w:r w:rsidRPr="00967EC4">
        <w:rPr>
          <w:rStyle w:val="Codefragment"/>
        </w:rPr>
        <w:t>#NUM!</w:t>
      </w:r>
      <w:r w:rsidRPr="00967EC4">
        <w:t xml:space="preserve"> is returned.</w:t>
      </w:r>
    </w:p>
    <w:p w14:paraId="7C87733E" w14:textId="77777777" w:rsidR="00575E2E" w:rsidRPr="00493DDC" w:rsidRDefault="00575E2E" w:rsidP="00575E2E">
      <w:pPr>
        <w:pStyle w:val="ListBullet"/>
        <w:numPr>
          <w:ilvl w:val="0"/>
          <w:numId w:val="0"/>
        </w:numPr>
        <w:ind w:left="720" w:hanging="360"/>
        <w:rPr>
          <w:color w:val="0000FF"/>
          <w:u w:val="single"/>
        </w:rPr>
      </w:pPr>
      <w:r w:rsidRPr="00493DDC">
        <w:rPr>
          <w:rFonts w:ascii="Symbol" w:hAnsi="Symbol"/>
          <w:color w:val="0000FF"/>
          <w:u w:val="single"/>
        </w:rPr>
        <w:t></w:t>
      </w:r>
      <w:r w:rsidRPr="00493DDC">
        <w:rPr>
          <w:rFonts w:ascii="Symbol" w:hAnsi="Symbol"/>
          <w:color w:val="0000FF"/>
          <w:u w:val="single"/>
        </w:rPr>
        <w:tab/>
      </w:r>
      <w:r w:rsidRPr="00493DDC">
        <w:rPr>
          <w:rStyle w:val="Production"/>
          <w:color w:val="0000FF"/>
          <w:u w:val="single"/>
        </w:rPr>
        <w:t xml:space="preserve">redemption </w:t>
      </w:r>
      <w:r w:rsidRPr="00493DDC">
        <w:rPr>
          <w:color w:val="0000FF"/>
          <w:u w:val="single"/>
        </w:rPr>
        <w:t>≤</w:t>
      </w:r>
      <w:r w:rsidRPr="00493DDC">
        <w:rPr>
          <w:rStyle w:val="Production"/>
          <w:color w:val="0000FF"/>
          <w:u w:val="single"/>
        </w:rPr>
        <w:t xml:space="preserve"> </w:t>
      </w:r>
      <w:r w:rsidRPr="00493DDC">
        <w:rPr>
          <w:color w:val="0000FF"/>
          <w:u w:val="single"/>
        </w:rPr>
        <w:t xml:space="preserve">0, </w:t>
      </w:r>
      <w:r w:rsidRPr="00493DDC">
        <w:rPr>
          <w:rStyle w:val="Codefragment"/>
          <w:color w:val="0000FF"/>
          <w:u w:val="single"/>
        </w:rPr>
        <w:t>#NUM!</w:t>
      </w:r>
      <w:r w:rsidRPr="00493DDC">
        <w:rPr>
          <w:color w:val="0000FF"/>
          <w:u w:val="single"/>
        </w:rPr>
        <w:t xml:space="preserve"> is returned.</w:t>
      </w:r>
    </w:p>
    <w:p w14:paraId="735D1878" w14:textId="77777777" w:rsidR="00575E2E" w:rsidRDefault="00575E2E" w:rsidP="00575E2E">
      <w:pPr>
        <w:pStyle w:val="ListBullet"/>
        <w:numPr>
          <w:ilvl w:val="0"/>
          <w:numId w:val="0"/>
        </w:numPr>
        <w:ind w:left="720" w:hanging="360"/>
      </w:pPr>
      <w:r>
        <w:rPr>
          <w:rFonts w:ascii="Symbol" w:hAnsi="Symbol"/>
        </w:rPr>
        <w:t></w:t>
      </w:r>
      <w:r>
        <w:rPr>
          <w:rFonts w:ascii="Symbol" w:hAnsi="Symbol"/>
        </w:rPr>
        <w:tab/>
      </w:r>
      <w:r w:rsidRPr="003C26ED">
        <w:rPr>
          <w:rStyle w:val="Production"/>
        </w:rPr>
        <w:t>frequency</w:t>
      </w:r>
      <w:r w:rsidRPr="003C26ED">
        <w:t xml:space="preserve"> is any number other than 1, 2, or 4</w:t>
      </w:r>
      <w:r w:rsidRPr="00967EC4">
        <w:t xml:space="preserve">, </w:t>
      </w:r>
      <w:r w:rsidRPr="00967EC4">
        <w:rPr>
          <w:rStyle w:val="Codefragment"/>
        </w:rPr>
        <w:t>#NUM!</w:t>
      </w:r>
      <w:r w:rsidRPr="00967EC4">
        <w:t xml:space="preserve"> is returned.</w:t>
      </w:r>
    </w:p>
    <w:p w14:paraId="5580A99B" w14:textId="77777777" w:rsidR="00575E2E" w:rsidRDefault="00575E2E" w:rsidP="00575E2E">
      <w:pPr>
        <w:pStyle w:val="ListBullet"/>
        <w:numPr>
          <w:ilvl w:val="0"/>
          <w:numId w:val="0"/>
        </w:numPr>
        <w:ind w:left="720" w:hanging="360"/>
      </w:pPr>
      <w:r>
        <w:rPr>
          <w:rFonts w:ascii="Symbol" w:hAnsi="Symbol"/>
        </w:rPr>
        <w:t></w:t>
      </w:r>
      <w:r>
        <w:rPr>
          <w:rFonts w:ascii="Symbol" w:hAnsi="Symbol"/>
        </w:rPr>
        <w:tab/>
      </w:r>
      <w:r w:rsidRPr="003C26ED">
        <w:rPr>
          <w:rStyle w:val="Production"/>
        </w:rPr>
        <w:t>basis </w:t>
      </w:r>
      <w:r w:rsidRPr="003C26ED">
        <w:t xml:space="preserve">&lt; 0 or </w:t>
      </w:r>
      <w:r w:rsidRPr="003C26ED">
        <w:rPr>
          <w:rStyle w:val="Production"/>
        </w:rPr>
        <w:t>basis </w:t>
      </w:r>
      <w:r w:rsidRPr="003C26ED">
        <w:t>&gt; 4</w:t>
      </w:r>
      <w:r w:rsidRPr="00967EC4">
        <w:t xml:space="preserve">, </w:t>
      </w:r>
      <w:r w:rsidRPr="00967EC4">
        <w:rPr>
          <w:rStyle w:val="Codefragment"/>
        </w:rPr>
        <w:t>#NUM!</w:t>
      </w:r>
      <w:r w:rsidRPr="00967EC4">
        <w:t xml:space="preserve"> is returned.</w:t>
      </w:r>
    </w:p>
    <w:p w14:paraId="43F77C72" w14:textId="77777777" w:rsidR="00575E2E" w:rsidRDefault="00575E2E" w:rsidP="00575E2E">
      <w:r>
        <w:t>…</w:t>
      </w:r>
    </w:p>
    <w:p w14:paraId="28AE99EC" w14:textId="68BC81EB" w:rsidR="00077E48" w:rsidRPr="00077E48" w:rsidRDefault="00077E48" w:rsidP="00077E48">
      <w:pPr>
        <w:pStyle w:val="Heading1"/>
        <w:rPr>
          <w:rFonts w:eastAsiaTheme="minorEastAsia" w:cstheme="minorBidi"/>
          <w:lang w:eastAsia="en-US"/>
        </w:rPr>
      </w:pPr>
      <w:bookmarkStart w:id="563" w:name="_Toc142462277"/>
      <w:bookmarkStart w:id="564" w:name="_Toc189014615"/>
      <w:bookmarkStart w:id="565" w:name="_Toc190145359"/>
      <w:bookmarkStart w:id="566" w:name="_Toc190254706"/>
      <w:bookmarkStart w:id="567" w:name="_Toc190433814"/>
      <w:bookmarkStart w:id="568" w:name="_Toc190663266"/>
      <w:bookmarkStart w:id="569" w:name="_Toc193515926"/>
      <w:bookmarkStart w:id="570" w:name="_Ref193710776"/>
      <w:bookmarkStart w:id="571" w:name="_Toc327448762"/>
      <w:bookmarkStart w:id="572" w:name="_Toc406166087"/>
      <w:r w:rsidRPr="00077E48">
        <w:rPr>
          <w:rFonts w:eastAsiaTheme="minorEastAsia" w:cstheme="minorBidi"/>
          <w:lang w:eastAsia="en-US"/>
        </w:rPr>
        <w:t>§18.17.7.242, “ODDFYIELD</w:t>
      </w:r>
      <w:bookmarkStart w:id="573" w:name="_Ref130651593"/>
      <w:bookmarkStart w:id="574" w:name="_Toc133292249"/>
      <w:bookmarkStart w:id="575" w:name="_Ref133905588"/>
      <w:bookmarkStart w:id="576" w:name="_Toc133915179"/>
      <w:bookmarkEnd w:id="559"/>
      <w:bookmarkEnd w:id="560"/>
      <w:bookmarkEnd w:id="561"/>
      <w:bookmarkEnd w:id="562"/>
      <w:bookmarkEnd w:id="563"/>
      <w:bookmarkEnd w:id="564"/>
      <w:bookmarkEnd w:id="565"/>
      <w:bookmarkEnd w:id="566"/>
      <w:bookmarkEnd w:id="567"/>
      <w:bookmarkEnd w:id="568"/>
      <w:bookmarkEnd w:id="569"/>
      <w:bookmarkEnd w:id="570"/>
      <w:bookmarkEnd w:id="571"/>
      <w:r w:rsidRPr="00077E48">
        <w:rPr>
          <w:rFonts w:eastAsiaTheme="minorEastAsia" w:cstheme="minorBidi"/>
          <w:lang w:eastAsia="en-US"/>
        </w:rPr>
        <w:t>”, p. 2</w:t>
      </w:r>
      <w:r w:rsidR="00024B45">
        <w:rPr>
          <w:rFonts w:eastAsiaTheme="minorEastAsia" w:cstheme="minorBidi"/>
          <w:lang w:eastAsia="en-US"/>
        </w:rPr>
        <w:t>,</w:t>
      </w:r>
      <w:r w:rsidRPr="00077E48">
        <w:rPr>
          <w:rFonts w:eastAsiaTheme="minorEastAsia" w:cstheme="minorBidi"/>
          <w:lang w:eastAsia="en-US"/>
        </w:rPr>
        <w:t>311</w:t>
      </w:r>
      <w:bookmarkEnd w:id="572"/>
    </w:p>
    <w:p w14:paraId="055FE86E" w14:textId="77777777" w:rsidR="00077E48" w:rsidRPr="008B6A20" w:rsidRDefault="00077E48" w:rsidP="00077E48">
      <w:r w:rsidRPr="008B6A20">
        <w:t>[DR 1</w:t>
      </w:r>
      <w:r>
        <w:t>3</w:t>
      </w:r>
      <w:r w:rsidRPr="008B6A20">
        <w:t>-00</w:t>
      </w:r>
      <w:r>
        <w:t>12</w:t>
      </w:r>
      <w:r w:rsidRPr="008B6A20">
        <w:t>]</w:t>
      </w:r>
    </w:p>
    <w:p w14:paraId="4D53BC8A"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2074D0C1"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579A5F1D"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3C792EB1" w14:textId="77777777" w:rsidR="00077E48" w:rsidRPr="00077E48" w:rsidRDefault="00077E48" w:rsidP="00077E48">
            <w:pPr>
              <w:rPr>
                <w:lang w:eastAsia="en-US"/>
              </w:rPr>
            </w:pPr>
            <w:r w:rsidRPr="00077E48">
              <w:rPr>
                <w:lang w:eastAsia="en-US"/>
              </w:rPr>
              <w:t>Name</w:t>
            </w:r>
          </w:p>
        </w:tc>
        <w:tc>
          <w:tcPr>
            <w:tcW w:w="1786" w:type="dxa"/>
          </w:tcPr>
          <w:p w14:paraId="10010715" w14:textId="77777777" w:rsidR="00077E48" w:rsidRPr="00077E48" w:rsidRDefault="00077E48" w:rsidP="00077E48">
            <w:pPr>
              <w:rPr>
                <w:lang w:eastAsia="en-US"/>
              </w:rPr>
            </w:pPr>
            <w:r w:rsidRPr="00077E48">
              <w:rPr>
                <w:lang w:eastAsia="en-US"/>
              </w:rPr>
              <w:t>Type</w:t>
            </w:r>
          </w:p>
        </w:tc>
        <w:tc>
          <w:tcPr>
            <w:tcW w:w="5383" w:type="dxa"/>
          </w:tcPr>
          <w:p w14:paraId="12796EBF" w14:textId="77777777" w:rsidR="00077E48" w:rsidRPr="00077E48" w:rsidRDefault="00077E48" w:rsidP="00077E48">
            <w:pPr>
              <w:rPr>
                <w:lang w:eastAsia="en-US"/>
              </w:rPr>
            </w:pPr>
            <w:r w:rsidRPr="00077E48">
              <w:rPr>
                <w:lang w:eastAsia="en-US"/>
              </w:rPr>
              <w:t>Description</w:t>
            </w:r>
          </w:p>
        </w:tc>
      </w:tr>
      <w:tr w:rsidR="00077E48" w:rsidRPr="00077E48" w14:paraId="2B5492B8" w14:textId="77777777" w:rsidTr="006676DA">
        <w:tc>
          <w:tcPr>
            <w:tcW w:w="1461" w:type="dxa"/>
          </w:tcPr>
          <w:p w14:paraId="583FD18C" w14:textId="77777777" w:rsidR="00077E48" w:rsidRPr="00077E48" w:rsidRDefault="00077E48" w:rsidP="00077E48">
            <w:pPr>
              <w:rPr>
                <w:lang w:eastAsia="en-US"/>
              </w:rPr>
            </w:pPr>
            <w:r w:rsidRPr="00077E48">
              <w:rPr>
                <w:lang w:eastAsia="en-US"/>
              </w:rPr>
              <w:t>…</w:t>
            </w:r>
          </w:p>
        </w:tc>
        <w:tc>
          <w:tcPr>
            <w:tcW w:w="1786" w:type="dxa"/>
          </w:tcPr>
          <w:p w14:paraId="2356C4EC" w14:textId="77777777" w:rsidR="00077E48" w:rsidRPr="00077E48" w:rsidRDefault="00077E48" w:rsidP="00077E48">
            <w:pPr>
              <w:rPr>
                <w:lang w:eastAsia="en-US"/>
              </w:rPr>
            </w:pPr>
          </w:p>
        </w:tc>
        <w:tc>
          <w:tcPr>
            <w:tcW w:w="5383" w:type="dxa"/>
          </w:tcPr>
          <w:p w14:paraId="52CD5C23" w14:textId="77777777" w:rsidR="00077E48" w:rsidRPr="00077E48" w:rsidRDefault="00077E48" w:rsidP="00077E48">
            <w:pPr>
              <w:rPr>
                <w:lang w:eastAsia="en-US"/>
              </w:rPr>
            </w:pPr>
          </w:p>
        </w:tc>
      </w:tr>
      <w:tr w:rsidR="00077E48" w:rsidRPr="00077E48" w14:paraId="0F28A95F" w14:textId="77777777" w:rsidTr="006676DA">
        <w:tc>
          <w:tcPr>
            <w:tcW w:w="1461" w:type="dxa"/>
          </w:tcPr>
          <w:p w14:paraId="668D54D0"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56FBA3B3" w14:textId="77777777" w:rsidR="00077E48" w:rsidRPr="00077E48" w:rsidRDefault="00077E48" w:rsidP="00077E48">
            <w:pPr>
              <w:rPr>
                <w:lang w:eastAsia="en-US"/>
              </w:rPr>
            </w:pPr>
            <w:r w:rsidRPr="00077E48">
              <w:rPr>
                <w:lang w:eastAsia="en-US"/>
              </w:rPr>
              <w:t>number</w:t>
            </w:r>
          </w:p>
        </w:tc>
        <w:tc>
          <w:tcPr>
            <w:tcW w:w="5383" w:type="dxa"/>
          </w:tcPr>
          <w:p w14:paraId="0EC3F8B3"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41FD9998" w14:textId="77777777" w:rsidTr="006676DA">
        <w:tc>
          <w:tcPr>
            <w:tcW w:w="1461" w:type="dxa"/>
          </w:tcPr>
          <w:p w14:paraId="25F659C9" w14:textId="77777777" w:rsidR="00077E48" w:rsidRPr="00077E48" w:rsidRDefault="00077E48" w:rsidP="00077E48">
            <w:pPr>
              <w:rPr>
                <w:lang w:eastAsia="en-US"/>
              </w:rPr>
            </w:pPr>
            <w:r w:rsidRPr="00077E48">
              <w:rPr>
                <w:lang w:eastAsia="en-US"/>
              </w:rPr>
              <w:t>…</w:t>
            </w:r>
          </w:p>
        </w:tc>
        <w:tc>
          <w:tcPr>
            <w:tcW w:w="1786" w:type="dxa"/>
          </w:tcPr>
          <w:p w14:paraId="76DF374D" w14:textId="77777777" w:rsidR="00077E48" w:rsidRPr="00077E48" w:rsidRDefault="00077E48" w:rsidP="00077E48">
            <w:pPr>
              <w:rPr>
                <w:lang w:eastAsia="en-US"/>
              </w:rPr>
            </w:pPr>
          </w:p>
        </w:tc>
        <w:tc>
          <w:tcPr>
            <w:tcW w:w="5383" w:type="dxa"/>
          </w:tcPr>
          <w:p w14:paraId="6C598985" w14:textId="77777777" w:rsidR="00077E48" w:rsidRPr="00077E48" w:rsidRDefault="00077E48" w:rsidP="00077E48">
            <w:pPr>
              <w:rPr>
                <w:lang w:eastAsia="en-US"/>
              </w:rPr>
            </w:pPr>
          </w:p>
        </w:tc>
      </w:tr>
    </w:tbl>
    <w:p w14:paraId="38FA33D0"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71A27300" w14:textId="4691254B" w:rsidR="00077E48" w:rsidRPr="00077E48" w:rsidRDefault="00077E48" w:rsidP="00077E48">
      <w:pPr>
        <w:pStyle w:val="Heading1"/>
        <w:rPr>
          <w:rFonts w:eastAsiaTheme="minorEastAsia" w:cstheme="minorBidi"/>
          <w:lang w:eastAsia="en-US"/>
        </w:rPr>
      </w:pPr>
      <w:bookmarkStart w:id="577" w:name="_Toc142462278"/>
      <w:bookmarkStart w:id="578" w:name="_Toc189014616"/>
      <w:bookmarkStart w:id="579" w:name="_Toc190145360"/>
      <w:bookmarkStart w:id="580" w:name="_Toc190254707"/>
      <w:bookmarkStart w:id="581" w:name="_Toc190433815"/>
      <w:bookmarkStart w:id="582" w:name="_Toc190663267"/>
      <w:bookmarkStart w:id="583" w:name="_Toc193515927"/>
      <w:bookmarkStart w:id="584" w:name="_Ref193710793"/>
      <w:bookmarkStart w:id="585" w:name="_Toc327448763"/>
      <w:bookmarkStart w:id="586" w:name="_Toc406166088"/>
      <w:r w:rsidRPr="00077E48">
        <w:rPr>
          <w:rFonts w:eastAsiaTheme="minorEastAsia" w:cstheme="minorBidi"/>
          <w:lang w:eastAsia="en-US"/>
        </w:rPr>
        <w:t>§18.17.7.243, “ODDLPRICE</w:t>
      </w:r>
      <w:bookmarkStart w:id="587" w:name="_Ref130651594"/>
      <w:bookmarkStart w:id="588" w:name="_Toc133292250"/>
      <w:bookmarkStart w:id="589" w:name="_Ref133905589"/>
      <w:bookmarkStart w:id="590" w:name="_Toc133915180"/>
      <w:bookmarkEnd w:id="573"/>
      <w:bookmarkEnd w:id="574"/>
      <w:bookmarkEnd w:id="575"/>
      <w:bookmarkEnd w:id="576"/>
      <w:bookmarkEnd w:id="577"/>
      <w:bookmarkEnd w:id="578"/>
      <w:bookmarkEnd w:id="579"/>
      <w:bookmarkEnd w:id="580"/>
      <w:bookmarkEnd w:id="581"/>
      <w:bookmarkEnd w:id="582"/>
      <w:bookmarkEnd w:id="583"/>
      <w:bookmarkEnd w:id="584"/>
      <w:bookmarkEnd w:id="585"/>
      <w:r w:rsidRPr="00077E48">
        <w:rPr>
          <w:rFonts w:eastAsiaTheme="minorEastAsia" w:cstheme="minorBidi"/>
          <w:lang w:eastAsia="en-US"/>
        </w:rPr>
        <w:t>”, pp. 2</w:t>
      </w:r>
      <w:r w:rsidR="00024B45">
        <w:rPr>
          <w:rFonts w:eastAsiaTheme="minorEastAsia" w:cstheme="minorBidi"/>
          <w:lang w:eastAsia="en-US"/>
        </w:rPr>
        <w:t>,</w:t>
      </w:r>
      <w:r w:rsidRPr="00077E48">
        <w:rPr>
          <w:rFonts w:eastAsiaTheme="minorEastAsia" w:cstheme="minorBidi"/>
          <w:lang w:eastAsia="en-US"/>
        </w:rPr>
        <w:t>314–2</w:t>
      </w:r>
      <w:r w:rsidR="00024B45">
        <w:rPr>
          <w:rFonts w:eastAsiaTheme="minorEastAsia" w:cstheme="minorBidi"/>
          <w:lang w:eastAsia="en-US"/>
        </w:rPr>
        <w:t>,</w:t>
      </w:r>
      <w:r w:rsidRPr="00077E48">
        <w:rPr>
          <w:rFonts w:eastAsiaTheme="minorEastAsia" w:cstheme="minorBidi"/>
          <w:lang w:eastAsia="en-US"/>
        </w:rPr>
        <w:t>316</w:t>
      </w:r>
      <w:bookmarkEnd w:id="586"/>
    </w:p>
    <w:p w14:paraId="18D38347" w14:textId="6B6667FF" w:rsidR="00077E48" w:rsidRPr="008B6A20" w:rsidRDefault="00077E48" w:rsidP="00077E48">
      <w:r w:rsidRPr="008B6A20">
        <w:t>[DR 1</w:t>
      </w:r>
      <w:r>
        <w:t>3</w:t>
      </w:r>
      <w:r w:rsidRPr="008B6A20">
        <w:t>-00</w:t>
      </w:r>
      <w:r>
        <w:t>12</w:t>
      </w:r>
      <w:r w:rsidR="000D21A6">
        <w:t>,</w:t>
      </w:r>
      <w:r w:rsidR="000D21A6" w:rsidRPr="000D21A6">
        <w:t xml:space="preserve"> </w:t>
      </w:r>
      <w:r w:rsidR="000D21A6" w:rsidRPr="008B6A20">
        <w:t>DR 1</w:t>
      </w:r>
      <w:r w:rsidR="000D21A6">
        <w:t>4</w:t>
      </w:r>
      <w:r w:rsidR="000D21A6" w:rsidRPr="008B6A20">
        <w:t>-00</w:t>
      </w:r>
      <w:r w:rsidR="000D21A6">
        <w:t>03</w:t>
      </w:r>
      <w:r w:rsidRPr="008B6A20">
        <w:t>]</w:t>
      </w:r>
    </w:p>
    <w:p w14:paraId="0022A8EF"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4CB79BE2"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Description</w:t>
      </w:r>
      <w:r w:rsidRPr="00077E48">
        <w:rPr>
          <w:rFonts w:eastAsiaTheme="minorEastAsia" w:cstheme="minorBidi"/>
          <w:lang w:eastAsia="en-US"/>
        </w:rPr>
        <w:t xml:space="preserve">: Computes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having an odd (short or long) last coupon period.</w:t>
      </w:r>
    </w:p>
    <w:p w14:paraId="3AE41CBF"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63F9E7C2"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5C2FA5F9" w14:textId="77777777" w:rsidR="00077E48" w:rsidRPr="00077E48" w:rsidRDefault="00077E48" w:rsidP="00077E48">
            <w:pPr>
              <w:rPr>
                <w:lang w:eastAsia="en-US"/>
              </w:rPr>
            </w:pPr>
            <w:r w:rsidRPr="00077E48">
              <w:rPr>
                <w:lang w:eastAsia="en-US"/>
              </w:rPr>
              <w:t>Name</w:t>
            </w:r>
          </w:p>
        </w:tc>
        <w:tc>
          <w:tcPr>
            <w:tcW w:w="1786" w:type="dxa"/>
          </w:tcPr>
          <w:p w14:paraId="2AFF3273" w14:textId="77777777" w:rsidR="00077E48" w:rsidRPr="00077E48" w:rsidRDefault="00077E48" w:rsidP="00077E48">
            <w:pPr>
              <w:rPr>
                <w:lang w:eastAsia="en-US"/>
              </w:rPr>
            </w:pPr>
            <w:r w:rsidRPr="00077E48">
              <w:rPr>
                <w:lang w:eastAsia="en-US"/>
              </w:rPr>
              <w:t>Type</w:t>
            </w:r>
          </w:p>
        </w:tc>
        <w:tc>
          <w:tcPr>
            <w:tcW w:w="5383" w:type="dxa"/>
          </w:tcPr>
          <w:p w14:paraId="1B3F3C52" w14:textId="77777777" w:rsidR="00077E48" w:rsidRPr="00077E48" w:rsidRDefault="00077E48" w:rsidP="00077E48">
            <w:pPr>
              <w:rPr>
                <w:lang w:eastAsia="en-US"/>
              </w:rPr>
            </w:pPr>
            <w:r w:rsidRPr="00077E48">
              <w:rPr>
                <w:lang w:eastAsia="en-US"/>
              </w:rPr>
              <w:t>Description</w:t>
            </w:r>
          </w:p>
        </w:tc>
      </w:tr>
      <w:tr w:rsidR="00077E48" w:rsidRPr="00077E48" w14:paraId="73726264" w14:textId="77777777" w:rsidTr="006676DA">
        <w:tc>
          <w:tcPr>
            <w:tcW w:w="1461" w:type="dxa"/>
          </w:tcPr>
          <w:p w14:paraId="053CF2BE" w14:textId="77777777" w:rsidR="00077E48" w:rsidRPr="00077E48" w:rsidRDefault="00077E48" w:rsidP="00077E48">
            <w:pPr>
              <w:rPr>
                <w:lang w:eastAsia="en-US"/>
              </w:rPr>
            </w:pPr>
            <w:r w:rsidRPr="00077E48">
              <w:rPr>
                <w:lang w:eastAsia="en-US"/>
              </w:rPr>
              <w:t>…</w:t>
            </w:r>
          </w:p>
        </w:tc>
        <w:tc>
          <w:tcPr>
            <w:tcW w:w="1786" w:type="dxa"/>
          </w:tcPr>
          <w:p w14:paraId="0E3920C5" w14:textId="77777777" w:rsidR="00077E48" w:rsidRPr="00077E48" w:rsidRDefault="00077E48" w:rsidP="00077E48">
            <w:pPr>
              <w:rPr>
                <w:lang w:eastAsia="en-US"/>
              </w:rPr>
            </w:pPr>
          </w:p>
        </w:tc>
        <w:tc>
          <w:tcPr>
            <w:tcW w:w="5383" w:type="dxa"/>
          </w:tcPr>
          <w:p w14:paraId="40AACC74" w14:textId="77777777" w:rsidR="00077E48" w:rsidRPr="00077E48" w:rsidRDefault="00077E48" w:rsidP="00077E48">
            <w:pPr>
              <w:rPr>
                <w:lang w:eastAsia="en-US"/>
              </w:rPr>
            </w:pPr>
          </w:p>
        </w:tc>
      </w:tr>
      <w:tr w:rsidR="00077E48" w:rsidRPr="00077E48" w14:paraId="6E8F79CB" w14:textId="77777777" w:rsidTr="006676DA">
        <w:tc>
          <w:tcPr>
            <w:tcW w:w="1461" w:type="dxa"/>
          </w:tcPr>
          <w:p w14:paraId="063597E2"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51106ED3" w14:textId="77777777" w:rsidR="00077E48" w:rsidRPr="00077E48" w:rsidRDefault="00077E48" w:rsidP="00077E48">
            <w:pPr>
              <w:rPr>
                <w:lang w:eastAsia="en-US"/>
              </w:rPr>
            </w:pPr>
            <w:r w:rsidRPr="00077E48">
              <w:rPr>
                <w:lang w:eastAsia="en-US"/>
              </w:rPr>
              <w:t>number</w:t>
            </w:r>
          </w:p>
        </w:tc>
        <w:tc>
          <w:tcPr>
            <w:tcW w:w="5383" w:type="dxa"/>
          </w:tcPr>
          <w:p w14:paraId="7E78778E"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258B2194" w14:textId="77777777" w:rsidTr="006676DA">
        <w:tc>
          <w:tcPr>
            <w:tcW w:w="1461" w:type="dxa"/>
          </w:tcPr>
          <w:p w14:paraId="114060A7" w14:textId="77777777" w:rsidR="00077E48" w:rsidRPr="00077E48" w:rsidRDefault="00077E48" w:rsidP="00077E48">
            <w:pPr>
              <w:rPr>
                <w:lang w:eastAsia="en-US"/>
              </w:rPr>
            </w:pPr>
            <w:r w:rsidRPr="00077E48">
              <w:rPr>
                <w:lang w:eastAsia="en-US"/>
              </w:rPr>
              <w:t>…</w:t>
            </w:r>
          </w:p>
        </w:tc>
        <w:tc>
          <w:tcPr>
            <w:tcW w:w="1786" w:type="dxa"/>
          </w:tcPr>
          <w:p w14:paraId="6DC89C8A" w14:textId="77777777" w:rsidR="00077E48" w:rsidRPr="00077E48" w:rsidRDefault="00077E48" w:rsidP="00077E48">
            <w:pPr>
              <w:rPr>
                <w:lang w:eastAsia="en-US"/>
              </w:rPr>
            </w:pPr>
          </w:p>
        </w:tc>
        <w:tc>
          <w:tcPr>
            <w:tcW w:w="5383" w:type="dxa"/>
          </w:tcPr>
          <w:p w14:paraId="442A4AFA" w14:textId="77777777" w:rsidR="00077E48" w:rsidRPr="00077E48" w:rsidRDefault="00077E48" w:rsidP="00077E48">
            <w:pPr>
              <w:rPr>
                <w:lang w:eastAsia="en-US"/>
              </w:rPr>
            </w:pPr>
          </w:p>
        </w:tc>
      </w:tr>
    </w:tbl>
    <w:p w14:paraId="6593EC8D"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76E6C97E"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Return Type and Value</w:t>
      </w:r>
      <w:r w:rsidRPr="00077E48">
        <w:rPr>
          <w:rFonts w:eastAsiaTheme="minorEastAsia" w:cstheme="minorBidi"/>
          <w:lang w:eastAsia="en-US"/>
        </w:rPr>
        <w:t xml:space="preserve">: number –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having an odd (short or long) last coupon period.</w:t>
      </w:r>
    </w:p>
    <w:p w14:paraId="3B32B667" w14:textId="77777777" w:rsidR="000D21A6" w:rsidRDefault="000D21A6" w:rsidP="000D21A6">
      <w:r w:rsidRPr="008D62F4">
        <w:t xml:space="preserve">However, </w:t>
      </w:r>
      <w:r w:rsidRPr="003C26ED">
        <w:t>if</w:t>
      </w:r>
    </w:p>
    <w:p w14:paraId="238C532E" w14:textId="77777777" w:rsidR="000D21A6" w:rsidRDefault="000D21A6" w:rsidP="000D21A6">
      <w:pPr>
        <w:pStyle w:val="ListBullet"/>
        <w:numPr>
          <w:ilvl w:val="0"/>
          <w:numId w:val="0"/>
        </w:numPr>
        <w:ind w:left="720" w:hanging="360"/>
      </w:pPr>
      <w:r>
        <w:rPr>
          <w:rFonts w:ascii="Symbol" w:hAnsi="Symbol"/>
        </w:rPr>
        <w:t></w:t>
      </w:r>
      <w:r>
        <w:rPr>
          <w:rFonts w:ascii="Symbol" w:hAnsi="Symbol"/>
        </w:rPr>
        <w:tab/>
      </w:r>
      <w:r w:rsidRPr="003C26ED">
        <w:rPr>
          <w:rStyle w:val="Production"/>
        </w:rPr>
        <w:t>settlement</w:t>
      </w:r>
      <w:r w:rsidRPr="003C26ED">
        <w:t xml:space="preserve">, </w:t>
      </w:r>
      <w:r w:rsidRPr="003C26ED">
        <w:rPr>
          <w:rStyle w:val="Production"/>
        </w:rPr>
        <w:t>maturity</w:t>
      </w:r>
      <w:r w:rsidRPr="003C26ED">
        <w:t xml:space="preserve">, or </w:t>
      </w:r>
      <w:r w:rsidRPr="003C26ED">
        <w:rPr>
          <w:rStyle w:val="Production"/>
        </w:rPr>
        <w:t>last-interest</w:t>
      </w:r>
      <w:r w:rsidRPr="003C26ED">
        <w:t xml:space="preserve"> is out of range for the current date </w:t>
      </w:r>
      <w:r>
        <w:t>system</w:t>
      </w:r>
      <w:r w:rsidRPr="005561FE">
        <w:t xml:space="preserve">, </w:t>
      </w:r>
      <w:r w:rsidRPr="005561FE">
        <w:rPr>
          <w:rStyle w:val="Codefragment"/>
        </w:rPr>
        <w:t>#NUM!</w:t>
      </w:r>
      <w:r w:rsidRPr="005561FE">
        <w:t xml:space="preserve"> is returned.</w:t>
      </w:r>
    </w:p>
    <w:p w14:paraId="595FC34E" w14:textId="77777777" w:rsidR="000D21A6" w:rsidRDefault="000D21A6" w:rsidP="000D21A6">
      <w:pPr>
        <w:pStyle w:val="ListBullet"/>
        <w:numPr>
          <w:ilvl w:val="0"/>
          <w:numId w:val="0"/>
        </w:numPr>
        <w:ind w:left="720" w:hanging="360"/>
      </w:pPr>
      <w:r>
        <w:rPr>
          <w:rFonts w:ascii="Symbol" w:hAnsi="Symbol"/>
        </w:rPr>
        <w:t></w:t>
      </w:r>
      <w:r>
        <w:rPr>
          <w:rFonts w:ascii="Symbol" w:hAnsi="Symbol"/>
        </w:rPr>
        <w:tab/>
      </w:r>
      <w:r w:rsidRPr="003C26ED">
        <w:t xml:space="preserve">The following is not true: </w:t>
      </w:r>
      <w:r w:rsidRPr="003C26ED">
        <w:rPr>
          <w:rStyle w:val="Production"/>
        </w:rPr>
        <w:t>maturity</w:t>
      </w:r>
      <w:r w:rsidRPr="003C26ED">
        <w:t xml:space="preserve"> is later than </w:t>
      </w:r>
      <w:r w:rsidRPr="003C26ED">
        <w:rPr>
          <w:rStyle w:val="Production"/>
        </w:rPr>
        <w:t>settlement</w:t>
      </w:r>
      <w:r w:rsidRPr="003C26ED">
        <w:t xml:space="preserve">, which is later than </w:t>
      </w:r>
      <w:r w:rsidRPr="003C26ED">
        <w:rPr>
          <w:rStyle w:val="Production"/>
        </w:rPr>
        <w:t>last-interest</w:t>
      </w:r>
      <w:r w:rsidRPr="005561FE">
        <w:t xml:space="preserve">, </w:t>
      </w:r>
      <w:r>
        <w:t xml:space="preserve">so </w:t>
      </w:r>
      <w:r w:rsidRPr="005561FE">
        <w:rPr>
          <w:rStyle w:val="Codefragment"/>
        </w:rPr>
        <w:t>#NUM!</w:t>
      </w:r>
      <w:r w:rsidRPr="005561FE">
        <w:t xml:space="preserve"> is returned.</w:t>
      </w:r>
    </w:p>
    <w:p w14:paraId="49D47EFF" w14:textId="77777777" w:rsidR="000D21A6" w:rsidRDefault="000D21A6" w:rsidP="000D21A6">
      <w:pPr>
        <w:pStyle w:val="ListBullet"/>
        <w:numPr>
          <w:ilvl w:val="0"/>
          <w:numId w:val="0"/>
        </w:numPr>
        <w:ind w:left="720" w:hanging="360"/>
      </w:pPr>
      <w:r>
        <w:rPr>
          <w:rFonts w:ascii="Symbol" w:hAnsi="Symbol"/>
        </w:rPr>
        <w:t></w:t>
      </w:r>
      <w:r>
        <w:rPr>
          <w:rFonts w:ascii="Symbol" w:hAnsi="Symbol"/>
        </w:rPr>
        <w:tab/>
      </w:r>
      <w:r w:rsidRPr="003C26ED">
        <w:rPr>
          <w:rStyle w:val="Production"/>
        </w:rPr>
        <w:t>rate</w:t>
      </w:r>
      <w:r w:rsidRPr="003C26ED">
        <w:t xml:space="preserve"> or </w:t>
      </w:r>
      <w:r w:rsidRPr="003C26ED">
        <w:rPr>
          <w:rStyle w:val="Production"/>
        </w:rPr>
        <w:t>yld </w:t>
      </w:r>
      <w:r w:rsidRPr="003C26ED">
        <w:t>&lt; 0</w:t>
      </w:r>
      <w:r w:rsidRPr="005561FE">
        <w:t xml:space="preserve">, </w:t>
      </w:r>
      <w:r w:rsidRPr="005561FE">
        <w:rPr>
          <w:rStyle w:val="Codefragment"/>
        </w:rPr>
        <w:t>#NUM!</w:t>
      </w:r>
      <w:r w:rsidRPr="005561FE">
        <w:t xml:space="preserve"> is returned.</w:t>
      </w:r>
    </w:p>
    <w:p w14:paraId="7818D98B" w14:textId="77777777" w:rsidR="000D21A6" w:rsidRPr="00F63D69" w:rsidRDefault="000D21A6" w:rsidP="000D21A6">
      <w:pPr>
        <w:pStyle w:val="ListBullet"/>
        <w:numPr>
          <w:ilvl w:val="0"/>
          <w:numId w:val="0"/>
        </w:numPr>
        <w:ind w:left="720" w:hanging="360"/>
        <w:rPr>
          <w:color w:val="0000FF"/>
          <w:u w:val="single"/>
        </w:rPr>
      </w:pPr>
      <w:r w:rsidRPr="00F63D69">
        <w:rPr>
          <w:rFonts w:ascii="Symbol" w:hAnsi="Symbol"/>
          <w:color w:val="0000FF"/>
          <w:u w:val="single"/>
        </w:rPr>
        <w:t></w:t>
      </w:r>
      <w:r w:rsidRPr="00F63D69">
        <w:rPr>
          <w:rFonts w:ascii="Symbol" w:hAnsi="Symbol"/>
          <w:color w:val="0000FF"/>
          <w:u w:val="single"/>
        </w:rPr>
        <w:tab/>
      </w:r>
      <w:r w:rsidRPr="00F63D69">
        <w:rPr>
          <w:rStyle w:val="Production"/>
          <w:color w:val="0000FF"/>
          <w:u w:val="single"/>
        </w:rPr>
        <w:t xml:space="preserve">redemption </w:t>
      </w:r>
      <w:r w:rsidRPr="00F63D69">
        <w:rPr>
          <w:color w:val="0000FF"/>
          <w:u w:val="single"/>
        </w:rPr>
        <w:t>≤</w:t>
      </w:r>
      <w:r w:rsidRPr="00F63D69">
        <w:rPr>
          <w:rStyle w:val="Production"/>
          <w:color w:val="0000FF"/>
          <w:u w:val="single"/>
        </w:rPr>
        <w:t xml:space="preserve"> </w:t>
      </w:r>
      <w:r w:rsidRPr="00F63D69">
        <w:rPr>
          <w:color w:val="0000FF"/>
          <w:u w:val="single"/>
        </w:rPr>
        <w:t xml:space="preserve">0, </w:t>
      </w:r>
      <w:r w:rsidRPr="00F63D69">
        <w:rPr>
          <w:rStyle w:val="Codefragment"/>
          <w:color w:val="0000FF"/>
          <w:u w:val="single"/>
        </w:rPr>
        <w:t>#NUM!</w:t>
      </w:r>
      <w:r w:rsidRPr="00F63D69">
        <w:rPr>
          <w:color w:val="0000FF"/>
          <w:u w:val="single"/>
        </w:rPr>
        <w:t xml:space="preserve"> is returned.</w:t>
      </w:r>
    </w:p>
    <w:p w14:paraId="6C5EB2B0" w14:textId="77777777" w:rsidR="000D21A6" w:rsidRDefault="000D21A6" w:rsidP="000D21A6">
      <w:pPr>
        <w:pStyle w:val="ListBullet"/>
        <w:numPr>
          <w:ilvl w:val="0"/>
          <w:numId w:val="0"/>
        </w:numPr>
        <w:ind w:left="720" w:hanging="360"/>
      </w:pPr>
      <w:r>
        <w:rPr>
          <w:rFonts w:ascii="Symbol" w:hAnsi="Symbol"/>
        </w:rPr>
        <w:t></w:t>
      </w:r>
      <w:r>
        <w:rPr>
          <w:rFonts w:ascii="Symbol" w:hAnsi="Symbol"/>
        </w:rPr>
        <w:tab/>
      </w:r>
      <w:r w:rsidRPr="003C26ED">
        <w:rPr>
          <w:rStyle w:val="Production"/>
        </w:rPr>
        <w:t>frequency</w:t>
      </w:r>
      <w:r w:rsidRPr="003C26ED">
        <w:t xml:space="preserve"> is any number other than 1, 2, or 4</w:t>
      </w:r>
      <w:r w:rsidRPr="005561FE">
        <w:t xml:space="preserve">, </w:t>
      </w:r>
      <w:r w:rsidRPr="005561FE">
        <w:rPr>
          <w:rStyle w:val="Codefragment"/>
        </w:rPr>
        <w:t>#NUM!</w:t>
      </w:r>
      <w:r w:rsidRPr="005561FE">
        <w:t xml:space="preserve"> is returned.</w:t>
      </w:r>
    </w:p>
    <w:p w14:paraId="07F9FA42" w14:textId="77777777" w:rsidR="000D21A6" w:rsidRDefault="000D21A6" w:rsidP="000D21A6">
      <w:pPr>
        <w:pStyle w:val="ListBullet"/>
        <w:numPr>
          <w:ilvl w:val="0"/>
          <w:numId w:val="0"/>
        </w:numPr>
        <w:ind w:left="720" w:hanging="360"/>
      </w:pPr>
      <w:r>
        <w:rPr>
          <w:rFonts w:ascii="Symbol" w:hAnsi="Symbol"/>
        </w:rPr>
        <w:t></w:t>
      </w:r>
      <w:r>
        <w:rPr>
          <w:rFonts w:ascii="Symbol" w:hAnsi="Symbol"/>
        </w:rPr>
        <w:tab/>
      </w:r>
      <w:r w:rsidRPr="003C26ED">
        <w:rPr>
          <w:rStyle w:val="Production"/>
        </w:rPr>
        <w:t>basis </w:t>
      </w:r>
      <w:r w:rsidRPr="003C26ED">
        <w:t xml:space="preserve">&lt; 0 or </w:t>
      </w:r>
      <w:r w:rsidRPr="003C26ED">
        <w:rPr>
          <w:rStyle w:val="Production"/>
        </w:rPr>
        <w:t>basis </w:t>
      </w:r>
      <w:r w:rsidRPr="003C26ED">
        <w:t>&gt; 4</w:t>
      </w:r>
      <w:r w:rsidRPr="005561FE">
        <w:t xml:space="preserve">, </w:t>
      </w:r>
      <w:r w:rsidRPr="005561FE">
        <w:rPr>
          <w:rStyle w:val="Codefragment"/>
        </w:rPr>
        <w:t>#NUM!</w:t>
      </w:r>
      <w:r w:rsidRPr="005561FE">
        <w:t xml:space="preserve"> is returned.</w:t>
      </w:r>
    </w:p>
    <w:p w14:paraId="1C02743F" w14:textId="77777777" w:rsidR="000D21A6" w:rsidRDefault="000D21A6" w:rsidP="000D21A6">
      <w:r>
        <w:t>…</w:t>
      </w:r>
    </w:p>
    <w:p w14:paraId="62BAD98A" w14:textId="33C90B69" w:rsidR="00077E48" w:rsidRPr="00077E48" w:rsidRDefault="00077E48" w:rsidP="00077E48">
      <w:pPr>
        <w:pStyle w:val="Heading1"/>
        <w:rPr>
          <w:rFonts w:eastAsiaTheme="minorEastAsia" w:cstheme="minorBidi"/>
          <w:lang w:eastAsia="en-US"/>
        </w:rPr>
      </w:pPr>
      <w:bookmarkStart w:id="591" w:name="_Toc142462279"/>
      <w:bookmarkStart w:id="592" w:name="_Toc189014617"/>
      <w:bookmarkStart w:id="593" w:name="_Toc190145361"/>
      <w:bookmarkStart w:id="594" w:name="_Toc190254708"/>
      <w:bookmarkStart w:id="595" w:name="_Toc190433816"/>
      <w:bookmarkStart w:id="596" w:name="_Toc190663268"/>
      <w:bookmarkStart w:id="597" w:name="_Toc193515928"/>
      <w:bookmarkStart w:id="598" w:name="_Ref193710806"/>
      <w:bookmarkStart w:id="599" w:name="_Toc327448764"/>
      <w:bookmarkStart w:id="600" w:name="_Toc406166089"/>
      <w:r w:rsidRPr="00077E48">
        <w:rPr>
          <w:rFonts w:eastAsiaTheme="minorEastAsia" w:cstheme="minorBidi"/>
          <w:lang w:eastAsia="en-US"/>
        </w:rPr>
        <w:t>§18.17.7.244, “ODDLYIELD</w:t>
      </w:r>
      <w:bookmarkStart w:id="601" w:name="_Ref130652073"/>
      <w:bookmarkStart w:id="602" w:name="_Toc133292251"/>
      <w:bookmarkStart w:id="603" w:name="_Ref133906401"/>
      <w:bookmarkStart w:id="604" w:name="_Toc133915181"/>
      <w:bookmarkEnd w:id="587"/>
      <w:bookmarkEnd w:id="588"/>
      <w:bookmarkEnd w:id="589"/>
      <w:bookmarkEnd w:id="590"/>
      <w:bookmarkEnd w:id="591"/>
      <w:bookmarkEnd w:id="592"/>
      <w:bookmarkEnd w:id="593"/>
      <w:bookmarkEnd w:id="594"/>
      <w:bookmarkEnd w:id="595"/>
      <w:bookmarkEnd w:id="596"/>
      <w:bookmarkEnd w:id="597"/>
      <w:bookmarkEnd w:id="598"/>
      <w:bookmarkEnd w:id="599"/>
      <w:r w:rsidRPr="00077E48">
        <w:rPr>
          <w:rFonts w:eastAsiaTheme="minorEastAsia" w:cstheme="minorBidi"/>
          <w:lang w:eastAsia="en-US"/>
        </w:rPr>
        <w:t>”, p. 2</w:t>
      </w:r>
      <w:r w:rsidR="00024B45">
        <w:rPr>
          <w:rFonts w:eastAsiaTheme="minorEastAsia" w:cstheme="minorBidi"/>
          <w:lang w:eastAsia="en-US"/>
        </w:rPr>
        <w:t>,</w:t>
      </w:r>
      <w:r w:rsidRPr="00077E48">
        <w:rPr>
          <w:rFonts w:eastAsiaTheme="minorEastAsia" w:cstheme="minorBidi"/>
          <w:lang w:eastAsia="en-US"/>
        </w:rPr>
        <w:t>317</w:t>
      </w:r>
      <w:r w:rsidR="00F967D8">
        <w:rPr>
          <w:rFonts w:eastAsiaTheme="minorEastAsia" w:cstheme="minorBidi"/>
          <w:lang w:eastAsia="en-US"/>
        </w:rPr>
        <w:t>–2</w:t>
      </w:r>
      <w:r w:rsidR="00024B45">
        <w:rPr>
          <w:rFonts w:eastAsiaTheme="minorEastAsia" w:cstheme="minorBidi"/>
          <w:lang w:eastAsia="en-US"/>
        </w:rPr>
        <w:t>,</w:t>
      </w:r>
      <w:r w:rsidR="00F967D8">
        <w:rPr>
          <w:rFonts w:eastAsiaTheme="minorEastAsia" w:cstheme="minorBidi"/>
          <w:lang w:eastAsia="en-US"/>
        </w:rPr>
        <w:t>320</w:t>
      </w:r>
      <w:bookmarkEnd w:id="600"/>
    </w:p>
    <w:p w14:paraId="0908272C" w14:textId="4470744C" w:rsidR="00077E48" w:rsidRPr="008B6A20" w:rsidRDefault="00077E48" w:rsidP="00077E48">
      <w:r w:rsidRPr="008B6A20">
        <w:t>[DR 1</w:t>
      </w:r>
      <w:r>
        <w:t>3</w:t>
      </w:r>
      <w:r w:rsidRPr="008B6A20">
        <w:t>-00</w:t>
      </w:r>
      <w:r>
        <w:t>12</w:t>
      </w:r>
      <w:r w:rsidR="00F967D8">
        <w:t>,</w:t>
      </w:r>
      <w:r w:rsidR="00F967D8" w:rsidRPr="00F967D8">
        <w:t xml:space="preserve"> </w:t>
      </w:r>
      <w:r w:rsidR="00F967D8" w:rsidRPr="008B6A20">
        <w:t>DR 1</w:t>
      </w:r>
      <w:r w:rsidR="00F967D8">
        <w:t>4</w:t>
      </w:r>
      <w:r w:rsidR="00F967D8" w:rsidRPr="008B6A20">
        <w:t>-00</w:t>
      </w:r>
      <w:r w:rsidR="00F967D8">
        <w:t>03</w:t>
      </w:r>
      <w:r w:rsidRPr="008B6A20">
        <w:t>]</w:t>
      </w:r>
    </w:p>
    <w:p w14:paraId="353860CB" w14:textId="77777777" w:rsidR="00077E48" w:rsidRPr="00077E48" w:rsidRDefault="00077E48" w:rsidP="00077E48">
      <w:pPr>
        <w:ind w:left="360" w:hanging="360"/>
        <w:contextualSpacing/>
        <w:rPr>
          <w:rFonts w:eastAsiaTheme="minorEastAsia" w:cstheme="minorBidi"/>
          <w:lang w:eastAsia="en-US"/>
        </w:rPr>
      </w:pPr>
      <w:r w:rsidRPr="00077E48">
        <w:rPr>
          <w:rFonts w:eastAsiaTheme="minorEastAsia" w:cstheme="minorBidi"/>
          <w:lang w:eastAsia="en-US"/>
        </w:rPr>
        <w:t>…</w:t>
      </w:r>
    </w:p>
    <w:p w14:paraId="4EE62788"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5D71179F"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6E8779CD" w14:textId="77777777" w:rsidR="00077E48" w:rsidRPr="00077E48" w:rsidRDefault="00077E48" w:rsidP="00077E48">
            <w:pPr>
              <w:rPr>
                <w:lang w:eastAsia="en-US"/>
              </w:rPr>
            </w:pPr>
            <w:r w:rsidRPr="00077E48">
              <w:rPr>
                <w:lang w:eastAsia="en-US"/>
              </w:rPr>
              <w:t>Name</w:t>
            </w:r>
          </w:p>
        </w:tc>
        <w:tc>
          <w:tcPr>
            <w:tcW w:w="1786" w:type="dxa"/>
          </w:tcPr>
          <w:p w14:paraId="5E588ECE" w14:textId="77777777" w:rsidR="00077E48" w:rsidRPr="00077E48" w:rsidRDefault="00077E48" w:rsidP="00077E48">
            <w:pPr>
              <w:rPr>
                <w:lang w:eastAsia="en-US"/>
              </w:rPr>
            </w:pPr>
            <w:r w:rsidRPr="00077E48">
              <w:rPr>
                <w:lang w:eastAsia="en-US"/>
              </w:rPr>
              <w:t>Type</w:t>
            </w:r>
          </w:p>
        </w:tc>
        <w:tc>
          <w:tcPr>
            <w:tcW w:w="5383" w:type="dxa"/>
          </w:tcPr>
          <w:p w14:paraId="066B4CE1" w14:textId="77777777" w:rsidR="00077E48" w:rsidRPr="00077E48" w:rsidRDefault="00077E48" w:rsidP="00077E48">
            <w:pPr>
              <w:rPr>
                <w:lang w:eastAsia="en-US"/>
              </w:rPr>
            </w:pPr>
            <w:r w:rsidRPr="00077E48">
              <w:rPr>
                <w:lang w:eastAsia="en-US"/>
              </w:rPr>
              <w:t>Description</w:t>
            </w:r>
          </w:p>
        </w:tc>
      </w:tr>
      <w:tr w:rsidR="00077E48" w:rsidRPr="00077E48" w14:paraId="397A917C" w14:textId="77777777" w:rsidTr="006676DA">
        <w:tc>
          <w:tcPr>
            <w:tcW w:w="1461" w:type="dxa"/>
          </w:tcPr>
          <w:p w14:paraId="56A41E54" w14:textId="77777777" w:rsidR="00077E48" w:rsidRPr="00077E48" w:rsidRDefault="00077E48" w:rsidP="00077E48">
            <w:pPr>
              <w:rPr>
                <w:lang w:eastAsia="en-US"/>
              </w:rPr>
            </w:pPr>
            <w:r w:rsidRPr="00077E48">
              <w:rPr>
                <w:lang w:eastAsia="en-US"/>
              </w:rPr>
              <w:t>…</w:t>
            </w:r>
          </w:p>
        </w:tc>
        <w:tc>
          <w:tcPr>
            <w:tcW w:w="1786" w:type="dxa"/>
          </w:tcPr>
          <w:p w14:paraId="712C681C" w14:textId="77777777" w:rsidR="00077E48" w:rsidRPr="00077E48" w:rsidRDefault="00077E48" w:rsidP="00077E48">
            <w:pPr>
              <w:rPr>
                <w:lang w:eastAsia="en-US"/>
              </w:rPr>
            </w:pPr>
          </w:p>
        </w:tc>
        <w:tc>
          <w:tcPr>
            <w:tcW w:w="5383" w:type="dxa"/>
          </w:tcPr>
          <w:p w14:paraId="4FA2F414" w14:textId="77777777" w:rsidR="00077E48" w:rsidRPr="00077E48" w:rsidRDefault="00077E48" w:rsidP="00077E48">
            <w:pPr>
              <w:rPr>
                <w:lang w:eastAsia="en-US"/>
              </w:rPr>
            </w:pPr>
          </w:p>
        </w:tc>
      </w:tr>
      <w:tr w:rsidR="00077E48" w:rsidRPr="00077E48" w14:paraId="196F231C" w14:textId="77777777" w:rsidTr="006676DA">
        <w:tc>
          <w:tcPr>
            <w:tcW w:w="1461" w:type="dxa"/>
          </w:tcPr>
          <w:p w14:paraId="2E2C234E"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6E533855" w14:textId="77777777" w:rsidR="00077E48" w:rsidRPr="00077E48" w:rsidRDefault="00077E48" w:rsidP="00077E48">
            <w:pPr>
              <w:rPr>
                <w:lang w:eastAsia="en-US"/>
              </w:rPr>
            </w:pPr>
            <w:r w:rsidRPr="00077E48">
              <w:rPr>
                <w:lang w:eastAsia="en-US"/>
              </w:rPr>
              <w:t>number</w:t>
            </w:r>
          </w:p>
        </w:tc>
        <w:tc>
          <w:tcPr>
            <w:tcW w:w="5383" w:type="dxa"/>
          </w:tcPr>
          <w:p w14:paraId="09A4FC49"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13B9636B" w14:textId="77777777" w:rsidTr="006676DA">
        <w:tc>
          <w:tcPr>
            <w:tcW w:w="1461" w:type="dxa"/>
          </w:tcPr>
          <w:p w14:paraId="57A2B18D" w14:textId="77777777" w:rsidR="00077E48" w:rsidRPr="00077E48" w:rsidRDefault="00077E48" w:rsidP="00077E48">
            <w:pPr>
              <w:rPr>
                <w:lang w:eastAsia="en-US"/>
              </w:rPr>
            </w:pPr>
            <w:r w:rsidRPr="00077E48">
              <w:rPr>
                <w:lang w:eastAsia="en-US"/>
              </w:rPr>
              <w:t>…</w:t>
            </w:r>
          </w:p>
        </w:tc>
        <w:tc>
          <w:tcPr>
            <w:tcW w:w="1786" w:type="dxa"/>
          </w:tcPr>
          <w:p w14:paraId="178259E6" w14:textId="77777777" w:rsidR="00077E48" w:rsidRPr="00077E48" w:rsidRDefault="00077E48" w:rsidP="00077E48">
            <w:pPr>
              <w:rPr>
                <w:lang w:eastAsia="en-US"/>
              </w:rPr>
            </w:pPr>
          </w:p>
        </w:tc>
        <w:tc>
          <w:tcPr>
            <w:tcW w:w="5383" w:type="dxa"/>
          </w:tcPr>
          <w:p w14:paraId="7EBF80B4" w14:textId="77777777" w:rsidR="00077E48" w:rsidRPr="00077E48" w:rsidRDefault="00077E48" w:rsidP="00077E48">
            <w:pPr>
              <w:rPr>
                <w:lang w:eastAsia="en-US"/>
              </w:rPr>
            </w:pPr>
          </w:p>
        </w:tc>
      </w:tr>
    </w:tbl>
    <w:p w14:paraId="2AB0BA8D" w14:textId="77777777" w:rsidR="00F967D8" w:rsidRPr="009474D1" w:rsidRDefault="00F967D8" w:rsidP="00F967D8">
      <w:r w:rsidRPr="009474D1">
        <w:t>…</w:t>
      </w:r>
    </w:p>
    <w:p w14:paraId="58F16CB1" w14:textId="77777777" w:rsidR="00F967D8" w:rsidRDefault="00F967D8" w:rsidP="00F967D8">
      <w:r w:rsidRPr="00EF16FE">
        <w:rPr>
          <w:rStyle w:val="Emphasisstrong"/>
        </w:rPr>
        <w:t>Return Type and Value</w:t>
      </w:r>
      <w:r>
        <w:t xml:space="preserve">: </w:t>
      </w:r>
      <w:r w:rsidRPr="001608B6">
        <w:t xml:space="preserve">number – </w:t>
      </w:r>
      <w:r w:rsidRPr="003C26ED">
        <w:t>The yield of a security that has an o</w:t>
      </w:r>
      <w:r>
        <w:t>dd (short or long) last period</w:t>
      </w:r>
      <w:r w:rsidRPr="003C26ED">
        <w:t>.</w:t>
      </w:r>
    </w:p>
    <w:p w14:paraId="40E3A85A" w14:textId="77777777" w:rsidR="00F967D8" w:rsidRDefault="00F967D8" w:rsidP="00F967D8">
      <w:r>
        <w:t>However,</w:t>
      </w:r>
      <w:r w:rsidRPr="003C26ED">
        <w:t xml:space="preserve"> if</w:t>
      </w:r>
    </w:p>
    <w:p w14:paraId="78BE6DAB" w14:textId="77777777" w:rsidR="00F967D8" w:rsidRDefault="00F967D8" w:rsidP="00F967D8">
      <w:pPr>
        <w:pStyle w:val="ListBullet"/>
        <w:numPr>
          <w:ilvl w:val="0"/>
          <w:numId w:val="0"/>
        </w:numPr>
        <w:ind w:left="720" w:hanging="360"/>
      </w:pPr>
      <w:r>
        <w:rPr>
          <w:rFonts w:ascii="Symbol" w:hAnsi="Symbol"/>
        </w:rPr>
        <w:t></w:t>
      </w:r>
      <w:r>
        <w:rPr>
          <w:rFonts w:ascii="Symbol" w:hAnsi="Symbol"/>
        </w:rPr>
        <w:tab/>
      </w:r>
      <w:r w:rsidRPr="003C26ED">
        <w:rPr>
          <w:rStyle w:val="Production"/>
        </w:rPr>
        <w:t>settlement</w:t>
      </w:r>
      <w:r w:rsidRPr="003C26ED">
        <w:t xml:space="preserve">, </w:t>
      </w:r>
      <w:r w:rsidRPr="003C26ED">
        <w:rPr>
          <w:rStyle w:val="Production"/>
        </w:rPr>
        <w:t>maturity</w:t>
      </w:r>
      <w:r w:rsidRPr="003C26ED">
        <w:t xml:space="preserve">, or </w:t>
      </w:r>
      <w:r w:rsidRPr="003C26ED">
        <w:rPr>
          <w:rStyle w:val="Production"/>
        </w:rPr>
        <w:t>last-interest</w:t>
      </w:r>
      <w:r w:rsidRPr="003C26ED">
        <w:t xml:space="preserve"> is out of range for the current date </w:t>
      </w:r>
      <w:r>
        <w:t>system</w:t>
      </w:r>
      <w:r w:rsidRPr="00080DB9">
        <w:t xml:space="preserve">, </w:t>
      </w:r>
      <w:r w:rsidRPr="00080DB9">
        <w:rPr>
          <w:rStyle w:val="Codefragment"/>
        </w:rPr>
        <w:t>#NUM!</w:t>
      </w:r>
      <w:r w:rsidRPr="00080DB9">
        <w:t xml:space="preserve"> is returned.</w:t>
      </w:r>
    </w:p>
    <w:p w14:paraId="3C822551" w14:textId="77777777" w:rsidR="00F967D8" w:rsidRDefault="00F967D8" w:rsidP="00F967D8">
      <w:pPr>
        <w:pStyle w:val="ListBullet"/>
        <w:numPr>
          <w:ilvl w:val="0"/>
          <w:numId w:val="0"/>
        </w:numPr>
        <w:ind w:left="720" w:hanging="360"/>
      </w:pPr>
      <w:r>
        <w:rPr>
          <w:rFonts w:ascii="Symbol" w:hAnsi="Symbol"/>
        </w:rPr>
        <w:t></w:t>
      </w:r>
      <w:r>
        <w:rPr>
          <w:rFonts w:ascii="Symbol" w:hAnsi="Symbol"/>
        </w:rPr>
        <w:tab/>
      </w:r>
      <w:r w:rsidRPr="003C26ED">
        <w:t xml:space="preserve">The following is not true: </w:t>
      </w:r>
      <w:r w:rsidRPr="003C26ED">
        <w:rPr>
          <w:rStyle w:val="Production"/>
        </w:rPr>
        <w:t>maturity</w:t>
      </w:r>
      <w:r w:rsidRPr="003C26ED">
        <w:t xml:space="preserve"> is later than </w:t>
      </w:r>
      <w:r w:rsidRPr="003C26ED">
        <w:rPr>
          <w:rStyle w:val="Production"/>
        </w:rPr>
        <w:t>settlement</w:t>
      </w:r>
      <w:r w:rsidRPr="003C26ED">
        <w:t xml:space="preserve">, which is later than </w:t>
      </w:r>
      <w:r w:rsidRPr="003C26ED">
        <w:rPr>
          <w:rStyle w:val="Production"/>
        </w:rPr>
        <w:t>last-interest</w:t>
      </w:r>
      <w:r w:rsidRPr="00080DB9">
        <w:t xml:space="preserve">, </w:t>
      </w:r>
      <w:r>
        <w:t xml:space="preserve">so </w:t>
      </w:r>
      <w:r w:rsidRPr="00080DB9">
        <w:rPr>
          <w:rStyle w:val="Codefragment"/>
        </w:rPr>
        <w:t>#NUM!</w:t>
      </w:r>
      <w:r w:rsidRPr="00080DB9">
        <w:t xml:space="preserve"> is returned.</w:t>
      </w:r>
    </w:p>
    <w:p w14:paraId="67DE795A" w14:textId="77777777" w:rsidR="00F967D8" w:rsidRDefault="00F967D8" w:rsidP="00F967D8">
      <w:pPr>
        <w:pStyle w:val="ListBullet"/>
        <w:numPr>
          <w:ilvl w:val="0"/>
          <w:numId w:val="0"/>
        </w:numPr>
        <w:ind w:left="720" w:hanging="360"/>
      </w:pPr>
      <w:r>
        <w:rPr>
          <w:rFonts w:ascii="Symbol" w:hAnsi="Symbol"/>
        </w:rPr>
        <w:t></w:t>
      </w:r>
      <w:r>
        <w:rPr>
          <w:rFonts w:ascii="Symbol" w:hAnsi="Symbol"/>
        </w:rPr>
        <w:tab/>
      </w:r>
      <w:r w:rsidRPr="003C26ED">
        <w:rPr>
          <w:rStyle w:val="Production"/>
        </w:rPr>
        <w:t>rate</w:t>
      </w:r>
      <w:r w:rsidRPr="003C26ED">
        <w:t> </w:t>
      </w:r>
      <w:r w:rsidRPr="00223EF8" w:rsidDel="00DB7ADF">
        <w:rPr>
          <w:color w:val="0000FF"/>
          <w:u w:val="single"/>
        </w:rPr>
        <w:t xml:space="preserve"> </w:t>
      </w:r>
      <w:r w:rsidRPr="00784B35">
        <w:rPr>
          <w:strike/>
          <w:color w:val="FF0000"/>
        </w:rPr>
        <w:t xml:space="preserve">or </w:t>
      </w:r>
      <w:r w:rsidRPr="00784B35">
        <w:rPr>
          <w:rStyle w:val="Production"/>
          <w:strike/>
          <w:color w:val="FF0000"/>
        </w:rPr>
        <w:t>pr </w:t>
      </w:r>
      <w:r w:rsidRPr="003C26ED">
        <w:t>&lt; 0</w:t>
      </w:r>
      <w:r w:rsidRPr="00080DB9">
        <w:t xml:space="preserve">, </w:t>
      </w:r>
      <w:r w:rsidRPr="00080DB9">
        <w:rPr>
          <w:rStyle w:val="Codefragment"/>
        </w:rPr>
        <w:t>#NUM!</w:t>
      </w:r>
      <w:r w:rsidRPr="00080DB9">
        <w:t xml:space="preserve"> is returned.</w:t>
      </w:r>
    </w:p>
    <w:p w14:paraId="5CE2653C" w14:textId="77777777" w:rsidR="00F967D8" w:rsidRPr="00223EF8" w:rsidRDefault="00F967D8" w:rsidP="00F967D8">
      <w:pPr>
        <w:pStyle w:val="ListBullet"/>
        <w:numPr>
          <w:ilvl w:val="0"/>
          <w:numId w:val="0"/>
        </w:numPr>
        <w:ind w:left="720" w:hanging="360"/>
        <w:rPr>
          <w:color w:val="0000FF"/>
          <w:u w:val="single"/>
        </w:rPr>
      </w:pPr>
      <w:r w:rsidRPr="00223EF8">
        <w:rPr>
          <w:rFonts w:ascii="Symbol" w:hAnsi="Symbol"/>
          <w:color w:val="0000FF"/>
          <w:u w:val="single"/>
        </w:rPr>
        <w:t></w:t>
      </w:r>
      <w:r w:rsidRPr="00223EF8">
        <w:rPr>
          <w:rFonts w:ascii="Symbol" w:hAnsi="Symbol"/>
          <w:color w:val="0000FF"/>
          <w:u w:val="single"/>
        </w:rPr>
        <w:tab/>
      </w:r>
      <w:r w:rsidRPr="00223EF8">
        <w:rPr>
          <w:rStyle w:val="Production"/>
          <w:color w:val="0000FF"/>
          <w:u w:val="single"/>
        </w:rPr>
        <w:t>pr </w:t>
      </w:r>
      <w:r w:rsidRPr="00223EF8">
        <w:rPr>
          <w:color w:val="0000FF"/>
          <w:u w:val="single"/>
        </w:rPr>
        <w:t xml:space="preserve">≤ 0, </w:t>
      </w:r>
      <w:r w:rsidRPr="00223EF8">
        <w:rPr>
          <w:rStyle w:val="Codefragment"/>
          <w:color w:val="0000FF"/>
          <w:u w:val="single"/>
        </w:rPr>
        <w:t>#NUM!</w:t>
      </w:r>
      <w:r w:rsidRPr="00223EF8">
        <w:rPr>
          <w:color w:val="0000FF"/>
          <w:u w:val="single"/>
        </w:rPr>
        <w:t xml:space="preserve"> is returned.</w:t>
      </w:r>
    </w:p>
    <w:p w14:paraId="74528C14" w14:textId="77777777" w:rsidR="00F967D8" w:rsidRDefault="00F967D8" w:rsidP="00F967D8">
      <w:pPr>
        <w:pStyle w:val="ListBullet"/>
        <w:numPr>
          <w:ilvl w:val="0"/>
          <w:numId w:val="0"/>
        </w:numPr>
        <w:ind w:left="720" w:hanging="360"/>
      </w:pPr>
      <w:r>
        <w:rPr>
          <w:rFonts w:ascii="Symbol" w:hAnsi="Symbol"/>
        </w:rPr>
        <w:t></w:t>
      </w:r>
      <w:r>
        <w:rPr>
          <w:rFonts w:ascii="Symbol" w:hAnsi="Symbol"/>
        </w:rPr>
        <w:tab/>
      </w:r>
      <w:r w:rsidRPr="003C26ED">
        <w:rPr>
          <w:rStyle w:val="Production"/>
        </w:rPr>
        <w:t>frequency</w:t>
      </w:r>
      <w:r w:rsidRPr="003C26ED">
        <w:t xml:space="preserve"> is any number other than 1, 2, or 4</w:t>
      </w:r>
      <w:r w:rsidRPr="00080DB9">
        <w:t xml:space="preserve">, </w:t>
      </w:r>
      <w:r w:rsidRPr="00080DB9">
        <w:rPr>
          <w:rStyle w:val="Codefragment"/>
        </w:rPr>
        <w:t>#NUM!</w:t>
      </w:r>
      <w:r w:rsidRPr="00080DB9">
        <w:t xml:space="preserve"> is returned.</w:t>
      </w:r>
    </w:p>
    <w:p w14:paraId="1DD4E0F1" w14:textId="77777777" w:rsidR="00F967D8" w:rsidRDefault="00F967D8" w:rsidP="00F967D8">
      <w:pPr>
        <w:pStyle w:val="ListBullet"/>
        <w:numPr>
          <w:ilvl w:val="0"/>
          <w:numId w:val="0"/>
        </w:numPr>
        <w:ind w:left="720" w:hanging="360"/>
      </w:pPr>
      <w:r>
        <w:rPr>
          <w:rFonts w:ascii="Symbol" w:hAnsi="Symbol"/>
        </w:rPr>
        <w:t></w:t>
      </w:r>
      <w:r>
        <w:rPr>
          <w:rFonts w:ascii="Symbol" w:hAnsi="Symbol"/>
        </w:rPr>
        <w:tab/>
      </w:r>
      <w:r w:rsidRPr="003C26ED">
        <w:rPr>
          <w:rStyle w:val="Production"/>
        </w:rPr>
        <w:t>basis </w:t>
      </w:r>
      <w:r w:rsidRPr="003C26ED">
        <w:t xml:space="preserve">&lt; 0 or </w:t>
      </w:r>
      <w:r w:rsidRPr="003C26ED">
        <w:rPr>
          <w:rStyle w:val="Production"/>
        </w:rPr>
        <w:t>basis </w:t>
      </w:r>
      <w:r w:rsidRPr="003C26ED">
        <w:t>&gt; 4</w:t>
      </w:r>
      <w:r w:rsidRPr="00080DB9">
        <w:t xml:space="preserve">, </w:t>
      </w:r>
      <w:r w:rsidRPr="00080DB9">
        <w:rPr>
          <w:rStyle w:val="Codefragment"/>
        </w:rPr>
        <w:t>#NUM!</w:t>
      </w:r>
      <w:r w:rsidRPr="00080DB9">
        <w:t xml:space="preserve"> is returned.</w:t>
      </w:r>
    </w:p>
    <w:p w14:paraId="0AC632D4" w14:textId="77777777" w:rsidR="00F967D8" w:rsidRPr="009474D1" w:rsidRDefault="00F967D8" w:rsidP="00F967D8">
      <w:r w:rsidRPr="009474D1">
        <w:t>…</w:t>
      </w:r>
    </w:p>
    <w:p w14:paraId="703AAD73" w14:textId="7EB6AD30" w:rsidR="00077E48" w:rsidRPr="00077E48" w:rsidRDefault="00077E48" w:rsidP="00077E48">
      <w:pPr>
        <w:pStyle w:val="Heading1"/>
        <w:rPr>
          <w:rFonts w:eastAsiaTheme="minorEastAsia" w:cstheme="minorBidi"/>
          <w:lang w:eastAsia="en-US"/>
        </w:rPr>
      </w:pPr>
      <w:bookmarkStart w:id="605" w:name="_Ref130651597"/>
      <w:bookmarkStart w:id="606" w:name="_Toc133292263"/>
      <w:bookmarkStart w:id="607" w:name="_Ref133905590"/>
      <w:bookmarkStart w:id="608" w:name="_Toc133915193"/>
      <w:bookmarkStart w:id="609" w:name="_Toc142462292"/>
      <w:bookmarkStart w:id="610" w:name="_Toc189014630"/>
      <w:bookmarkStart w:id="611" w:name="_Toc190145374"/>
      <w:bookmarkStart w:id="612" w:name="_Toc190254721"/>
      <w:bookmarkStart w:id="613" w:name="_Toc190433829"/>
      <w:bookmarkStart w:id="614" w:name="_Toc190663281"/>
      <w:bookmarkStart w:id="615" w:name="_Toc193515941"/>
      <w:bookmarkStart w:id="616" w:name="_Ref193710832"/>
      <w:bookmarkStart w:id="617" w:name="_Toc327448777"/>
      <w:bookmarkStart w:id="618" w:name="_Toc406166090"/>
      <w:bookmarkEnd w:id="601"/>
      <w:bookmarkEnd w:id="602"/>
      <w:bookmarkEnd w:id="603"/>
      <w:bookmarkEnd w:id="604"/>
      <w:r w:rsidRPr="00077E48">
        <w:rPr>
          <w:rFonts w:eastAsiaTheme="minorEastAsia" w:cstheme="minorBidi"/>
          <w:lang w:eastAsia="en-US"/>
        </w:rPr>
        <w:t>§18.17.7.257, “PRICE</w:t>
      </w:r>
      <w:bookmarkStart w:id="619" w:name="_Ref130651598"/>
      <w:bookmarkStart w:id="620" w:name="_Toc133292264"/>
      <w:bookmarkStart w:id="621" w:name="_Ref133905591"/>
      <w:bookmarkStart w:id="622" w:name="_Toc133915194"/>
      <w:bookmarkEnd w:id="605"/>
      <w:bookmarkEnd w:id="606"/>
      <w:bookmarkEnd w:id="607"/>
      <w:bookmarkEnd w:id="608"/>
      <w:bookmarkEnd w:id="609"/>
      <w:bookmarkEnd w:id="610"/>
      <w:bookmarkEnd w:id="611"/>
      <w:bookmarkEnd w:id="612"/>
      <w:bookmarkEnd w:id="613"/>
      <w:bookmarkEnd w:id="614"/>
      <w:bookmarkEnd w:id="615"/>
      <w:bookmarkEnd w:id="616"/>
      <w:bookmarkEnd w:id="617"/>
      <w:r w:rsidRPr="00077E48">
        <w:rPr>
          <w:rFonts w:eastAsiaTheme="minorEastAsia" w:cstheme="minorBidi"/>
          <w:lang w:eastAsia="en-US"/>
        </w:rPr>
        <w:t>”, pp. 2</w:t>
      </w:r>
      <w:r w:rsidR="00024B45">
        <w:rPr>
          <w:rFonts w:eastAsiaTheme="minorEastAsia" w:cstheme="minorBidi"/>
          <w:lang w:eastAsia="en-US"/>
        </w:rPr>
        <w:t>,</w:t>
      </w:r>
      <w:r w:rsidRPr="00077E48">
        <w:rPr>
          <w:rFonts w:eastAsiaTheme="minorEastAsia" w:cstheme="minorBidi"/>
          <w:lang w:eastAsia="en-US"/>
        </w:rPr>
        <w:t>329–2</w:t>
      </w:r>
      <w:r w:rsidR="00024B45">
        <w:rPr>
          <w:rFonts w:eastAsiaTheme="minorEastAsia" w:cstheme="minorBidi"/>
          <w:lang w:eastAsia="en-US"/>
        </w:rPr>
        <w:t>,</w:t>
      </w:r>
      <w:r w:rsidRPr="00077E48">
        <w:rPr>
          <w:rFonts w:eastAsiaTheme="minorEastAsia" w:cstheme="minorBidi"/>
          <w:lang w:eastAsia="en-US"/>
        </w:rPr>
        <w:t>332</w:t>
      </w:r>
      <w:bookmarkEnd w:id="618"/>
    </w:p>
    <w:p w14:paraId="5BF60AC6" w14:textId="77777777" w:rsidR="00077E48" w:rsidRPr="008B6A20" w:rsidRDefault="00077E48" w:rsidP="00077E48">
      <w:r w:rsidRPr="008B6A20">
        <w:t>[DR 1</w:t>
      </w:r>
      <w:r>
        <w:t>3</w:t>
      </w:r>
      <w:r w:rsidRPr="008B6A20">
        <w:t>-00</w:t>
      </w:r>
      <w:r>
        <w:t>12</w:t>
      </w:r>
      <w:r w:rsidRPr="008B6A20">
        <w:t>]</w:t>
      </w:r>
    </w:p>
    <w:p w14:paraId="161D0972"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730006D8"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Description</w:t>
      </w:r>
      <w:r w:rsidRPr="00077E48">
        <w:rPr>
          <w:rFonts w:eastAsiaTheme="minorEastAsia" w:cstheme="minorBidi"/>
          <w:lang w:eastAsia="en-US"/>
        </w:rPr>
        <w:t xml:space="preserve">: Computes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that pays periodic interest.</w:t>
      </w:r>
    </w:p>
    <w:p w14:paraId="631381A8"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7E61E72A"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047FE8C7"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0CEE2DFF" w14:textId="77777777" w:rsidR="00077E48" w:rsidRPr="00077E48" w:rsidRDefault="00077E48" w:rsidP="00077E48">
            <w:pPr>
              <w:rPr>
                <w:lang w:eastAsia="en-US"/>
              </w:rPr>
            </w:pPr>
            <w:r w:rsidRPr="00077E48">
              <w:rPr>
                <w:lang w:eastAsia="en-US"/>
              </w:rPr>
              <w:t>Name</w:t>
            </w:r>
          </w:p>
        </w:tc>
        <w:tc>
          <w:tcPr>
            <w:tcW w:w="1786" w:type="dxa"/>
          </w:tcPr>
          <w:p w14:paraId="28674D4E" w14:textId="77777777" w:rsidR="00077E48" w:rsidRPr="00077E48" w:rsidRDefault="00077E48" w:rsidP="00077E48">
            <w:pPr>
              <w:rPr>
                <w:lang w:eastAsia="en-US"/>
              </w:rPr>
            </w:pPr>
            <w:r w:rsidRPr="00077E48">
              <w:rPr>
                <w:lang w:eastAsia="en-US"/>
              </w:rPr>
              <w:t>Type</w:t>
            </w:r>
          </w:p>
        </w:tc>
        <w:tc>
          <w:tcPr>
            <w:tcW w:w="5383" w:type="dxa"/>
          </w:tcPr>
          <w:p w14:paraId="1E0D6F9F" w14:textId="77777777" w:rsidR="00077E48" w:rsidRPr="00077E48" w:rsidRDefault="00077E48" w:rsidP="00077E48">
            <w:pPr>
              <w:rPr>
                <w:lang w:eastAsia="en-US"/>
              </w:rPr>
            </w:pPr>
            <w:r w:rsidRPr="00077E48">
              <w:rPr>
                <w:lang w:eastAsia="en-US"/>
              </w:rPr>
              <w:t>Description</w:t>
            </w:r>
          </w:p>
        </w:tc>
      </w:tr>
      <w:tr w:rsidR="00077E48" w:rsidRPr="00077E48" w14:paraId="61873B15" w14:textId="77777777" w:rsidTr="006676DA">
        <w:tc>
          <w:tcPr>
            <w:tcW w:w="1461" w:type="dxa"/>
          </w:tcPr>
          <w:p w14:paraId="3A11CEBE" w14:textId="77777777" w:rsidR="00077E48" w:rsidRPr="00077E48" w:rsidRDefault="00077E48" w:rsidP="00077E48">
            <w:pPr>
              <w:rPr>
                <w:lang w:eastAsia="en-US"/>
              </w:rPr>
            </w:pPr>
            <w:r w:rsidRPr="00077E48">
              <w:rPr>
                <w:lang w:eastAsia="en-US"/>
              </w:rPr>
              <w:t>…</w:t>
            </w:r>
          </w:p>
        </w:tc>
        <w:tc>
          <w:tcPr>
            <w:tcW w:w="1786" w:type="dxa"/>
          </w:tcPr>
          <w:p w14:paraId="58352E8E" w14:textId="77777777" w:rsidR="00077E48" w:rsidRPr="00077E48" w:rsidRDefault="00077E48" w:rsidP="00077E48">
            <w:pPr>
              <w:rPr>
                <w:lang w:eastAsia="en-US"/>
              </w:rPr>
            </w:pPr>
          </w:p>
        </w:tc>
        <w:tc>
          <w:tcPr>
            <w:tcW w:w="5383" w:type="dxa"/>
          </w:tcPr>
          <w:p w14:paraId="0B47EE22" w14:textId="77777777" w:rsidR="00077E48" w:rsidRPr="00077E48" w:rsidRDefault="00077E48" w:rsidP="00077E48">
            <w:pPr>
              <w:rPr>
                <w:lang w:eastAsia="en-US"/>
              </w:rPr>
            </w:pPr>
          </w:p>
        </w:tc>
      </w:tr>
      <w:tr w:rsidR="00077E48" w:rsidRPr="00077E48" w14:paraId="5B31A191" w14:textId="77777777" w:rsidTr="006676DA">
        <w:tc>
          <w:tcPr>
            <w:tcW w:w="1461" w:type="dxa"/>
          </w:tcPr>
          <w:p w14:paraId="1BF27F54"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410B862B" w14:textId="77777777" w:rsidR="00077E48" w:rsidRPr="00077E48" w:rsidRDefault="00077E48" w:rsidP="00077E48">
            <w:pPr>
              <w:rPr>
                <w:lang w:eastAsia="en-US"/>
              </w:rPr>
            </w:pPr>
            <w:r w:rsidRPr="00077E48">
              <w:rPr>
                <w:lang w:eastAsia="en-US"/>
              </w:rPr>
              <w:t>number</w:t>
            </w:r>
          </w:p>
        </w:tc>
        <w:tc>
          <w:tcPr>
            <w:tcW w:w="5383" w:type="dxa"/>
          </w:tcPr>
          <w:p w14:paraId="7226F27D"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64FD9139" w14:textId="77777777" w:rsidTr="006676DA">
        <w:tc>
          <w:tcPr>
            <w:tcW w:w="1461" w:type="dxa"/>
          </w:tcPr>
          <w:p w14:paraId="1A1010C5" w14:textId="77777777" w:rsidR="00077E48" w:rsidRPr="00077E48" w:rsidRDefault="00077E48" w:rsidP="00077E48">
            <w:pPr>
              <w:rPr>
                <w:lang w:eastAsia="en-US"/>
              </w:rPr>
            </w:pPr>
            <w:r w:rsidRPr="00077E48">
              <w:rPr>
                <w:lang w:eastAsia="en-US"/>
              </w:rPr>
              <w:t>…</w:t>
            </w:r>
          </w:p>
        </w:tc>
        <w:tc>
          <w:tcPr>
            <w:tcW w:w="1786" w:type="dxa"/>
          </w:tcPr>
          <w:p w14:paraId="756007EA" w14:textId="77777777" w:rsidR="00077E48" w:rsidRPr="00077E48" w:rsidRDefault="00077E48" w:rsidP="00077E48">
            <w:pPr>
              <w:rPr>
                <w:lang w:eastAsia="en-US"/>
              </w:rPr>
            </w:pPr>
          </w:p>
        </w:tc>
        <w:tc>
          <w:tcPr>
            <w:tcW w:w="5383" w:type="dxa"/>
          </w:tcPr>
          <w:p w14:paraId="001C9E9D" w14:textId="77777777" w:rsidR="00077E48" w:rsidRPr="00077E48" w:rsidRDefault="00077E48" w:rsidP="00077E48">
            <w:pPr>
              <w:rPr>
                <w:lang w:eastAsia="en-US"/>
              </w:rPr>
            </w:pPr>
          </w:p>
        </w:tc>
      </w:tr>
    </w:tbl>
    <w:p w14:paraId="6EB92DA5"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5118F76B"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Return Type and Value</w:t>
      </w:r>
      <w:r w:rsidRPr="00077E48">
        <w:rPr>
          <w:rFonts w:eastAsiaTheme="minorEastAsia" w:cstheme="minorBidi"/>
          <w:lang w:eastAsia="en-US"/>
        </w:rPr>
        <w:t xml:space="preserve">: number –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that pays periodic interest.</w:t>
      </w:r>
    </w:p>
    <w:p w14:paraId="45D8B40A"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257FBA40" w14:textId="5EE52787" w:rsidR="00077E48" w:rsidRPr="00077E48" w:rsidRDefault="00077E48" w:rsidP="00077E48">
      <w:pPr>
        <w:pStyle w:val="Heading1"/>
        <w:rPr>
          <w:rFonts w:eastAsiaTheme="minorEastAsia" w:cstheme="minorBidi"/>
          <w:lang w:eastAsia="en-US"/>
        </w:rPr>
      </w:pPr>
      <w:bookmarkStart w:id="623" w:name="_Toc142462293"/>
      <w:bookmarkStart w:id="624" w:name="_Toc189014631"/>
      <w:bookmarkStart w:id="625" w:name="_Toc190145375"/>
      <w:bookmarkStart w:id="626" w:name="_Toc190254722"/>
      <w:bookmarkStart w:id="627" w:name="_Toc190433830"/>
      <w:bookmarkStart w:id="628" w:name="_Toc190663282"/>
      <w:bookmarkStart w:id="629" w:name="_Toc193515942"/>
      <w:bookmarkStart w:id="630" w:name="_Ref193710845"/>
      <w:bookmarkStart w:id="631" w:name="_Toc327448778"/>
      <w:bookmarkStart w:id="632" w:name="_Toc406166091"/>
      <w:r w:rsidRPr="00077E48">
        <w:rPr>
          <w:rFonts w:eastAsiaTheme="minorEastAsia" w:cstheme="minorBidi"/>
          <w:lang w:eastAsia="en-US"/>
        </w:rPr>
        <w:t>§18.17.7.258, “PRICEDISC</w:t>
      </w:r>
      <w:bookmarkStart w:id="633" w:name="_Ref130651599"/>
      <w:bookmarkStart w:id="634" w:name="_Toc133292265"/>
      <w:bookmarkStart w:id="635" w:name="_Ref133905592"/>
      <w:bookmarkStart w:id="636" w:name="_Toc133915195"/>
      <w:bookmarkEnd w:id="619"/>
      <w:bookmarkEnd w:id="620"/>
      <w:bookmarkEnd w:id="621"/>
      <w:bookmarkEnd w:id="622"/>
      <w:bookmarkEnd w:id="623"/>
      <w:bookmarkEnd w:id="624"/>
      <w:bookmarkEnd w:id="625"/>
      <w:bookmarkEnd w:id="626"/>
      <w:bookmarkEnd w:id="627"/>
      <w:bookmarkEnd w:id="628"/>
      <w:bookmarkEnd w:id="629"/>
      <w:bookmarkEnd w:id="630"/>
      <w:bookmarkEnd w:id="631"/>
      <w:r w:rsidRPr="00077E48">
        <w:rPr>
          <w:rFonts w:eastAsiaTheme="minorEastAsia" w:cstheme="minorBidi"/>
          <w:lang w:eastAsia="en-US"/>
        </w:rPr>
        <w:t>”, pp. 2</w:t>
      </w:r>
      <w:r w:rsidR="00024B45">
        <w:rPr>
          <w:rFonts w:eastAsiaTheme="minorEastAsia" w:cstheme="minorBidi"/>
          <w:lang w:eastAsia="en-US"/>
        </w:rPr>
        <w:t>,</w:t>
      </w:r>
      <w:r w:rsidRPr="00077E48">
        <w:rPr>
          <w:rFonts w:eastAsiaTheme="minorEastAsia" w:cstheme="minorBidi"/>
          <w:lang w:eastAsia="en-US"/>
        </w:rPr>
        <w:t>333–2</w:t>
      </w:r>
      <w:r w:rsidR="00024B45">
        <w:rPr>
          <w:rFonts w:eastAsiaTheme="minorEastAsia" w:cstheme="minorBidi"/>
          <w:lang w:eastAsia="en-US"/>
        </w:rPr>
        <w:t>,</w:t>
      </w:r>
      <w:r w:rsidRPr="00077E48">
        <w:rPr>
          <w:rFonts w:eastAsiaTheme="minorEastAsia" w:cstheme="minorBidi"/>
          <w:lang w:eastAsia="en-US"/>
        </w:rPr>
        <w:t>335</w:t>
      </w:r>
      <w:bookmarkEnd w:id="632"/>
    </w:p>
    <w:p w14:paraId="4D053604" w14:textId="77777777" w:rsidR="00077E48" w:rsidRPr="008B6A20" w:rsidRDefault="00077E48" w:rsidP="00077E48">
      <w:r w:rsidRPr="008B6A20">
        <w:t>[DR 1</w:t>
      </w:r>
      <w:r>
        <w:t>3</w:t>
      </w:r>
      <w:r w:rsidRPr="008B6A20">
        <w:t>-00</w:t>
      </w:r>
      <w:r>
        <w:t>12</w:t>
      </w:r>
      <w:r w:rsidRPr="008B6A20">
        <w:t>]</w:t>
      </w:r>
    </w:p>
    <w:p w14:paraId="30190231"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4A75DC94"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Description</w:t>
      </w:r>
      <w:r w:rsidRPr="00077E48">
        <w:rPr>
          <w:rFonts w:eastAsiaTheme="minorEastAsia" w:cstheme="minorBidi"/>
          <w:lang w:eastAsia="en-US"/>
        </w:rPr>
        <w:t xml:space="preserve">: Computes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discounted security.</w:t>
      </w:r>
    </w:p>
    <w:p w14:paraId="269BFE3F"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4975809E"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39B56C37"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3BD3FD0C" w14:textId="77777777" w:rsidR="00077E48" w:rsidRPr="00077E48" w:rsidRDefault="00077E48" w:rsidP="00077E48">
            <w:pPr>
              <w:rPr>
                <w:lang w:eastAsia="en-US"/>
              </w:rPr>
            </w:pPr>
            <w:r w:rsidRPr="00077E48">
              <w:rPr>
                <w:lang w:eastAsia="en-US"/>
              </w:rPr>
              <w:t>Name</w:t>
            </w:r>
          </w:p>
        </w:tc>
        <w:tc>
          <w:tcPr>
            <w:tcW w:w="1786" w:type="dxa"/>
          </w:tcPr>
          <w:p w14:paraId="4E9F926B" w14:textId="77777777" w:rsidR="00077E48" w:rsidRPr="00077E48" w:rsidRDefault="00077E48" w:rsidP="00077E48">
            <w:pPr>
              <w:rPr>
                <w:lang w:eastAsia="en-US"/>
              </w:rPr>
            </w:pPr>
            <w:r w:rsidRPr="00077E48">
              <w:rPr>
                <w:lang w:eastAsia="en-US"/>
              </w:rPr>
              <w:t>Type</w:t>
            </w:r>
          </w:p>
        </w:tc>
        <w:tc>
          <w:tcPr>
            <w:tcW w:w="5383" w:type="dxa"/>
          </w:tcPr>
          <w:p w14:paraId="5AC103A3" w14:textId="77777777" w:rsidR="00077E48" w:rsidRPr="00077E48" w:rsidRDefault="00077E48" w:rsidP="00077E48">
            <w:pPr>
              <w:rPr>
                <w:lang w:eastAsia="en-US"/>
              </w:rPr>
            </w:pPr>
            <w:r w:rsidRPr="00077E48">
              <w:rPr>
                <w:lang w:eastAsia="en-US"/>
              </w:rPr>
              <w:t>Description</w:t>
            </w:r>
          </w:p>
        </w:tc>
      </w:tr>
      <w:tr w:rsidR="00077E48" w:rsidRPr="00077E48" w14:paraId="33BCC8BB" w14:textId="77777777" w:rsidTr="006676DA">
        <w:tc>
          <w:tcPr>
            <w:tcW w:w="1461" w:type="dxa"/>
          </w:tcPr>
          <w:p w14:paraId="00055852" w14:textId="77777777" w:rsidR="00077E48" w:rsidRPr="00077E48" w:rsidRDefault="00077E48" w:rsidP="00077E48">
            <w:pPr>
              <w:rPr>
                <w:lang w:eastAsia="en-US"/>
              </w:rPr>
            </w:pPr>
            <w:r w:rsidRPr="00077E48">
              <w:rPr>
                <w:lang w:eastAsia="en-US"/>
              </w:rPr>
              <w:t>…</w:t>
            </w:r>
          </w:p>
        </w:tc>
        <w:tc>
          <w:tcPr>
            <w:tcW w:w="1786" w:type="dxa"/>
          </w:tcPr>
          <w:p w14:paraId="6819E933" w14:textId="77777777" w:rsidR="00077E48" w:rsidRPr="00077E48" w:rsidRDefault="00077E48" w:rsidP="00077E48">
            <w:pPr>
              <w:rPr>
                <w:lang w:eastAsia="en-US"/>
              </w:rPr>
            </w:pPr>
          </w:p>
        </w:tc>
        <w:tc>
          <w:tcPr>
            <w:tcW w:w="5383" w:type="dxa"/>
          </w:tcPr>
          <w:p w14:paraId="45143833" w14:textId="77777777" w:rsidR="00077E48" w:rsidRPr="00077E48" w:rsidRDefault="00077E48" w:rsidP="00077E48">
            <w:pPr>
              <w:rPr>
                <w:lang w:eastAsia="en-US"/>
              </w:rPr>
            </w:pPr>
          </w:p>
        </w:tc>
      </w:tr>
      <w:tr w:rsidR="00077E48" w:rsidRPr="00077E48" w14:paraId="6C28E627" w14:textId="77777777" w:rsidTr="006676DA">
        <w:tc>
          <w:tcPr>
            <w:tcW w:w="1461" w:type="dxa"/>
          </w:tcPr>
          <w:p w14:paraId="6C6D7D5B"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3F6EFA94" w14:textId="77777777" w:rsidR="00077E48" w:rsidRPr="00077E48" w:rsidRDefault="00077E48" w:rsidP="00077E48">
            <w:pPr>
              <w:rPr>
                <w:lang w:eastAsia="en-US"/>
              </w:rPr>
            </w:pPr>
            <w:r w:rsidRPr="00077E48">
              <w:rPr>
                <w:lang w:eastAsia="en-US"/>
              </w:rPr>
              <w:t>number</w:t>
            </w:r>
          </w:p>
        </w:tc>
        <w:tc>
          <w:tcPr>
            <w:tcW w:w="5383" w:type="dxa"/>
          </w:tcPr>
          <w:p w14:paraId="1F8FD69C"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19FF1315" w14:textId="77777777" w:rsidTr="006676DA">
        <w:tc>
          <w:tcPr>
            <w:tcW w:w="1461" w:type="dxa"/>
          </w:tcPr>
          <w:p w14:paraId="78124AF2" w14:textId="77777777" w:rsidR="00077E48" w:rsidRPr="00077E48" w:rsidRDefault="00077E48" w:rsidP="00077E48">
            <w:pPr>
              <w:rPr>
                <w:lang w:eastAsia="en-US"/>
              </w:rPr>
            </w:pPr>
            <w:r w:rsidRPr="00077E48">
              <w:rPr>
                <w:lang w:eastAsia="en-US"/>
              </w:rPr>
              <w:t>…</w:t>
            </w:r>
          </w:p>
        </w:tc>
        <w:tc>
          <w:tcPr>
            <w:tcW w:w="1786" w:type="dxa"/>
          </w:tcPr>
          <w:p w14:paraId="70D20B97" w14:textId="77777777" w:rsidR="00077E48" w:rsidRPr="00077E48" w:rsidRDefault="00077E48" w:rsidP="00077E48">
            <w:pPr>
              <w:rPr>
                <w:lang w:eastAsia="en-US"/>
              </w:rPr>
            </w:pPr>
          </w:p>
        </w:tc>
        <w:tc>
          <w:tcPr>
            <w:tcW w:w="5383" w:type="dxa"/>
          </w:tcPr>
          <w:p w14:paraId="45138C6D" w14:textId="77777777" w:rsidR="00077E48" w:rsidRPr="00077E48" w:rsidRDefault="00077E48" w:rsidP="00077E48">
            <w:pPr>
              <w:rPr>
                <w:lang w:eastAsia="en-US"/>
              </w:rPr>
            </w:pPr>
          </w:p>
        </w:tc>
      </w:tr>
    </w:tbl>
    <w:p w14:paraId="698BCC2A"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332468A9"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Return Type and Value</w:t>
      </w:r>
      <w:r w:rsidRPr="00077E48">
        <w:rPr>
          <w:rFonts w:eastAsiaTheme="minorEastAsia" w:cstheme="minorBidi"/>
          <w:lang w:eastAsia="en-US"/>
        </w:rPr>
        <w:t xml:space="preserve">: number –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discounted security.</w:t>
      </w:r>
    </w:p>
    <w:p w14:paraId="16CFE979"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413C84C6" w14:textId="2A851462" w:rsidR="00077E48" w:rsidRPr="00077E48" w:rsidRDefault="00077E48" w:rsidP="00077E48">
      <w:pPr>
        <w:pStyle w:val="Heading1"/>
        <w:rPr>
          <w:rFonts w:eastAsiaTheme="minorEastAsia" w:cstheme="minorBidi"/>
          <w:lang w:eastAsia="en-US"/>
        </w:rPr>
      </w:pPr>
      <w:bookmarkStart w:id="637" w:name="_Toc142462294"/>
      <w:bookmarkStart w:id="638" w:name="_Toc189014632"/>
      <w:bookmarkStart w:id="639" w:name="_Toc190145376"/>
      <w:bookmarkStart w:id="640" w:name="_Toc190254723"/>
      <w:bookmarkStart w:id="641" w:name="_Toc190433831"/>
      <w:bookmarkStart w:id="642" w:name="_Toc190663283"/>
      <w:bookmarkStart w:id="643" w:name="_Toc193515943"/>
      <w:bookmarkStart w:id="644" w:name="_Ref193710865"/>
      <w:bookmarkStart w:id="645" w:name="_Toc327448779"/>
      <w:bookmarkStart w:id="646" w:name="_Toc406166092"/>
      <w:r w:rsidRPr="00077E48">
        <w:rPr>
          <w:rFonts w:eastAsiaTheme="minorEastAsia" w:cstheme="minorBidi"/>
          <w:lang w:eastAsia="en-US"/>
        </w:rPr>
        <w:t>§18.17.7.259, “PRICEMAT</w:t>
      </w:r>
      <w:bookmarkStart w:id="647" w:name="_Ref130654624"/>
      <w:bookmarkStart w:id="648" w:name="_Toc133292266"/>
      <w:bookmarkStart w:id="649" w:name="_Ref133906419"/>
      <w:bookmarkStart w:id="650" w:name="_Toc133915196"/>
      <w:bookmarkEnd w:id="633"/>
      <w:bookmarkEnd w:id="634"/>
      <w:bookmarkEnd w:id="635"/>
      <w:bookmarkEnd w:id="636"/>
      <w:bookmarkEnd w:id="637"/>
      <w:bookmarkEnd w:id="638"/>
      <w:bookmarkEnd w:id="639"/>
      <w:bookmarkEnd w:id="640"/>
      <w:bookmarkEnd w:id="641"/>
      <w:bookmarkEnd w:id="642"/>
      <w:bookmarkEnd w:id="643"/>
      <w:bookmarkEnd w:id="644"/>
      <w:bookmarkEnd w:id="645"/>
      <w:r w:rsidRPr="00077E48">
        <w:rPr>
          <w:rFonts w:eastAsiaTheme="minorEastAsia" w:cstheme="minorBidi"/>
          <w:lang w:eastAsia="en-US"/>
        </w:rPr>
        <w:t>”, pp. 2</w:t>
      </w:r>
      <w:r w:rsidR="00024B45">
        <w:rPr>
          <w:rFonts w:eastAsiaTheme="minorEastAsia" w:cstheme="minorBidi"/>
          <w:lang w:eastAsia="en-US"/>
        </w:rPr>
        <w:t>,</w:t>
      </w:r>
      <w:r w:rsidRPr="00077E48">
        <w:rPr>
          <w:rFonts w:eastAsiaTheme="minorEastAsia" w:cstheme="minorBidi"/>
          <w:lang w:eastAsia="en-US"/>
        </w:rPr>
        <w:t>335–2</w:t>
      </w:r>
      <w:r w:rsidR="00024B45">
        <w:rPr>
          <w:rFonts w:eastAsiaTheme="minorEastAsia" w:cstheme="minorBidi"/>
          <w:lang w:eastAsia="en-US"/>
        </w:rPr>
        <w:t>,</w:t>
      </w:r>
      <w:r w:rsidRPr="00077E48">
        <w:rPr>
          <w:rFonts w:eastAsiaTheme="minorEastAsia" w:cstheme="minorBidi"/>
          <w:lang w:eastAsia="en-US"/>
        </w:rPr>
        <w:t>338</w:t>
      </w:r>
      <w:bookmarkEnd w:id="646"/>
    </w:p>
    <w:p w14:paraId="5A6AC49A" w14:textId="77777777" w:rsidR="00077E48" w:rsidRPr="008B6A20" w:rsidRDefault="00077E48" w:rsidP="00077E48">
      <w:r w:rsidRPr="008B6A20">
        <w:t>[DR 1</w:t>
      </w:r>
      <w:r>
        <w:t>3</w:t>
      </w:r>
      <w:r w:rsidRPr="008B6A20">
        <w:t>-00</w:t>
      </w:r>
      <w:r>
        <w:t>12</w:t>
      </w:r>
      <w:r w:rsidRPr="008B6A20">
        <w:t>]</w:t>
      </w:r>
    </w:p>
    <w:p w14:paraId="49BE7426"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2A7AB5F0"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Description</w:t>
      </w:r>
      <w:r w:rsidRPr="00077E48">
        <w:rPr>
          <w:rFonts w:eastAsiaTheme="minorEastAsia" w:cstheme="minorBidi"/>
          <w:lang w:eastAsia="en-US"/>
        </w:rPr>
        <w:t xml:space="preserve">: Computes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that pays interest at maturity.</w:t>
      </w:r>
    </w:p>
    <w:p w14:paraId="40A293C0"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380B053E"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Return Type and Value</w:t>
      </w:r>
      <w:r w:rsidRPr="00077E48">
        <w:rPr>
          <w:rFonts w:eastAsiaTheme="minorEastAsia" w:cstheme="minorBidi"/>
          <w:lang w:eastAsia="en-US"/>
        </w:rPr>
        <w:t xml:space="preserve">: number – The price per </w:t>
      </w:r>
      <w:r w:rsidRPr="00077E48">
        <w:rPr>
          <w:rFonts w:eastAsiaTheme="minorEastAsia" w:cstheme="minorBidi"/>
          <w:strike/>
          <w:color w:val="FF0000"/>
          <w:lang w:eastAsia="en-US"/>
        </w:rPr>
        <w:t>$100</w:t>
      </w:r>
      <w:r w:rsidRPr="00077E48">
        <w:rPr>
          <w:rFonts w:eastAsiaTheme="minorEastAsia" w:cstheme="minorBidi"/>
          <w:color w:val="0000FF"/>
          <w:u w:val="single"/>
          <w:lang w:eastAsia="en-US"/>
        </w:rPr>
        <w:t>100 currency units</w:t>
      </w:r>
      <w:r w:rsidRPr="00077E48">
        <w:rPr>
          <w:rFonts w:eastAsiaTheme="minorEastAsia" w:cstheme="minorBidi"/>
          <w:lang w:eastAsia="en-US"/>
        </w:rPr>
        <w:t xml:space="preserve"> face value of a security that pays interest at maturity.</w:t>
      </w:r>
    </w:p>
    <w:p w14:paraId="25666C26" w14:textId="4E6BC3A0" w:rsidR="00DB53C7" w:rsidRPr="00DB53C7" w:rsidRDefault="00DB53C7" w:rsidP="006676DA">
      <w:pPr>
        <w:pStyle w:val="Heading1"/>
      </w:pPr>
      <w:bookmarkStart w:id="651" w:name="_Toc142462295"/>
      <w:bookmarkStart w:id="652" w:name="_Toc189014633"/>
      <w:bookmarkStart w:id="653" w:name="_Toc190145377"/>
      <w:bookmarkStart w:id="654" w:name="_Toc190254724"/>
      <w:bookmarkStart w:id="655" w:name="_Toc190433832"/>
      <w:bookmarkStart w:id="656" w:name="_Toc190663284"/>
      <w:bookmarkStart w:id="657" w:name="_Toc193515944"/>
      <w:bookmarkStart w:id="658" w:name="_Ref193712102"/>
      <w:bookmarkStart w:id="659" w:name="_Toc327448780"/>
      <w:bookmarkStart w:id="660" w:name="_Ref130651664"/>
      <w:bookmarkStart w:id="661" w:name="_Toc133292360"/>
      <w:bookmarkStart w:id="662" w:name="_Toc133915290"/>
      <w:bookmarkStart w:id="663" w:name="_Toc142462389"/>
      <w:bookmarkStart w:id="664" w:name="_Toc189014725"/>
      <w:bookmarkStart w:id="665" w:name="_Toc190145470"/>
      <w:bookmarkStart w:id="666" w:name="_Toc190254817"/>
      <w:bookmarkStart w:id="667" w:name="_Toc190433925"/>
      <w:bookmarkStart w:id="668" w:name="_Toc190663377"/>
      <w:bookmarkStart w:id="669" w:name="_Toc193516037"/>
      <w:bookmarkStart w:id="670" w:name="_Toc327448873"/>
      <w:bookmarkStart w:id="671" w:name="_Toc406166093"/>
      <w:bookmarkEnd w:id="647"/>
      <w:bookmarkEnd w:id="648"/>
      <w:bookmarkEnd w:id="649"/>
      <w:bookmarkEnd w:id="650"/>
      <w:r w:rsidRPr="00DB53C7">
        <w:t>§18.17.7.260, “PROB</w:t>
      </w:r>
      <w:bookmarkStart w:id="672" w:name="_Ref130652452"/>
      <w:bookmarkStart w:id="673" w:name="_Toc133292267"/>
      <w:bookmarkEnd w:id="651"/>
      <w:bookmarkEnd w:id="652"/>
      <w:bookmarkEnd w:id="653"/>
      <w:bookmarkEnd w:id="654"/>
      <w:bookmarkEnd w:id="655"/>
      <w:bookmarkEnd w:id="656"/>
      <w:bookmarkEnd w:id="657"/>
      <w:bookmarkEnd w:id="658"/>
      <w:bookmarkEnd w:id="659"/>
      <w:r w:rsidRPr="00DB53C7">
        <w:t>”, p. 2</w:t>
      </w:r>
      <w:r w:rsidR="00024B45">
        <w:t>,</w:t>
      </w:r>
      <w:r w:rsidRPr="00DB53C7">
        <w:t>339</w:t>
      </w:r>
      <w:bookmarkEnd w:id="671"/>
    </w:p>
    <w:p w14:paraId="654FACE4" w14:textId="77777777" w:rsidR="00DB53C7" w:rsidRPr="003061B7" w:rsidRDefault="00DB53C7" w:rsidP="00DB53C7">
      <w:r w:rsidRPr="003061B7">
        <w:t>[DR 14-0003]</w:t>
      </w:r>
    </w:p>
    <w:p w14:paraId="3CA8A4C8" w14:textId="77777777" w:rsidR="00DB53C7" w:rsidRPr="003061B7" w:rsidRDefault="00DB53C7" w:rsidP="00DB53C7">
      <w:r w:rsidRPr="003061B7">
        <w:t>…</w:t>
      </w:r>
    </w:p>
    <w:p w14:paraId="2CC67376" w14:textId="77777777" w:rsidR="00DB53C7" w:rsidRPr="003061B7" w:rsidRDefault="00DB53C7" w:rsidP="00DB53C7">
      <w:r w:rsidRPr="003061B7">
        <w:rPr>
          <w:rStyle w:val="Emphasisstrong"/>
          <w:b w:val="0"/>
        </w:rPr>
        <w:t xml:space="preserve">Return Type and Value: </w:t>
      </w:r>
      <w:r w:rsidRPr="003061B7">
        <w:t>number – The probability that values in a range are between two limits.</w:t>
      </w:r>
    </w:p>
    <w:p w14:paraId="5448316F" w14:textId="77777777" w:rsidR="00DB53C7" w:rsidRPr="003061B7" w:rsidRDefault="00DB53C7" w:rsidP="00DB53C7">
      <w:r w:rsidRPr="003061B7">
        <w:t>However, if</w:t>
      </w:r>
    </w:p>
    <w:p w14:paraId="709D58AC" w14:textId="77777777" w:rsidR="00DB53C7" w:rsidRPr="003061B7" w:rsidRDefault="00DB53C7" w:rsidP="00DB53C7">
      <w:pPr>
        <w:pStyle w:val="ListBullet"/>
        <w:numPr>
          <w:ilvl w:val="0"/>
          <w:numId w:val="0"/>
        </w:numPr>
        <w:ind w:left="720" w:hanging="360"/>
      </w:pPr>
      <w:r w:rsidRPr="003061B7">
        <w:rPr>
          <w:rFonts w:ascii="Symbol" w:hAnsi="Symbol"/>
        </w:rPr>
        <w:t></w:t>
      </w:r>
      <w:r w:rsidRPr="003061B7">
        <w:rPr>
          <w:rFonts w:ascii="Symbol" w:hAnsi="Symbol"/>
        </w:rPr>
        <w:tab/>
      </w:r>
      <w:r w:rsidRPr="003061B7">
        <w:t xml:space="preserve">Any value in </w:t>
      </w:r>
      <w:r w:rsidRPr="003061B7">
        <w:rPr>
          <w:rStyle w:val="Production"/>
        </w:rPr>
        <w:t>probability-range</w:t>
      </w:r>
      <w:r w:rsidRPr="003061B7">
        <w:t xml:space="preserve"> </w:t>
      </w:r>
      <w:r w:rsidRPr="003061B7">
        <w:rPr>
          <w:color w:val="0000FF"/>
          <w:u w:val="single"/>
        </w:rPr>
        <w:t xml:space="preserve">is </w:t>
      </w:r>
      <w:r w:rsidRPr="003061B7">
        <w:t>≤ 0</w:t>
      </w:r>
      <w:r w:rsidRPr="003061B7">
        <w:rPr>
          <w:strike/>
          <w:color w:val="FF0000"/>
        </w:rPr>
        <w:t xml:space="preserve"> or any value in </w:t>
      </w:r>
      <w:r w:rsidRPr="003061B7">
        <w:rPr>
          <w:rStyle w:val="Production"/>
          <w:strike/>
          <w:color w:val="FF0000"/>
        </w:rPr>
        <w:t>probability-range</w:t>
      </w:r>
      <w:r w:rsidRPr="003061B7">
        <w:rPr>
          <w:strike/>
          <w:color w:val="FF0000"/>
        </w:rPr>
        <w:t xml:space="preserve"> &gt; 1</w:t>
      </w:r>
      <w:r w:rsidRPr="003061B7">
        <w:t xml:space="preserve">, </w:t>
      </w:r>
      <w:r w:rsidRPr="003061B7">
        <w:rPr>
          <w:rStyle w:val="Codefragment"/>
        </w:rPr>
        <w:t>#NUM!</w:t>
      </w:r>
      <w:r w:rsidRPr="003061B7">
        <w:t xml:space="preserve"> is returned.</w:t>
      </w:r>
    </w:p>
    <w:p w14:paraId="5F5FA728" w14:textId="77777777" w:rsidR="00DB53C7" w:rsidRPr="003061B7" w:rsidRDefault="00DB53C7" w:rsidP="00DB53C7">
      <w:pPr>
        <w:pStyle w:val="ListBullet"/>
        <w:numPr>
          <w:ilvl w:val="0"/>
          <w:numId w:val="0"/>
        </w:numPr>
        <w:ind w:left="720" w:hanging="360"/>
      </w:pPr>
      <w:r w:rsidRPr="003061B7">
        <w:rPr>
          <w:rFonts w:ascii="Symbol" w:hAnsi="Symbol"/>
        </w:rPr>
        <w:t></w:t>
      </w:r>
      <w:r w:rsidRPr="003061B7">
        <w:rPr>
          <w:rFonts w:ascii="Symbol" w:hAnsi="Symbol"/>
        </w:rPr>
        <w:tab/>
      </w:r>
      <w:r w:rsidRPr="003061B7">
        <w:t xml:space="preserve">The sum of the values in </w:t>
      </w:r>
      <w:r w:rsidRPr="003061B7">
        <w:rPr>
          <w:rStyle w:val="Production"/>
        </w:rPr>
        <w:t>probability-range</w:t>
      </w:r>
      <w:r w:rsidRPr="003061B7">
        <w:t xml:space="preserve"> &lt;</w:t>
      </w:r>
      <w:r w:rsidRPr="003061B7">
        <w:rPr>
          <w:color w:val="0000FF"/>
          <w:u w:val="single"/>
        </w:rPr>
        <w:t>&gt;</w:t>
      </w:r>
      <w:r w:rsidRPr="003061B7">
        <w:t xml:space="preserve"> 1, </w:t>
      </w:r>
      <w:r w:rsidRPr="003061B7">
        <w:rPr>
          <w:rStyle w:val="Codefragment"/>
        </w:rPr>
        <w:t>#NUM!</w:t>
      </w:r>
      <w:r w:rsidRPr="003061B7">
        <w:t xml:space="preserve"> is returned.</w:t>
      </w:r>
    </w:p>
    <w:p w14:paraId="739CA04A" w14:textId="77777777" w:rsidR="00DB53C7" w:rsidRPr="003061B7" w:rsidRDefault="00DB53C7" w:rsidP="00DB53C7">
      <w:pPr>
        <w:pStyle w:val="ListBullet"/>
        <w:numPr>
          <w:ilvl w:val="0"/>
          <w:numId w:val="0"/>
        </w:numPr>
        <w:ind w:left="720" w:hanging="360"/>
      </w:pPr>
      <w:r w:rsidRPr="003061B7">
        <w:rPr>
          <w:rFonts w:ascii="Symbol" w:hAnsi="Symbol"/>
        </w:rPr>
        <w:t></w:t>
      </w:r>
      <w:r w:rsidRPr="003061B7">
        <w:rPr>
          <w:rFonts w:ascii="Symbol" w:hAnsi="Symbol"/>
        </w:rPr>
        <w:tab/>
      </w:r>
      <w:r w:rsidRPr="003061B7">
        <w:rPr>
          <w:rStyle w:val="Production"/>
        </w:rPr>
        <w:t>x-range</w:t>
      </w:r>
      <w:r w:rsidRPr="003061B7">
        <w:t xml:space="preserve"> and </w:t>
      </w:r>
      <w:r w:rsidRPr="003061B7">
        <w:rPr>
          <w:rStyle w:val="Production"/>
        </w:rPr>
        <w:t>probability-range</w:t>
      </w:r>
      <w:r w:rsidRPr="003061B7">
        <w:t xml:space="preserve"> contain a different number of data points, the return value is unspecified.</w:t>
      </w:r>
    </w:p>
    <w:p w14:paraId="5ABE3343" w14:textId="77777777" w:rsidR="00DB53C7" w:rsidRPr="003061B7" w:rsidRDefault="00DB53C7" w:rsidP="00DB53C7">
      <w:r w:rsidRPr="003061B7">
        <w:t>…</w:t>
      </w:r>
    </w:p>
    <w:p w14:paraId="4DC17F42" w14:textId="173CAAAB" w:rsidR="00DB53C7" w:rsidRPr="00DB53C7" w:rsidRDefault="00DB53C7" w:rsidP="00DB53C7">
      <w:pPr>
        <w:pStyle w:val="Heading1"/>
      </w:pPr>
      <w:bookmarkStart w:id="674" w:name="_Ref130654622"/>
      <w:bookmarkStart w:id="675" w:name="_Toc133292275"/>
      <w:bookmarkStart w:id="676" w:name="_Toc133915205"/>
      <w:bookmarkStart w:id="677" w:name="_Toc142462304"/>
      <w:bookmarkStart w:id="678" w:name="_Toc189014642"/>
      <w:bookmarkStart w:id="679" w:name="_Toc190145386"/>
      <w:bookmarkStart w:id="680" w:name="_Toc190254733"/>
      <w:bookmarkStart w:id="681" w:name="_Toc190433841"/>
      <w:bookmarkStart w:id="682" w:name="_Toc190663293"/>
      <w:bookmarkStart w:id="683" w:name="_Toc193515953"/>
      <w:bookmarkStart w:id="684" w:name="_Toc327448789"/>
      <w:bookmarkStart w:id="685" w:name="_Toc406166094"/>
      <w:bookmarkEnd w:id="672"/>
      <w:bookmarkEnd w:id="673"/>
      <w:r w:rsidRPr="00DB53C7">
        <w:t>§18.17.7.269, “RANK</w:t>
      </w:r>
      <w:bookmarkStart w:id="686" w:name="_Ref130651601"/>
      <w:bookmarkStart w:id="687" w:name="_Toc133292276"/>
      <w:bookmarkEnd w:id="674"/>
      <w:bookmarkEnd w:id="675"/>
      <w:bookmarkEnd w:id="676"/>
      <w:bookmarkEnd w:id="677"/>
      <w:bookmarkEnd w:id="678"/>
      <w:bookmarkEnd w:id="679"/>
      <w:bookmarkEnd w:id="680"/>
      <w:bookmarkEnd w:id="681"/>
      <w:bookmarkEnd w:id="682"/>
      <w:bookmarkEnd w:id="683"/>
      <w:bookmarkEnd w:id="684"/>
      <w:r w:rsidRPr="00DB53C7">
        <w:t>”, p. 2</w:t>
      </w:r>
      <w:r w:rsidR="00024B45">
        <w:t>,</w:t>
      </w:r>
      <w:r w:rsidRPr="00DB53C7">
        <w:t>345</w:t>
      </w:r>
      <w:bookmarkEnd w:id="685"/>
    </w:p>
    <w:p w14:paraId="133BF2BA" w14:textId="77777777" w:rsidR="00DB53C7" w:rsidRPr="003061B7" w:rsidRDefault="00DB53C7" w:rsidP="00DB53C7">
      <w:r w:rsidRPr="003061B7">
        <w:t>[DR 14-0003]</w:t>
      </w:r>
    </w:p>
    <w:p w14:paraId="7DDB84AF" w14:textId="77777777" w:rsidR="00DB53C7" w:rsidRPr="003061B7" w:rsidRDefault="00DB53C7" w:rsidP="00DB53C7">
      <w:r w:rsidRPr="003061B7">
        <w:rPr>
          <w:rStyle w:val="Emphasisstrong"/>
          <w:b w:val="0"/>
        </w:rPr>
        <w:t>…</w:t>
      </w:r>
    </w:p>
    <w:p w14:paraId="697E39D6" w14:textId="77777777" w:rsidR="00DB53C7" w:rsidRDefault="00DB53C7" w:rsidP="00DB53C7">
      <w:r>
        <w:rPr>
          <w:rStyle w:val="Emphasisstrong"/>
        </w:rPr>
        <w:t xml:space="preserve">Return Type and Value: </w:t>
      </w:r>
      <w:r w:rsidRPr="009F2AEF">
        <w:t xml:space="preserve">number – </w:t>
      </w:r>
      <w:r>
        <w:t>The rank of a number in a list of numbers.</w:t>
      </w:r>
    </w:p>
    <w:p w14:paraId="2A7DC825" w14:textId="77777777" w:rsidR="00DB53C7" w:rsidRPr="00DC2567" w:rsidRDefault="00DB53C7" w:rsidP="00DB53C7">
      <w:pPr>
        <w:rPr>
          <w:color w:val="0000FF"/>
          <w:u w:val="single"/>
        </w:rPr>
      </w:pPr>
      <w:r w:rsidRPr="00DC2567">
        <w:rPr>
          <w:color w:val="0000FF"/>
          <w:u w:val="single"/>
        </w:rPr>
        <w:t xml:space="preserve">However, if </w:t>
      </w:r>
      <w:r w:rsidRPr="00DC2567">
        <w:rPr>
          <w:i/>
          <w:color w:val="0000FF"/>
          <w:u w:val="single"/>
        </w:rPr>
        <w:t>number</w:t>
      </w:r>
      <w:r w:rsidRPr="00DC2567">
        <w:rPr>
          <w:color w:val="0000FF"/>
          <w:u w:val="single"/>
        </w:rPr>
        <w:t xml:space="preserve"> does not exist in </w:t>
      </w:r>
      <w:r w:rsidRPr="00DC2567">
        <w:rPr>
          <w:i/>
          <w:color w:val="0000FF"/>
          <w:u w:val="single"/>
        </w:rPr>
        <w:t>number-list</w:t>
      </w:r>
      <w:r w:rsidRPr="00DC2567">
        <w:rPr>
          <w:color w:val="0000FF"/>
          <w:u w:val="single"/>
        </w:rPr>
        <w:t>, #N/A is returned.</w:t>
      </w:r>
    </w:p>
    <w:p w14:paraId="36740185" w14:textId="77777777" w:rsidR="00DB53C7" w:rsidRDefault="00DB53C7" w:rsidP="00DB53C7">
      <w:r w:rsidRPr="008B6A20">
        <w:t>[DR 1</w:t>
      </w:r>
      <w:r>
        <w:t>4</w:t>
      </w:r>
      <w:r w:rsidRPr="008B6A20">
        <w:t>-00</w:t>
      </w:r>
      <w:r>
        <w:t>03</w:t>
      </w:r>
      <w:r w:rsidRPr="008B6A20">
        <w:t>]</w:t>
      </w:r>
    </w:p>
    <w:p w14:paraId="1B6B0923" w14:textId="77777777" w:rsidR="00DB53C7" w:rsidRDefault="00DB53C7" w:rsidP="00DB53C7">
      <w:r>
        <w:t>…</w:t>
      </w:r>
    </w:p>
    <w:p w14:paraId="744A3191" w14:textId="0D6C17EC" w:rsidR="00DB53C7" w:rsidRPr="00DB53C7" w:rsidRDefault="00DB53C7" w:rsidP="00DB53C7">
      <w:pPr>
        <w:pStyle w:val="Heading1"/>
      </w:pPr>
      <w:bookmarkStart w:id="688" w:name="_Toc139795645"/>
      <w:bookmarkStart w:id="689" w:name="_Toc139795646"/>
      <w:bookmarkStart w:id="690" w:name="_Ref130654998"/>
      <w:bookmarkStart w:id="691" w:name="_Toc133292279"/>
      <w:bookmarkStart w:id="692" w:name="_Ref133906427"/>
      <w:bookmarkStart w:id="693" w:name="_Toc133915209"/>
      <w:bookmarkStart w:id="694" w:name="_Toc142462308"/>
      <w:bookmarkStart w:id="695" w:name="_Toc189014645"/>
      <w:bookmarkStart w:id="696" w:name="_Toc190145389"/>
      <w:bookmarkStart w:id="697" w:name="_Toc190254736"/>
      <w:bookmarkStart w:id="698" w:name="_Toc190433844"/>
      <w:bookmarkStart w:id="699" w:name="_Toc190663296"/>
      <w:bookmarkStart w:id="700" w:name="_Toc193515956"/>
      <w:bookmarkStart w:id="701" w:name="_Toc327448792"/>
      <w:bookmarkStart w:id="702" w:name="_Toc406166095"/>
      <w:bookmarkEnd w:id="686"/>
      <w:bookmarkEnd w:id="687"/>
      <w:bookmarkEnd w:id="688"/>
      <w:bookmarkEnd w:id="689"/>
      <w:r w:rsidRPr="0066094B">
        <w:t>§18.17.7.272, “REPLACE</w:t>
      </w:r>
      <w:bookmarkEnd w:id="690"/>
      <w:bookmarkEnd w:id="691"/>
      <w:bookmarkEnd w:id="692"/>
      <w:bookmarkEnd w:id="693"/>
      <w:bookmarkEnd w:id="694"/>
      <w:bookmarkEnd w:id="695"/>
      <w:bookmarkEnd w:id="696"/>
      <w:bookmarkEnd w:id="697"/>
      <w:bookmarkEnd w:id="698"/>
      <w:bookmarkEnd w:id="699"/>
      <w:bookmarkEnd w:id="700"/>
      <w:bookmarkEnd w:id="701"/>
      <w:r w:rsidRPr="0066094B">
        <w:t>”, p. </w:t>
      </w:r>
      <w:r>
        <w:t>2</w:t>
      </w:r>
      <w:r w:rsidR="00024B45">
        <w:t>,</w:t>
      </w:r>
      <w:r>
        <w:t>349</w:t>
      </w:r>
      <w:bookmarkEnd w:id="702"/>
    </w:p>
    <w:p w14:paraId="5D5C8E2C" w14:textId="77777777" w:rsidR="00DB53C7" w:rsidRDefault="00DB53C7" w:rsidP="00DB53C7">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DB53C7" w14:paraId="483DBF96"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42C7099F" w14:textId="77777777" w:rsidR="00DB53C7" w:rsidRDefault="00DB53C7" w:rsidP="006676DA">
            <w:r>
              <w:t>Name</w:t>
            </w:r>
          </w:p>
        </w:tc>
        <w:tc>
          <w:tcPr>
            <w:tcW w:w="1800" w:type="dxa"/>
          </w:tcPr>
          <w:p w14:paraId="68C8F838" w14:textId="77777777" w:rsidR="00DB53C7" w:rsidRDefault="00DB53C7" w:rsidP="006676DA">
            <w:r>
              <w:t>Type</w:t>
            </w:r>
          </w:p>
        </w:tc>
        <w:tc>
          <w:tcPr>
            <w:tcW w:w="5400" w:type="dxa"/>
          </w:tcPr>
          <w:p w14:paraId="00E765EC" w14:textId="77777777" w:rsidR="00DB53C7" w:rsidRDefault="00DB53C7" w:rsidP="006676DA">
            <w:r>
              <w:t>Description</w:t>
            </w:r>
          </w:p>
        </w:tc>
      </w:tr>
      <w:tr w:rsidR="00DB53C7" w14:paraId="65BB6E23" w14:textId="77777777" w:rsidTr="006676DA">
        <w:tc>
          <w:tcPr>
            <w:tcW w:w="1465" w:type="dxa"/>
          </w:tcPr>
          <w:p w14:paraId="03EBC7D2" w14:textId="77777777" w:rsidR="00DB53C7" w:rsidRDefault="00DB53C7" w:rsidP="006676DA">
            <w:pPr>
              <w:rPr>
                <w:rStyle w:val="Codefragment"/>
              </w:rPr>
            </w:pPr>
            <w:r>
              <w:rPr>
                <w:rStyle w:val="Production"/>
              </w:rPr>
              <w:t>string-1</w:t>
            </w:r>
          </w:p>
        </w:tc>
        <w:tc>
          <w:tcPr>
            <w:tcW w:w="1800" w:type="dxa"/>
          </w:tcPr>
          <w:p w14:paraId="075D7891" w14:textId="77777777" w:rsidR="00DB53C7" w:rsidRDefault="00DB53C7" w:rsidP="006676DA">
            <w:r>
              <w:t>…</w:t>
            </w:r>
          </w:p>
        </w:tc>
        <w:tc>
          <w:tcPr>
            <w:tcW w:w="5400" w:type="dxa"/>
          </w:tcPr>
          <w:p w14:paraId="27E70BC6" w14:textId="77777777" w:rsidR="00DB53C7" w:rsidRDefault="00DB53C7" w:rsidP="006676DA">
            <w:r>
              <w:t>…</w:t>
            </w:r>
          </w:p>
        </w:tc>
      </w:tr>
      <w:tr w:rsidR="00DB53C7" w14:paraId="4238E53E" w14:textId="77777777" w:rsidTr="006676DA">
        <w:tc>
          <w:tcPr>
            <w:tcW w:w="1465" w:type="dxa"/>
          </w:tcPr>
          <w:p w14:paraId="627D324B" w14:textId="77777777" w:rsidR="00DB53C7" w:rsidRDefault="00DB53C7" w:rsidP="006676DA">
            <w:pPr>
              <w:rPr>
                <w:rStyle w:val="Codefragment"/>
              </w:rPr>
            </w:pPr>
            <w:r>
              <w:rPr>
                <w:rStyle w:val="Production"/>
              </w:rPr>
              <w:t>start-pos</w:t>
            </w:r>
          </w:p>
        </w:tc>
        <w:tc>
          <w:tcPr>
            <w:tcW w:w="1800" w:type="dxa"/>
          </w:tcPr>
          <w:p w14:paraId="77FF5191" w14:textId="77777777" w:rsidR="00DB53C7" w:rsidRDefault="00DB53C7" w:rsidP="006676DA">
            <w:r w:rsidRPr="00851C91">
              <w:t>number</w:t>
            </w:r>
          </w:p>
        </w:tc>
        <w:tc>
          <w:tcPr>
            <w:tcW w:w="5400" w:type="dxa"/>
          </w:tcPr>
          <w:p w14:paraId="18E91E37" w14:textId="77777777" w:rsidR="00DB53C7" w:rsidRDefault="00DB53C7" w:rsidP="006676DA">
            <w:r>
              <w:t>T</w:t>
            </w:r>
            <w:r w:rsidRPr="001B507B">
              <w:t xml:space="preserve">he number of the start position within </w:t>
            </w:r>
            <w:r w:rsidRPr="001B507B">
              <w:rPr>
                <w:rStyle w:val="Production"/>
              </w:rPr>
              <w:t>string-1</w:t>
            </w:r>
            <w:r w:rsidRPr="001B507B">
              <w:t xml:space="preserve"> from which characters in </w:t>
            </w:r>
            <w:r w:rsidRPr="001B507B">
              <w:rPr>
                <w:rStyle w:val="Production"/>
              </w:rPr>
              <w:t>string-1</w:t>
            </w:r>
            <w:r w:rsidRPr="001B507B">
              <w:t xml:space="preserve"> are to be replaced. The start position of the first character is 1. </w:t>
            </w:r>
            <w:r w:rsidRPr="001B507B">
              <w:rPr>
                <w:rStyle w:val="Production"/>
              </w:rPr>
              <w:t>start-pos</w:t>
            </w:r>
            <w:r w:rsidRPr="001B507B">
              <w:t xml:space="preserve"> shall be at least </w:t>
            </w:r>
            <w:r w:rsidRPr="00B3647E">
              <w:rPr>
                <w:strike/>
                <w:color w:val="FF0000"/>
              </w:rPr>
              <w:t>0</w:t>
            </w:r>
            <w:r w:rsidRPr="00A31972">
              <w:rPr>
                <w:color w:val="0000FF"/>
                <w:u w:val="single"/>
              </w:rPr>
              <w:t>1</w:t>
            </w:r>
            <w:r w:rsidRPr="001B507B">
              <w:t>.</w:t>
            </w:r>
            <w:r>
              <w:t xml:space="preserve"> …</w:t>
            </w:r>
          </w:p>
        </w:tc>
      </w:tr>
      <w:tr w:rsidR="00DB53C7" w14:paraId="7427141C" w14:textId="77777777" w:rsidTr="006676DA">
        <w:tc>
          <w:tcPr>
            <w:tcW w:w="1465" w:type="dxa"/>
          </w:tcPr>
          <w:p w14:paraId="1BBF5D62" w14:textId="77777777" w:rsidR="00DB53C7" w:rsidRDefault="00DB53C7" w:rsidP="006676DA">
            <w:pPr>
              <w:rPr>
                <w:rStyle w:val="Codefragment"/>
              </w:rPr>
            </w:pPr>
            <w:r>
              <w:rPr>
                <w:rStyle w:val="Production"/>
              </w:rPr>
              <w:t>…</w:t>
            </w:r>
          </w:p>
        </w:tc>
        <w:tc>
          <w:tcPr>
            <w:tcW w:w="1800" w:type="dxa"/>
          </w:tcPr>
          <w:p w14:paraId="176E349F" w14:textId="77777777" w:rsidR="00DB53C7" w:rsidRDefault="00DB53C7" w:rsidP="006676DA">
            <w:r>
              <w:t>…</w:t>
            </w:r>
          </w:p>
        </w:tc>
        <w:tc>
          <w:tcPr>
            <w:tcW w:w="5400" w:type="dxa"/>
          </w:tcPr>
          <w:p w14:paraId="79E57E31" w14:textId="77777777" w:rsidR="00DB53C7" w:rsidRDefault="00DB53C7" w:rsidP="006676DA">
            <w:r>
              <w:t>…</w:t>
            </w:r>
          </w:p>
        </w:tc>
      </w:tr>
    </w:tbl>
    <w:p w14:paraId="1A3B6F2F" w14:textId="77777777" w:rsidR="00DB53C7" w:rsidRDefault="00DB53C7" w:rsidP="00DB53C7">
      <w:r>
        <w:rPr>
          <w:rStyle w:val="Codefragment"/>
        </w:rPr>
        <w:t>…</w:t>
      </w:r>
    </w:p>
    <w:p w14:paraId="75251F09" w14:textId="06DE7C40" w:rsidR="00DB53C7" w:rsidRPr="00DB53C7" w:rsidRDefault="00DB53C7" w:rsidP="00DB53C7">
      <w:pPr>
        <w:pStyle w:val="Heading1"/>
      </w:pPr>
      <w:bookmarkStart w:id="703" w:name="_Ref130655057"/>
      <w:bookmarkStart w:id="704" w:name="_Toc133292292"/>
      <w:bookmarkStart w:id="705" w:name="_Ref133906428"/>
      <w:bookmarkStart w:id="706" w:name="_Toc133915222"/>
      <w:bookmarkStart w:id="707" w:name="_Ref141514054"/>
      <w:bookmarkStart w:id="708" w:name="_Toc142462321"/>
      <w:bookmarkStart w:id="709" w:name="_Toc189014658"/>
      <w:bookmarkStart w:id="710" w:name="_Toc190145402"/>
      <w:bookmarkStart w:id="711" w:name="_Toc190254749"/>
      <w:bookmarkStart w:id="712" w:name="_Toc190433857"/>
      <w:bookmarkStart w:id="713" w:name="_Toc190663309"/>
      <w:bookmarkStart w:id="714" w:name="_Toc193515969"/>
      <w:bookmarkStart w:id="715" w:name="_Toc327448805"/>
      <w:bookmarkStart w:id="716" w:name="_Toc406166096"/>
      <w:r w:rsidRPr="0066094B">
        <w:t>§18.17.7.285, “SEARCH</w:t>
      </w:r>
      <w:bookmarkEnd w:id="703"/>
      <w:bookmarkEnd w:id="704"/>
      <w:bookmarkEnd w:id="705"/>
      <w:bookmarkEnd w:id="706"/>
      <w:bookmarkEnd w:id="707"/>
      <w:bookmarkEnd w:id="708"/>
      <w:bookmarkEnd w:id="709"/>
      <w:bookmarkEnd w:id="710"/>
      <w:bookmarkEnd w:id="711"/>
      <w:bookmarkEnd w:id="712"/>
      <w:bookmarkEnd w:id="713"/>
      <w:bookmarkEnd w:id="714"/>
      <w:bookmarkEnd w:id="715"/>
      <w:r w:rsidRPr="0066094B">
        <w:t>”, p. </w:t>
      </w:r>
      <w:r>
        <w:t>2</w:t>
      </w:r>
      <w:r w:rsidR="00024B45">
        <w:t>,</w:t>
      </w:r>
      <w:r>
        <w:t>360</w:t>
      </w:r>
      <w:bookmarkEnd w:id="716"/>
    </w:p>
    <w:p w14:paraId="2C24889E" w14:textId="77777777" w:rsidR="00DB53C7" w:rsidRDefault="00DB53C7" w:rsidP="00DB53C7">
      <w:r w:rsidRPr="008B6A20">
        <w:t>[DR 1</w:t>
      </w:r>
      <w:r>
        <w:t>4</w:t>
      </w:r>
      <w:r w:rsidRPr="008B6A20">
        <w:t>-00</w:t>
      </w:r>
      <w:r>
        <w:t>03</w:t>
      </w:r>
      <w:r w:rsidRPr="008B6A20">
        <w:t>]</w:t>
      </w:r>
    </w:p>
    <w:p w14:paraId="1099E20E" w14:textId="77777777" w:rsidR="00DB53C7" w:rsidRPr="00E5137F" w:rsidRDefault="00DB53C7" w:rsidP="00DB53C7">
      <w:r w:rsidRPr="00E5137F">
        <w:t>…</w:t>
      </w:r>
    </w:p>
    <w:p w14:paraId="7A81DF97" w14:textId="77777777" w:rsidR="00DB53C7" w:rsidRDefault="00DB53C7" w:rsidP="00DB53C7">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DB53C7" w14:paraId="07FDA6D7"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636BA003" w14:textId="77777777" w:rsidR="00DB53C7" w:rsidRDefault="00DB53C7" w:rsidP="006676DA">
            <w:r w:rsidRPr="002C3F7E">
              <w:t>Name</w:t>
            </w:r>
          </w:p>
        </w:tc>
        <w:tc>
          <w:tcPr>
            <w:tcW w:w="1800" w:type="dxa"/>
          </w:tcPr>
          <w:p w14:paraId="32E66C2E" w14:textId="77777777" w:rsidR="00DB53C7" w:rsidRDefault="00DB53C7" w:rsidP="006676DA">
            <w:r w:rsidRPr="002C3F7E">
              <w:t>Type</w:t>
            </w:r>
          </w:p>
        </w:tc>
        <w:tc>
          <w:tcPr>
            <w:tcW w:w="5400" w:type="dxa"/>
          </w:tcPr>
          <w:p w14:paraId="4CD0F96D" w14:textId="77777777" w:rsidR="00DB53C7" w:rsidRDefault="00DB53C7" w:rsidP="006676DA">
            <w:r w:rsidRPr="002C3F7E">
              <w:t>Description</w:t>
            </w:r>
          </w:p>
        </w:tc>
      </w:tr>
      <w:tr w:rsidR="00DB53C7" w14:paraId="4DAB89F1" w14:textId="77777777" w:rsidTr="006676DA">
        <w:tc>
          <w:tcPr>
            <w:tcW w:w="1465" w:type="dxa"/>
          </w:tcPr>
          <w:p w14:paraId="28F62A39" w14:textId="77777777" w:rsidR="00DB53C7" w:rsidRDefault="00DB53C7" w:rsidP="006676DA">
            <w:r>
              <w:rPr>
                <w:rStyle w:val="Production"/>
              </w:rPr>
              <w:t>strin</w:t>
            </w:r>
            <w:r w:rsidRPr="006F4D2E">
              <w:rPr>
                <w:rStyle w:val="Production"/>
              </w:rPr>
              <w:t>g-1</w:t>
            </w:r>
          </w:p>
        </w:tc>
        <w:tc>
          <w:tcPr>
            <w:tcW w:w="1800" w:type="dxa"/>
          </w:tcPr>
          <w:p w14:paraId="06BE9551" w14:textId="77777777" w:rsidR="00DB53C7" w:rsidRDefault="00DB53C7" w:rsidP="006676DA">
            <w:r>
              <w:t>…</w:t>
            </w:r>
          </w:p>
        </w:tc>
        <w:tc>
          <w:tcPr>
            <w:tcW w:w="5400" w:type="dxa"/>
            <w:vMerge w:val="restart"/>
            <w:shd w:val="clear" w:color="auto" w:fill="auto"/>
          </w:tcPr>
          <w:p w14:paraId="5872F846" w14:textId="77777777" w:rsidR="00DB53C7" w:rsidRDefault="00DB53C7" w:rsidP="006676DA">
            <w:r>
              <w:t>…</w:t>
            </w:r>
          </w:p>
        </w:tc>
      </w:tr>
      <w:tr w:rsidR="00DB53C7" w14:paraId="3DDA6865" w14:textId="77777777" w:rsidTr="006676DA">
        <w:tc>
          <w:tcPr>
            <w:tcW w:w="1465" w:type="dxa"/>
          </w:tcPr>
          <w:p w14:paraId="48D7CDB3" w14:textId="77777777" w:rsidR="00DB53C7" w:rsidRDefault="00DB53C7" w:rsidP="006676DA">
            <w:r>
              <w:rPr>
                <w:rStyle w:val="Production"/>
              </w:rPr>
              <w:t>strin</w:t>
            </w:r>
            <w:r w:rsidRPr="006F4D2E">
              <w:rPr>
                <w:rStyle w:val="Production"/>
              </w:rPr>
              <w:t>g-2</w:t>
            </w:r>
          </w:p>
        </w:tc>
        <w:tc>
          <w:tcPr>
            <w:tcW w:w="1800" w:type="dxa"/>
          </w:tcPr>
          <w:p w14:paraId="19FB1C21" w14:textId="77777777" w:rsidR="00DB53C7" w:rsidRDefault="00DB53C7" w:rsidP="006676DA">
            <w:r>
              <w:t>…</w:t>
            </w:r>
          </w:p>
        </w:tc>
        <w:tc>
          <w:tcPr>
            <w:tcW w:w="5400" w:type="dxa"/>
            <w:vMerge/>
            <w:shd w:val="clear" w:color="auto" w:fill="auto"/>
          </w:tcPr>
          <w:p w14:paraId="5172D822" w14:textId="77777777" w:rsidR="00DB53C7" w:rsidRDefault="00DB53C7" w:rsidP="006676DA"/>
        </w:tc>
      </w:tr>
      <w:tr w:rsidR="00DB53C7" w14:paraId="57ED66CA" w14:textId="77777777" w:rsidTr="006676DA">
        <w:tc>
          <w:tcPr>
            <w:tcW w:w="1465" w:type="dxa"/>
          </w:tcPr>
          <w:p w14:paraId="7EE3AE93" w14:textId="77777777" w:rsidR="00DB53C7" w:rsidRDefault="00DB53C7" w:rsidP="006676DA">
            <w:r>
              <w:rPr>
                <w:rStyle w:val="Production"/>
              </w:rPr>
              <w:t>start-pos</w:t>
            </w:r>
          </w:p>
        </w:tc>
        <w:tc>
          <w:tcPr>
            <w:tcW w:w="1800" w:type="dxa"/>
          </w:tcPr>
          <w:p w14:paraId="7FAD2CF8" w14:textId="77777777" w:rsidR="00DB53C7" w:rsidRDefault="00DB53C7" w:rsidP="006676DA">
            <w:r>
              <w:t>number</w:t>
            </w:r>
          </w:p>
        </w:tc>
        <w:tc>
          <w:tcPr>
            <w:tcW w:w="5400" w:type="dxa"/>
            <w:shd w:val="clear" w:color="auto" w:fill="auto"/>
          </w:tcPr>
          <w:p w14:paraId="31A311C4" w14:textId="77777777" w:rsidR="00DB53C7" w:rsidRDefault="00DB53C7" w:rsidP="006676DA">
            <w:r>
              <w:t>T</w:t>
            </w:r>
            <w:r w:rsidRPr="006F4D2E">
              <w:t xml:space="preserve">he number of the start position within </w:t>
            </w:r>
            <w:r w:rsidRPr="006F4D2E">
              <w:rPr>
                <w:rStyle w:val="Production"/>
              </w:rPr>
              <w:t>string-2</w:t>
            </w:r>
            <w:r w:rsidRPr="006F4D2E">
              <w:t xml:space="preserve"> for which </w:t>
            </w:r>
            <w:r w:rsidRPr="006F4D2E">
              <w:rPr>
                <w:rStyle w:val="Production"/>
              </w:rPr>
              <w:t>string-1</w:t>
            </w:r>
            <w:r w:rsidRPr="006F4D2E">
              <w:t xml:space="preserve"> is to be searched. The start position of the first </w:t>
            </w:r>
            <w:r>
              <w:t>character</w:t>
            </w:r>
            <w:r w:rsidRPr="006F4D2E">
              <w:t xml:space="preserve"> is 1. If</w:t>
            </w:r>
            <w:r w:rsidRPr="006F4D2E">
              <w:rPr>
                <w:rStyle w:val="Production"/>
              </w:rPr>
              <w:t xml:space="preserve"> </w:t>
            </w:r>
            <w:r w:rsidRPr="006F4D2E">
              <w:t xml:space="preserve">omitted, a position of 1 shall be assumed. </w:t>
            </w:r>
            <w:r w:rsidRPr="006F4D2E">
              <w:rPr>
                <w:rStyle w:val="Production"/>
              </w:rPr>
              <w:t>start-pos</w:t>
            </w:r>
            <w:r w:rsidRPr="006F4D2E">
              <w:t xml:space="preserve"> shall be at least </w:t>
            </w:r>
            <w:r w:rsidRPr="00B3647E">
              <w:rPr>
                <w:strike/>
                <w:color w:val="FF0000"/>
              </w:rPr>
              <w:t>0</w:t>
            </w:r>
            <w:r w:rsidRPr="00A31972">
              <w:rPr>
                <w:color w:val="0000FF"/>
                <w:u w:val="single"/>
              </w:rPr>
              <w:t>1</w:t>
            </w:r>
            <w:r w:rsidRPr="006F4D2E">
              <w:t>.</w:t>
            </w:r>
          </w:p>
        </w:tc>
      </w:tr>
    </w:tbl>
    <w:p w14:paraId="498D4460" w14:textId="77777777" w:rsidR="00DB53C7" w:rsidRDefault="00DB53C7" w:rsidP="00DB53C7">
      <w:r>
        <w:t>…</w:t>
      </w:r>
    </w:p>
    <w:p w14:paraId="4B84ED6B" w14:textId="2051499E" w:rsidR="00DB53C7" w:rsidRPr="00DB53C7" w:rsidRDefault="00DB53C7" w:rsidP="00DB53C7">
      <w:pPr>
        <w:pStyle w:val="Heading1"/>
      </w:pPr>
      <w:bookmarkStart w:id="717" w:name="_Ref130654648"/>
      <w:bookmarkStart w:id="718" w:name="_Toc133292307"/>
      <w:bookmarkStart w:id="719" w:name="_Toc133915237"/>
      <w:bookmarkStart w:id="720" w:name="_Toc142462336"/>
      <w:bookmarkStart w:id="721" w:name="_Toc189014672"/>
      <w:bookmarkStart w:id="722" w:name="_Toc190145416"/>
      <w:bookmarkStart w:id="723" w:name="_Toc190254763"/>
      <w:bookmarkStart w:id="724" w:name="_Toc190433871"/>
      <w:bookmarkStart w:id="725" w:name="_Toc190663323"/>
      <w:bookmarkStart w:id="726" w:name="_Toc193515983"/>
      <w:bookmarkStart w:id="727" w:name="_Ref193712174"/>
      <w:bookmarkStart w:id="728" w:name="_Toc327448819"/>
      <w:bookmarkStart w:id="729" w:name="_Toc406166097"/>
      <w:r w:rsidRPr="0066094B">
        <w:t>§18.17.7.299, “STDEV</w:t>
      </w:r>
      <w:bookmarkStart w:id="730" w:name="_Ref130654656"/>
      <w:bookmarkStart w:id="731" w:name="_Toc133292308"/>
      <w:bookmarkEnd w:id="717"/>
      <w:bookmarkEnd w:id="718"/>
      <w:bookmarkEnd w:id="719"/>
      <w:bookmarkEnd w:id="720"/>
      <w:bookmarkEnd w:id="721"/>
      <w:bookmarkEnd w:id="722"/>
      <w:bookmarkEnd w:id="723"/>
      <w:bookmarkEnd w:id="724"/>
      <w:bookmarkEnd w:id="725"/>
      <w:bookmarkEnd w:id="726"/>
      <w:bookmarkEnd w:id="727"/>
      <w:bookmarkEnd w:id="728"/>
      <w:r w:rsidRPr="0066094B">
        <w:t>”, p. </w:t>
      </w:r>
      <w:r>
        <w:t>2</w:t>
      </w:r>
      <w:r w:rsidR="00024B45">
        <w:t>,</w:t>
      </w:r>
      <w:r>
        <w:t>371</w:t>
      </w:r>
      <w:bookmarkEnd w:id="729"/>
    </w:p>
    <w:p w14:paraId="4594F3D8" w14:textId="77777777" w:rsidR="00DB53C7" w:rsidRDefault="00DB53C7" w:rsidP="00DB53C7">
      <w:r w:rsidRPr="008B6A20">
        <w:t>[DR 1</w:t>
      </w:r>
      <w:r>
        <w:t>4</w:t>
      </w:r>
      <w:r w:rsidRPr="008B6A20">
        <w:t>-00</w:t>
      </w:r>
      <w:r>
        <w:t>03</w:t>
      </w:r>
      <w:r w:rsidRPr="008B6A20">
        <w:t>]</w:t>
      </w:r>
    </w:p>
    <w:p w14:paraId="7E5B745D" w14:textId="77777777" w:rsidR="00DB53C7" w:rsidRPr="00FA680D" w:rsidRDefault="00DB53C7" w:rsidP="00DB53C7">
      <w:r w:rsidRPr="00FA680D">
        <w:t>…</w:t>
      </w:r>
    </w:p>
    <w:p w14:paraId="158C1E41" w14:textId="77777777" w:rsidR="00DB53C7" w:rsidRDefault="00DB53C7" w:rsidP="00DB53C7">
      <w:r>
        <w:rPr>
          <w:rStyle w:val="Emphasisstrong"/>
        </w:rPr>
        <w:t xml:space="preserve">Return Type and Value: </w:t>
      </w:r>
      <w:r w:rsidRPr="009F2AEF">
        <w:t xml:space="preserve">number – </w:t>
      </w:r>
      <w:r>
        <w:t>An estimate of the standard deviation based on a sample.</w:t>
      </w:r>
    </w:p>
    <w:p w14:paraId="3B7170DD" w14:textId="77777777" w:rsidR="00DB53C7" w:rsidRPr="00002A3A" w:rsidRDefault="00DB53C7" w:rsidP="00DB53C7">
      <w:pPr>
        <w:rPr>
          <w:color w:val="0000FF"/>
          <w:u w:val="single"/>
        </w:rPr>
      </w:pPr>
      <w:r w:rsidRPr="00002A3A">
        <w:rPr>
          <w:color w:val="0000FF"/>
          <w:u w:val="single"/>
        </w:rPr>
        <w:t>However, if the sample size ≤</w:t>
      </w:r>
      <w:r w:rsidRPr="00002A3A">
        <w:rPr>
          <w:rStyle w:val="Production"/>
          <w:color w:val="0000FF"/>
          <w:u w:val="single"/>
        </w:rPr>
        <w:t xml:space="preserve"> 1</w:t>
      </w:r>
      <w:r w:rsidRPr="00002A3A">
        <w:rPr>
          <w:color w:val="0000FF"/>
          <w:u w:val="single"/>
        </w:rPr>
        <w:t xml:space="preserve">, </w:t>
      </w:r>
      <w:r w:rsidRPr="00002A3A">
        <w:rPr>
          <w:rStyle w:val="Codefragment"/>
          <w:color w:val="0000FF"/>
          <w:u w:val="single"/>
        </w:rPr>
        <w:t>#DIV/0!</w:t>
      </w:r>
      <w:r w:rsidRPr="00002A3A">
        <w:rPr>
          <w:color w:val="0000FF"/>
          <w:u w:val="single"/>
        </w:rPr>
        <w:t xml:space="preserve"> is returned.</w:t>
      </w:r>
    </w:p>
    <w:p w14:paraId="0A03B28B" w14:textId="77777777" w:rsidR="00DB53C7" w:rsidRDefault="00DB53C7" w:rsidP="00DB53C7">
      <w:r>
        <w:t>…</w:t>
      </w:r>
    </w:p>
    <w:p w14:paraId="4AE53352" w14:textId="6981E5DF" w:rsidR="00DB53C7" w:rsidRPr="00DB53C7" w:rsidRDefault="00DB53C7" w:rsidP="00DB53C7">
      <w:pPr>
        <w:pStyle w:val="Heading1"/>
      </w:pPr>
      <w:bookmarkStart w:id="732" w:name="_Toc133915238"/>
      <w:bookmarkStart w:id="733" w:name="_Toc142462337"/>
      <w:bookmarkStart w:id="734" w:name="_Toc189014673"/>
      <w:bookmarkStart w:id="735" w:name="_Toc190145417"/>
      <w:bookmarkStart w:id="736" w:name="_Toc190254764"/>
      <w:bookmarkStart w:id="737" w:name="_Toc190433872"/>
      <w:bookmarkStart w:id="738" w:name="_Toc190663324"/>
      <w:bookmarkStart w:id="739" w:name="_Toc193515984"/>
      <w:bookmarkStart w:id="740" w:name="_Ref193712191"/>
      <w:bookmarkStart w:id="741" w:name="_Toc327448820"/>
      <w:bookmarkStart w:id="742" w:name="_Toc406166098"/>
      <w:r w:rsidRPr="0066094B">
        <w:t>§18.17.7.300, “STDEVA</w:t>
      </w:r>
      <w:bookmarkStart w:id="743" w:name="_Ref130654667"/>
      <w:bookmarkStart w:id="744" w:name="_Toc133292309"/>
      <w:bookmarkEnd w:id="730"/>
      <w:bookmarkEnd w:id="731"/>
      <w:bookmarkEnd w:id="732"/>
      <w:bookmarkEnd w:id="733"/>
      <w:bookmarkEnd w:id="734"/>
      <w:bookmarkEnd w:id="735"/>
      <w:bookmarkEnd w:id="736"/>
      <w:bookmarkEnd w:id="737"/>
      <w:bookmarkEnd w:id="738"/>
      <w:bookmarkEnd w:id="739"/>
      <w:bookmarkEnd w:id="740"/>
      <w:bookmarkEnd w:id="741"/>
      <w:r w:rsidRPr="0066094B">
        <w:t>”, p. </w:t>
      </w:r>
      <w:r>
        <w:t>2</w:t>
      </w:r>
      <w:r w:rsidR="00024B45">
        <w:t>,</w:t>
      </w:r>
      <w:r>
        <w:t>372</w:t>
      </w:r>
      <w:bookmarkEnd w:id="742"/>
    </w:p>
    <w:p w14:paraId="55EEACCD" w14:textId="77777777" w:rsidR="00DB53C7" w:rsidRDefault="00DB53C7" w:rsidP="00DB53C7">
      <w:r w:rsidRPr="008B6A20">
        <w:t>[DR 1</w:t>
      </w:r>
      <w:r>
        <w:t>4</w:t>
      </w:r>
      <w:r w:rsidRPr="008B6A20">
        <w:t>-00</w:t>
      </w:r>
      <w:r>
        <w:t>03</w:t>
      </w:r>
      <w:r w:rsidRPr="008B6A20">
        <w:t>]</w:t>
      </w:r>
    </w:p>
    <w:p w14:paraId="40681069" w14:textId="77777777" w:rsidR="00DB53C7" w:rsidRPr="00FA680D" w:rsidRDefault="00DB53C7" w:rsidP="00DB53C7">
      <w:r w:rsidRPr="00FA680D">
        <w:t>…</w:t>
      </w:r>
    </w:p>
    <w:p w14:paraId="734A611C" w14:textId="77777777" w:rsidR="00DB53C7" w:rsidRDefault="00DB53C7" w:rsidP="00DB53C7">
      <w:r>
        <w:rPr>
          <w:rStyle w:val="Emphasisstrong"/>
        </w:rPr>
        <w:t xml:space="preserve">Return Type and Value: </w:t>
      </w:r>
      <w:r w:rsidRPr="009F2AEF">
        <w:t xml:space="preserve">number – </w:t>
      </w:r>
      <w:r>
        <w:t>An estimate of the standard deviation based on a sample.</w:t>
      </w:r>
    </w:p>
    <w:p w14:paraId="077C6EA1" w14:textId="77777777" w:rsidR="00DB53C7" w:rsidRPr="00002A3A" w:rsidRDefault="00DB53C7" w:rsidP="00DB53C7">
      <w:pPr>
        <w:rPr>
          <w:color w:val="0000FF"/>
          <w:u w:val="single"/>
        </w:rPr>
      </w:pPr>
      <w:r w:rsidRPr="00002A3A">
        <w:rPr>
          <w:color w:val="0000FF"/>
          <w:u w:val="single"/>
        </w:rPr>
        <w:t>However, if the sample size ≤</w:t>
      </w:r>
      <w:r w:rsidRPr="00002A3A">
        <w:rPr>
          <w:rStyle w:val="Production"/>
          <w:color w:val="0000FF"/>
          <w:u w:val="single"/>
        </w:rPr>
        <w:t xml:space="preserve"> 1</w:t>
      </w:r>
      <w:r w:rsidRPr="00002A3A">
        <w:rPr>
          <w:color w:val="0000FF"/>
          <w:u w:val="single"/>
        </w:rPr>
        <w:t xml:space="preserve">, </w:t>
      </w:r>
      <w:r w:rsidRPr="00002A3A">
        <w:rPr>
          <w:rStyle w:val="Codefragment"/>
          <w:color w:val="0000FF"/>
          <w:u w:val="single"/>
        </w:rPr>
        <w:t>#DIV/0!</w:t>
      </w:r>
      <w:r w:rsidRPr="00002A3A">
        <w:rPr>
          <w:color w:val="0000FF"/>
          <w:u w:val="single"/>
        </w:rPr>
        <w:t xml:space="preserve"> is returned.</w:t>
      </w:r>
    </w:p>
    <w:p w14:paraId="4BACC8EA" w14:textId="77777777" w:rsidR="00DB53C7" w:rsidRDefault="00DB53C7" w:rsidP="00DB53C7">
      <w:r>
        <w:t>…</w:t>
      </w:r>
    </w:p>
    <w:p w14:paraId="3EA49C37" w14:textId="375C940C" w:rsidR="00DB53C7" w:rsidRPr="00DB53C7" w:rsidRDefault="00DB53C7" w:rsidP="00DB53C7">
      <w:pPr>
        <w:pStyle w:val="Heading1"/>
      </w:pPr>
      <w:bookmarkStart w:id="745" w:name="_Toc133915239"/>
      <w:bookmarkStart w:id="746" w:name="_Toc142462338"/>
      <w:bookmarkStart w:id="747" w:name="_Toc189014674"/>
      <w:bookmarkStart w:id="748" w:name="_Toc190145418"/>
      <w:bookmarkStart w:id="749" w:name="_Toc190254765"/>
      <w:bookmarkStart w:id="750" w:name="_Toc190433873"/>
      <w:bookmarkStart w:id="751" w:name="_Toc190663325"/>
      <w:bookmarkStart w:id="752" w:name="_Toc193515985"/>
      <w:bookmarkStart w:id="753" w:name="_Ref193712204"/>
      <w:bookmarkStart w:id="754" w:name="_Toc327448821"/>
      <w:bookmarkStart w:id="755" w:name="_Toc406166099"/>
      <w:r w:rsidRPr="0066094B">
        <w:t>§18.17.7.301, “STDEVP</w:t>
      </w:r>
      <w:bookmarkStart w:id="756" w:name="_Ref130654676"/>
      <w:bookmarkStart w:id="757" w:name="_Toc133292310"/>
      <w:bookmarkEnd w:id="743"/>
      <w:bookmarkEnd w:id="744"/>
      <w:bookmarkEnd w:id="745"/>
      <w:bookmarkEnd w:id="746"/>
      <w:bookmarkEnd w:id="747"/>
      <w:bookmarkEnd w:id="748"/>
      <w:bookmarkEnd w:id="749"/>
      <w:bookmarkEnd w:id="750"/>
      <w:bookmarkEnd w:id="751"/>
      <w:bookmarkEnd w:id="752"/>
      <w:bookmarkEnd w:id="753"/>
      <w:bookmarkEnd w:id="754"/>
      <w:r w:rsidRPr="0066094B">
        <w:t>”, p. </w:t>
      </w:r>
      <w:r>
        <w:t>2</w:t>
      </w:r>
      <w:r w:rsidR="00024B45">
        <w:t>,</w:t>
      </w:r>
      <w:r>
        <w:t>373</w:t>
      </w:r>
      <w:bookmarkEnd w:id="755"/>
    </w:p>
    <w:p w14:paraId="4C09B056" w14:textId="77777777" w:rsidR="00DB53C7" w:rsidRDefault="00DB53C7" w:rsidP="00DB53C7">
      <w:r w:rsidRPr="008B6A20">
        <w:t>[DR 1</w:t>
      </w:r>
      <w:r>
        <w:t>4</w:t>
      </w:r>
      <w:r w:rsidRPr="008B6A20">
        <w:t>-00</w:t>
      </w:r>
      <w:r>
        <w:t>03</w:t>
      </w:r>
      <w:r w:rsidRPr="008B6A20">
        <w:t>]</w:t>
      </w:r>
    </w:p>
    <w:p w14:paraId="2ABEC296" w14:textId="77777777" w:rsidR="00DB53C7" w:rsidRPr="00FA680D" w:rsidRDefault="00DB53C7" w:rsidP="00DB53C7">
      <w:r w:rsidRPr="00FA680D">
        <w:t>…</w:t>
      </w:r>
    </w:p>
    <w:p w14:paraId="733BCB2E" w14:textId="77777777" w:rsidR="00DB53C7" w:rsidRDefault="00DB53C7" w:rsidP="00DB53C7">
      <w:r>
        <w:rPr>
          <w:rStyle w:val="Emphasisstrong"/>
        </w:rPr>
        <w:t xml:space="preserve">Return Type and Value: </w:t>
      </w:r>
      <w:r w:rsidRPr="009F2AEF">
        <w:t xml:space="preserve">number – </w:t>
      </w:r>
      <w:r>
        <w:t>The standard deviation of an entire population.</w:t>
      </w:r>
    </w:p>
    <w:p w14:paraId="57EEA9FB" w14:textId="77777777" w:rsidR="00DB53C7" w:rsidRPr="00002A3A" w:rsidRDefault="00DB53C7" w:rsidP="00DB53C7">
      <w:pPr>
        <w:rPr>
          <w:color w:val="0000FF"/>
          <w:u w:val="single"/>
        </w:rPr>
      </w:pPr>
      <w:r w:rsidRPr="00002A3A">
        <w:rPr>
          <w:color w:val="0000FF"/>
          <w:u w:val="single"/>
        </w:rPr>
        <w:t xml:space="preserve">However, if the sample size is zero, </w:t>
      </w:r>
      <w:r w:rsidRPr="00002A3A">
        <w:rPr>
          <w:rStyle w:val="Codefragment"/>
          <w:color w:val="0000FF"/>
          <w:u w:val="single"/>
        </w:rPr>
        <w:t>#DIV/0!</w:t>
      </w:r>
      <w:r w:rsidRPr="00002A3A">
        <w:rPr>
          <w:color w:val="0000FF"/>
          <w:u w:val="single"/>
        </w:rPr>
        <w:t xml:space="preserve"> is returned.</w:t>
      </w:r>
    </w:p>
    <w:p w14:paraId="79FBEF33" w14:textId="77777777" w:rsidR="00DB53C7" w:rsidRPr="00FA680D" w:rsidRDefault="00DB53C7" w:rsidP="00DB53C7">
      <w:r w:rsidRPr="00FA680D">
        <w:t>…</w:t>
      </w:r>
    </w:p>
    <w:p w14:paraId="511482BE" w14:textId="75A869BF" w:rsidR="00DB53C7" w:rsidRPr="00DB53C7" w:rsidRDefault="00DB53C7" w:rsidP="00DB53C7">
      <w:pPr>
        <w:pStyle w:val="Heading1"/>
      </w:pPr>
      <w:bookmarkStart w:id="758" w:name="_Toc133915240"/>
      <w:bookmarkStart w:id="759" w:name="_Toc142462339"/>
      <w:bookmarkStart w:id="760" w:name="_Toc189014675"/>
      <w:bookmarkStart w:id="761" w:name="_Toc190145419"/>
      <w:bookmarkStart w:id="762" w:name="_Toc190254766"/>
      <w:bookmarkStart w:id="763" w:name="_Toc190433874"/>
      <w:bookmarkStart w:id="764" w:name="_Toc190663326"/>
      <w:bookmarkStart w:id="765" w:name="_Toc193515986"/>
      <w:bookmarkStart w:id="766" w:name="_Ref193712215"/>
      <w:bookmarkStart w:id="767" w:name="_Toc327448822"/>
      <w:bookmarkStart w:id="768" w:name="_Toc406166100"/>
      <w:r w:rsidRPr="0066094B">
        <w:t>§18.17.7.302, “STDEVPA</w:t>
      </w:r>
      <w:bookmarkStart w:id="769" w:name="_Ref130654687"/>
      <w:bookmarkStart w:id="770" w:name="_Toc133292311"/>
      <w:bookmarkEnd w:id="756"/>
      <w:bookmarkEnd w:id="757"/>
      <w:bookmarkEnd w:id="758"/>
      <w:bookmarkEnd w:id="759"/>
      <w:bookmarkEnd w:id="760"/>
      <w:bookmarkEnd w:id="761"/>
      <w:bookmarkEnd w:id="762"/>
      <w:bookmarkEnd w:id="763"/>
      <w:bookmarkEnd w:id="764"/>
      <w:bookmarkEnd w:id="765"/>
      <w:bookmarkEnd w:id="766"/>
      <w:bookmarkEnd w:id="767"/>
      <w:r w:rsidRPr="0066094B">
        <w:t>”, p. </w:t>
      </w:r>
      <w:r>
        <w:t>2</w:t>
      </w:r>
      <w:r w:rsidR="00024B45">
        <w:t>,</w:t>
      </w:r>
      <w:r>
        <w:t>374</w:t>
      </w:r>
      <w:bookmarkEnd w:id="768"/>
    </w:p>
    <w:p w14:paraId="1AE89FBF" w14:textId="77777777" w:rsidR="00DB53C7" w:rsidRDefault="00DB53C7" w:rsidP="00DB53C7">
      <w:r w:rsidRPr="008B6A20">
        <w:t>[DR 1</w:t>
      </w:r>
      <w:r>
        <w:t>4</w:t>
      </w:r>
      <w:r w:rsidRPr="008B6A20">
        <w:t>-00</w:t>
      </w:r>
      <w:r>
        <w:t>03</w:t>
      </w:r>
      <w:r w:rsidRPr="008B6A20">
        <w:t>]</w:t>
      </w:r>
    </w:p>
    <w:p w14:paraId="69452B5D" w14:textId="77777777" w:rsidR="00DB53C7" w:rsidRPr="00FA680D" w:rsidRDefault="00DB53C7" w:rsidP="00DB53C7">
      <w:r w:rsidRPr="00FA680D">
        <w:t>…</w:t>
      </w:r>
    </w:p>
    <w:p w14:paraId="1D9D8BD8" w14:textId="77777777" w:rsidR="00DB53C7" w:rsidRDefault="00DB53C7" w:rsidP="00DB53C7">
      <w:r>
        <w:rPr>
          <w:rStyle w:val="Emphasisstrong"/>
        </w:rPr>
        <w:t xml:space="preserve">Return Type and Value: </w:t>
      </w:r>
      <w:r w:rsidRPr="009F2AEF">
        <w:t xml:space="preserve">number – </w:t>
      </w:r>
      <w:r>
        <w:t>The standard deviation of an entire population.</w:t>
      </w:r>
    </w:p>
    <w:p w14:paraId="400A9704" w14:textId="77777777" w:rsidR="00DB53C7" w:rsidRDefault="00DB53C7" w:rsidP="00DB53C7">
      <w:r>
        <w:t>Arguments can be numbers; …. Empty cells and text values in the array or reference are ignored.</w:t>
      </w:r>
    </w:p>
    <w:p w14:paraId="71503B1C" w14:textId="77777777" w:rsidR="00DB53C7" w:rsidRPr="00526F4E" w:rsidRDefault="00DB53C7" w:rsidP="00DB53C7">
      <w:pPr>
        <w:rPr>
          <w:color w:val="0000FF"/>
          <w:u w:val="single"/>
        </w:rPr>
      </w:pPr>
      <w:r w:rsidRPr="00526F4E">
        <w:rPr>
          <w:color w:val="0000FF"/>
          <w:u w:val="single"/>
        </w:rPr>
        <w:t xml:space="preserve">However, if the sample size is zero, </w:t>
      </w:r>
      <w:r w:rsidRPr="00526F4E">
        <w:rPr>
          <w:rStyle w:val="Codefragment"/>
          <w:color w:val="0000FF"/>
          <w:u w:val="single"/>
        </w:rPr>
        <w:t>#DIV/0!</w:t>
      </w:r>
      <w:r w:rsidRPr="00526F4E">
        <w:rPr>
          <w:color w:val="0000FF"/>
          <w:u w:val="single"/>
        </w:rPr>
        <w:t xml:space="preserve"> is returned.</w:t>
      </w:r>
    </w:p>
    <w:p w14:paraId="2DF88607" w14:textId="77777777" w:rsidR="00DB53C7" w:rsidRDefault="00DB53C7" w:rsidP="00DB53C7">
      <w:r>
        <w:t>…</w:t>
      </w:r>
    </w:p>
    <w:p w14:paraId="323A80E7" w14:textId="58EDB8F9" w:rsidR="00DB53C7" w:rsidRPr="00DB53C7" w:rsidRDefault="00DB53C7" w:rsidP="00DB53C7">
      <w:pPr>
        <w:pStyle w:val="Heading1"/>
      </w:pPr>
      <w:bookmarkStart w:id="771" w:name="_Ref129085420"/>
      <w:bookmarkStart w:id="772" w:name="_Toc133292312"/>
      <w:bookmarkStart w:id="773" w:name="_Toc133915242"/>
      <w:bookmarkStart w:id="774" w:name="_Toc142462341"/>
      <w:bookmarkStart w:id="775" w:name="_Toc189014677"/>
      <w:bookmarkStart w:id="776" w:name="_Toc190145421"/>
      <w:bookmarkStart w:id="777" w:name="_Toc190254768"/>
      <w:bookmarkStart w:id="778" w:name="_Toc190433876"/>
      <w:bookmarkStart w:id="779" w:name="_Toc190663328"/>
      <w:bookmarkStart w:id="780" w:name="_Toc193515988"/>
      <w:bookmarkStart w:id="781" w:name="_Ref193712463"/>
      <w:bookmarkStart w:id="782" w:name="_Toc327448824"/>
      <w:bookmarkStart w:id="783" w:name="_Toc406166101"/>
      <w:bookmarkEnd w:id="769"/>
      <w:bookmarkEnd w:id="770"/>
      <w:r w:rsidRPr="0066094B">
        <w:t>§18.17.7.304, “SUBSTITUTE</w:t>
      </w:r>
      <w:bookmarkEnd w:id="771"/>
      <w:bookmarkEnd w:id="772"/>
      <w:bookmarkEnd w:id="773"/>
      <w:bookmarkEnd w:id="774"/>
      <w:bookmarkEnd w:id="775"/>
      <w:bookmarkEnd w:id="776"/>
      <w:bookmarkEnd w:id="777"/>
      <w:bookmarkEnd w:id="778"/>
      <w:bookmarkEnd w:id="779"/>
      <w:bookmarkEnd w:id="780"/>
      <w:bookmarkEnd w:id="781"/>
      <w:bookmarkEnd w:id="782"/>
      <w:r w:rsidRPr="0066094B">
        <w:t>”, p. </w:t>
      </w:r>
      <w:r>
        <w:t>2</w:t>
      </w:r>
      <w:r w:rsidR="00024B45">
        <w:t>,</w:t>
      </w:r>
      <w:r>
        <w:t>376</w:t>
      </w:r>
      <w:bookmarkEnd w:id="783"/>
    </w:p>
    <w:p w14:paraId="096FE6E7" w14:textId="77777777" w:rsidR="00DB53C7" w:rsidRDefault="00DB53C7" w:rsidP="00DB53C7">
      <w:r w:rsidRPr="008B6A20">
        <w:t>[DR 1</w:t>
      </w:r>
      <w:r>
        <w:t>4</w:t>
      </w:r>
      <w:r w:rsidRPr="008B6A20">
        <w:t>-00</w:t>
      </w:r>
      <w:r>
        <w:t>03</w:t>
      </w:r>
      <w:r w:rsidRPr="008B6A20">
        <w:t>]</w:t>
      </w:r>
    </w:p>
    <w:p w14:paraId="25BAF0B9" w14:textId="77777777" w:rsidR="005C7034" w:rsidRDefault="005C7034" w:rsidP="005C7034">
      <w:r>
        <w:rPr>
          <w:rStyle w:val="Emphasisstrong"/>
        </w:rPr>
        <w:t>Syntax</w:t>
      </w:r>
      <w:r>
        <w:t>:</w:t>
      </w:r>
    </w:p>
    <w:p w14:paraId="0FB1B4E3" w14:textId="77777777" w:rsidR="005C7034" w:rsidRDefault="005C7034" w:rsidP="005C7034">
      <w:pPr>
        <w:pStyle w:val="Grammar"/>
      </w:pPr>
      <w:r>
        <w:rPr>
          <w:rStyle w:val="Terminal"/>
        </w:rPr>
        <w:t>SUBSTITUTE</w:t>
      </w:r>
      <w:r>
        <w:t xml:space="preserve">  </w:t>
      </w:r>
      <w:r>
        <w:rPr>
          <w:rStyle w:val="Terminal"/>
        </w:rPr>
        <w:t>(</w:t>
      </w:r>
      <w:r>
        <w:t xml:space="preserve">  string  </w:t>
      </w:r>
      <w:r>
        <w:rPr>
          <w:rStyle w:val="Terminal"/>
        </w:rPr>
        <w:t>,</w:t>
      </w:r>
      <w:r>
        <w:t xml:space="preserve">  old-string  </w:t>
      </w:r>
      <w:r>
        <w:rPr>
          <w:rStyle w:val="Terminal"/>
        </w:rPr>
        <w:t>,</w:t>
      </w:r>
      <w:r>
        <w:t xml:space="preserve">  new-string  </w:t>
      </w:r>
      <w:r>
        <w:rPr>
          <w:rStyle w:val="GrammarText"/>
        </w:rPr>
        <w:t>[</w:t>
      </w:r>
      <w:r>
        <w:t xml:space="preserve">  </w:t>
      </w:r>
      <w:r>
        <w:rPr>
          <w:rStyle w:val="Terminal"/>
        </w:rPr>
        <w:t>,</w:t>
      </w:r>
      <w:r>
        <w:t xml:space="preserve">  occur</w:t>
      </w:r>
      <w:r w:rsidRPr="00686211">
        <w:rPr>
          <w:color w:val="0000FF"/>
          <w:u w:val="single"/>
        </w:rPr>
        <w:t>r</w:t>
      </w:r>
      <w:r>
        <w:t xml:space="preserve">ence  </w:t>
      </w:r>
      <w:r>
        <w:rPr>
          <w:rStyle w:val="GrammarText"/>
        </w:rPr>
        <w:t>]</w:t>
      </w:r>
      <w:r>
        <w:t xml:space="preserve">  </w:t>
      </w:r>
      <w:r>
        <w:rPr>
          <w:rStyle w:val="Terminal"/>
        </w:rPr>
        <w:t>)</w:t>
      </w:r>
    </w:p>
    <w:p w14:paraId="2F752D7A" w14:textId="77777777" w:rsidR="005C7034" w:rsidRPr="00F362CD" w:rsidRDefault="005C7034" w:rsidP="005C7034">
      <w:r w:rsidRPr="00F362CD">
        <w:t>…</w:t>
      </w:r>
    </w:p>
    <w:p w14:paraId="3D5E5FF6" w14:textId="77777777" w:rsidR="005C7034" w:rsidRDefault="005C7034" w:rsidP="005C7034">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5C7034" w14:paraId="2992F73A" w14:textId="77777777" w:rsidTr="00575490">
        <w:trPr>
          <w:cnfStyle w:val="100000000000" w:firstRow="1" w:lastRow="0" w:firstColumn="0" w:lastColumn="0" w:oddVBand="0" w:evenVBand="0" w:oddHBand="0" w:evenHBand="0" w:firstRowFirstColumn="0" w:firstRowLastColumn="0" w:lastRowFirstColumn="0" w:lastRowLastColumn="0"/>
        </w:trPr>
        <w:tc>
          <w:tcPr>
            <w:tcW w:w="1465" w:type="dxa"/>
          </w:tcPr>
          <w:p w14:paraId="68943482" w14:textId="77777777" w:rsidR="005C7034" w:rsidRDefault="005C7034" w:rsidP="00575490">
            <w:r w:rsidRPr="002C3F7E">
              <w:t>Name</w:t>
            </w:r>
          </w:p>
        </w:tc>
        <w:tc>
          <w:tcPr>
            <w:tcW w:w="1800" w:type="dxa"/>
          </w:tcPr>
          <w:p w14:paraId="18AF5EC2" w14:textId="77777777" w:rsidR="005C7034" w:rsidRDefault="005C7034" w:rsidP="00575490">
            <w:r w:rsidRPr="002C3F7E">
              <w:t>Type</w:t>
            </w:r>
          </w:p>
        </w:tc>
        <w:tc>
          <w:tcPr>
            <w:tcW w:w="5400" w:type="dxa"/>
          </w:tcPr>
          <w:p w14:paraId="1AD2F1CD" w14:textId="77777777" w:rsidR="005C7034" w:rsidRDefault="005C7034" w:rsidP="00575490">
            <w:r w:rsidRPr="002C3F7E">
              <w:t>Description</w:t>
            </w:r>
          </w:p>
        </w:tc>
      </w:tr>
      <w:tr w:rsidR="005C7034" w14:paraId="7AE7F898" w14:textId="77777777" w:rsidTr="00575490">
        <w:tc>
          <w:tcPr>
            <w:tcW w:w="1465" w:type="dxa"/>
          </w:tcPr>
          <w:p w14:paraId="062336ED" w14:textId="77777777" w:rsidR="005C7034" w:rsidRDefault="005C7034" w:rsidP="00575490">
            <w:r>
              <w:rPr>
                <w:rStyle w:val="Production"/>
              </w:rPr>
              <w:t>…</w:t>
            </w:r>
          </w:p>
        </w:tc>
        <w:tc>
          <w:tcPr>
            <w:tcW w:w="1800" w:type="dxa"/>
          </w:tcPr>
          <w:p w14:paraId="0FFEE72F" w14:textId="77777777" w:rsidR="005C7034" w:rsidRDefault="005C7034" w:rsidP="00575490">
            <w:r>
              <w:t>…</w:t>
            </w:r>
          </w:p>
        </w:tc>
        <w:tc>
          <w:tcPr>
            <w:tcW w:w="5400" w:type="dxa"/>
          </w:tcPr>
          <w:p w14:paraId="40F7BBAF" w14:textId="77777777" w:rsidR="005C7034" w:rsidRDefault="005C7034" w:rsidP="00575490">
            <w:r>
              <w:t>…</w:t>
            </w:r>
          </w:p>
        </w:tc>
      </w:tr>
      <w:tr w:rsidR="005C7034" w14:paraId="4CEF21CA" w14:textId="77777777" w:rsidTr="00575490">
        <w:tc>
          <w:tcPr>
            <w:tcW w:w="1465" w:type="dxa"/>
          </w:tcPr>
          <w:p w14:paraId="3038DF1F" w14:textId="77777777" w:rsidR="005C7034" w:rsidRDefault="005C7034" w:rsidP="00575490">
            <w:r>
              <w:rPr>
                <w:rStyle w:val="Production"/>
              </w:rPr>
              <w:t>occur</w:t>
            </w:r>
            <w:r w:rsidRPr="00EA721D">
              <w:rPr>
                <w:rStyle w:val="Production"/>
                <w:color w:val="0000FF"/>
                <w:u w:val="single"/>
              </w:rPr>
              <w:t>r</w:t>
            </w:r>
            <w:r>
              <w:rPr>
                <w:rStyle w:val="Production"/>
              </w:rPr>
              <w:t>ence</w:t>
            </w:r>
          </w:p>
        </w:tc>
        <w:tc>
          <w:tcPr>
            <w:tcW w:w="1800" w:type="dxa"/>
          </w:tcPr>
          <w:p w14:paraId="10D48480" w14:textId="77777777" w:rsidR="005C7034" w:rsidRDefault="005C7034" w:rsidP="00575490">
            <w:r>
              <w:t>…</w:t>
            </w:r>
          </w:p>
        </w:tc>
        <w:tc>
          <w:tcPr>
            <w:tcW w:w="5400" w:type="dxa"/>
          </w:tcPr>
          <w:p w14:paraId="43EBECFB" w14:textId="77777777" w:rsidR="005C7034" w:rsidRDefault="005C7034" w:rsidP="00575490">
            <w:r>
              <w:t>…</w:t>
            </w:r>
          </w:p>
        </w:tc>
      </w:tr>
    </w:tbl>
    <w:p w14:paraId="0CF01C9A" w14:textId="77777777" w:rsidR="005C7034" w:rsidRDefault="005C7034" w:rsidP="005C7034">
      <w:pPr>
        <w:rPr>
          <w:rStyle w:val="Emphasisstrong"/>
        </w:rPr>
      </w:pPr>
    </w:p>
    <w:p w14:paraId="7285E7BB" w14:textId="77777777" w:rsidR="005C7034" w:rsidRDefault="005C7034" w:rsidP="005C7034">
      <w:r>
        <w:rPr>
          <w:rStyle w:val="Emphasisstrong"/>
        </w:rPr>
        <w:t xml:space="preserve">Return Type and Value: </w:t>
      </w:r>
      <w:r>
        <w:t>text</w:t>
      </w:r>
      <w:r w:rsidRPr="001608B6">
        <w:t xml:space="preserve"> – </w:t>
      </w:r>
      <w:r>
        <w:t xml:space="preserve">A string that is </w:t>
      </w:r>
      <w:r>
        <w:rPr>
          <w:rStyle w:val="Production"/>
        </w:rPr>
        <w:t>string</w:t>
      </w:r>
      <w:r>
        <w:t xml:space="preserve"> with one or all occurrences of </w:t>
      </w:r>
      <w:r>
        <w:rPr>
          <w:rStyle w:val="Production"/>
        </w:rPr>
        <w:t>old-string</w:t>
      </w:r>
      <w:r>
        <w:t xml:space="preserve"> replaced by </w:t>
      </w:r>
      <w:r>
        <w:rPr>
          <w:rStyle w:val="Production"/>
        </w:rPr>
        <w:t>new-string</w:t>
      </w:r>
      <w:r>
        <w:t>.</w:t>
      </w:r>
    </w:p>
    <w:p w14:paraId="1617DC15" w14:textId="77777777" w:rsidR="005C7034" w:rsidRDefault="005C7034" w:rsidP="005C7034">
      <w:r>
        <w:t>However,</w:t>
      </w:r>
      <w:r w:rsidRPr="00955F59">
        <w:t xml:space="preserve"> if </w:t>
      </w:r>
      <w:r>
        <w:rPr>
          <w:rStyle w:val="Production"/>
        </w:rPr>
        <w:t>occur</w:t>
      </w:r>
      <w:r w:rsidRPr="002F6E64">
        <w:rPr>
          <w:rStyle w:val="Production"/>
          <w:strike/>
          <w:color w:val="FF0000"/>
        </w:rPr>
        <w:t>a</w:t>
      </w:r>
      <w:r w:rsidRPr="002F6E64">
        <w:rPr>
          <w:rStyle w:val="Production"/>
          <w:color w:val="0000FF"/>
          <w:u w:val="single"/>
        </w:rPr>
        <w:t>re</w:t>
      </w:r>
      <w:r>
        <w:rPr>
          <w:rStyle w:val="Production"/>
        </w:rPr>
        <w:t>nce </w:t>
      </w:r>
      <w:r w:rsidRPr="0064556F">
        <w:rPr>
          <w:color w:val="0000FF"/>
          <w:u w:val="single"/>
        </w:rPr>
        <w:t>≤</w:t>
      </w:r>
      <w:r w:rsidRPr="00BC5560">
        <w:rPr>
          <w:strike/>
          <w:color w:val="FF0000"/>
        </w:rPr>
        <w:t>&lt;</w:t>
      </w:r>
      <w:r>
        <w:t> 0</w:t>
      </w:r>
      <w:r w:rsidRPr="00B31D42">
        <w:t xml:space="preserve">, </w:t>
      </w:r>
      <w:r w:rsidRPr="00B31D42">
        <w:rPr>
          <w:rStyle w:val="Codefragment"/>
        </w:rPr>
        <w:t>#</w:t>
      </w:r>
      <w:r>
        <w:rPr>
          <w:rStyle w:val="Codefragment"/>
        </w:rPr>
        <w:t>VALUE</w:t>
      </w:r>
      <w:r w:rsidRPr="00B31D42">
        <w:rPr>
          <w:rStyle w:val="Codefragment"/>
        </w:rPr>
        <w:t>!</w:t>
      </w:r>
      <w:r w:rsidRPr="00B31D42">
        <w:t xml:space="preserve"> is returned</w:t>
      </w:r>
      <w:r>
        <w:t>.</w:t>
      </w:r>
    </w:p>
    <w:p w14:paraId="2C62E1E1" w14:textId="77777777" w:rsidR="005C7034" w:rsidRDefault="005C7034" w:rsidP="005C7034">
      <w:r>
        <w:t>…</w:t>
      </w:r>
    </w:p>
    <w:p w14:paraId="59F1FDA8" w14:textId="32DE1A93" w:rsidR="00DB53C7" w:rsidRPr="00DB53C7" w:rsidRDefault="00DB53C7" w:rsidP="00DB53C7">
      <w:pPr>
        <w:pStyle w:val="Heading1"/>
      </w:pPr>
      <w:bookmarkStart w:id="784" w:name="_Ref130651624"/>
      <w:bookmarkStart w:id="785" w:name="_Toc133292327"/>
      <w:bookmarkStart w:id="786" w:name="_Ref133905594"/>
      <w:bookmarkStart w:id="787" w:name="_Toc133915257"/>
      <w:bookmarkStart w:id="788" w:name="_Toc142462356"/>
      <w:bookmarkStart w:id="789" w:name="_Toc189014692"/>
      <w:bookmarkStart w:id="790" w:name="_Toc190145436"/>
      <w:bookmarkStart w:id="791" w:name="_Toc190254783"/>
      <w:bookmarkStart w:id="792" w:name="_Toc190433891"/>
      <w:bookmarkStart w:id="793" w:name="_Toc190663343"/>
      <w:bookmarkStart w:id="794" w:name="_Toc193516003"/>
      <w:bookmarkStart w:id="795" w:name="_Ref193710932"/>
      <w:bookmarkStart w:id="796" w:name="_Toc327448839"/>
      <w:bookmarkStart w:id="797" w:name="_Toc406166102"/>
      <w:r w:rsidRPr="0066094B">
        <w:t>§18.17.7.319, “TBILLPRICE</w:t>
      </w:r>
      <w:bookmarkStart w:id="798" w:name="_Ref130651632"/>
      <w:bookmarkStart w:id="799" w:name="_Toc133292328"/>
      <w:bookmarkStart w:id="800" w:name="_Ref133905595"/>
      <w:bookmarkStart w:id="801" w:name="_Toc133915258"/>
      <w:bookmarkEnd w:id="784"/>
      <w:bookmarkEnd w:id="785"/>
      <w:bookmarkEnd w:id="786"/>
      <w:bookmarkEnd w:id="787"/>
      <w:bookmarkEnd w:id="788"/>
      <w:bookmarkEnd w:id="789"/>
      <w:bookmarkEnd w:id="790"/>
      <w:bookmarkEnd w:id="791"/>
      <w:bookmarkEnd w:id="792"/>
      <w:bookmarkEnd w:id="793"/>
      <w:bookmarkEnd w:id="794"/>
      <w:bookmarkEnd w:id="795"/>
      <w:bookmarkEnd w:id="796"/>
      <w:r w:rsidRPr="0066094B">
        <w:t>”, p. </w:t>
      </w:r>
      <w:r>
        <w:t>2</w:t>
      </w:r>
      <w:r w:rsidR="00024B45">
        <w:t>,</w:t>
      </w:r>
      <w:r>
        <w:t>388</w:t>
      </w:r>
      <w:bookmarkEnd w:id="797"/>
    </w:p>
    <w:p w14:paraId="339CF770" w14:textId="77777777" w:rsidR="00DB53C7" w:rsidRDefault="00DB53C7" w:rsidP="00DB53C7">
      <w:r w:rsidRPr="008B6A20">
        <w:t>[DR 1</w:t>
      </w:r>
      <w:r>
        <w:t>4</w:t>
      </w:r>
      <w:r w:rsidRPr="008B6A20">
        <w:t>-00</w:t>
      </w:r>
      <w:r>
        <w:t>03</w:t>
      </w:r>
      <w:r w:rsidRPr="008B6A20">
        <w:t>]</w:t>
      </w:r>
    </w:p>
    <w:p w14:paraId="27CD62A0" w14:textId="77777777" w:rsidR="00DB53C7" w:rsidRPr="00F362CD" w:rsidRDefault="00DB53C7" w:rsidP="00DB53C7">
      <w:r w:rsidRPr="00F362CD">
        <w:t>…</w:t>
      </w:r>
    </w:p>
    <w:p w14:paraId="0D4D4CED" w14:textId="77777777" w:rsidR="00DB53C7" w:rsidRDefault="00DB53C7" w:rsidP="00DB53C7">
      <w:r w:rsidRPr="008043AA">
        <w:rPr>
          <w:rStyle w:val="Emphasisstrong"/>
        </w:rPr>
        <w:t>Return Type and Value</w:t>
      </w:r>
      <w:r>
        <w:t xml:space="preserve">: </w:t>
      </w:r>
      <w:r w:rsidRPr="009F2AEF">
        <w:t xml:space="preserve">number – </w:t>
      </w:r>
      <w:r w:rsidRPr="00CD1CE1">
        <w:t>The price per $100 face</w:t>
      </w:r>
      <w:r>
        <w:t xml:space="preserve"> value for a U.S. Treasury bill</w:t>
      </w:r>
      <w:r w:rsidRPr="00CD1CE1">
        <w:t>.</w:t>
      </w:r>
    </w:p>
    <w:p w14:paraId="698CC76F" w14:textId="77777777" w:rsidR="00DB53C7" w:rsidRDefault="00DB53C7" w:rsidP="00DB53C7">
      <w:r>
        <w:t>However,</w:t>
      </w:r>
      <w:r w:rsidRPr="00CD1CE1">
        <w:t xml:space="preserve"> if</w:t>
      </w:r>
    </w:p>
    <w:p w14:paraId="58CBD506"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CD1CE1">
        <w:rPr>
          <w:rStyle w:val="Production"/>
        </w:rPr>
        <w:t>settlement</w:t>
      </w:r>
      <w:r w:rsidRPr="00CD1CE1">
        <w:t xml:space="preserve"> or </w:t>
      </w:r>
      <w:r w:rsidRPr="00CD1CE1">
        <w:rPr>
          <w:rStyle w:val="Production"/>
        </w:rPr>
        <w:t>maturity</w:t>
      </w:r>
      <w:r w:rsidRPr="00CD1CE1">
        <w:t xml:space="preserve"> is out of range for the current date </w:t>
      </w:r>
      <w:r>
        <w:t>system</w:t>
      </w:r>
      <w:r w:rsidRPr="00106636">
        <w:t xml:space="preserve">, </w:t>
      </w:r>
      <w:r w:rsidRPr="00106636">
        <w:rPr>
          <w:rStyle w:val="Codefragment"/>
        </w:rPr>
        <w:t>#NUM!</w:t>
      </w:r>
      <w:r w:rsidRPr="00106636">
        <w:t xml:space="preserve"> is returned.</w:t>
      </w:r>
    </w:p>
    <w:p w14:paraId="1EB83002"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CD1CE1">
        <w:rPr>
          <w:rStyle w:val="Production"/>
        </w:rPr>
        <w:t>settlement</w:t>
      </w:r>
      <w:r w:rsidRPr="00CD1CE1">
        <w:t> </w:t>
      </w:r>
      <w:r w:rsidRPr="0064556F">
        <w:rPr>
          <w:color w:val="0000FF"/>
          <w:u w:val="single"/>
        </w:rPr>
        <w:t>≥</w:t>
      </w:r>
      <w:r w:rsidRPr="00E72C70">
        <w:rPr>
          <w:strike/>
          <w:color w:val="FF0000"/>
        </w:rPr>
        <w:t>&gt;</w:t>
      </w:r>
      <w:r w:rsidRPr="00CD1CE1">
        <w:t> </w:t>
      </w:r>
      <w:r w:rsidRPr="00CD1CE1">
        <w:rPr>
          <w:rStyle w:val="Production"/>
        </w:rPr>
        <w:t>maturity</w:t>
      </w:r>
      <w:r w:rsidRPr="00106636">
        <w:t xml:space="preserve">, </w:t>
      </w:r>
      <w:r w:rsidRPr="00106636">
        <w:rPr>
          <w:rStyle w:val="Codefragment"/>
        </w:rPr>
        <w:t>#NUM!</w:t>
      </w:r>
      <w:r w:rsidRPr="00106636">
        <w:t xml:space="preserve"> is returned.</w:t>
      </w:r>
    </w:p>
    <w:p w14:paraId="1B1674A0"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CD1CE1">
        <w:rPr>
          <w:rStyle w:val="Production"/>
        </w:rPr>
        <w:t>maturity</w:t>
      </w:r>
      <w:r w:rsidRPr="00CD1CE1">
        <w:t xml:space="preserve"> is more than one year after </w:t>
      </w:r>
      <w:r w:rsidRPr="00CD1CE1">
        <w:rPr>
          <w:rStyle w:val="Production"/>
        </w:rPr>
        <w:t>settlement</w:t>
      </w:r>
      <w:r w:rsidRPr="00106636">
        <w:t xml:space="preserve">, </w:t>
      </w:r>
      <w:r w:rsidRPr="00106636">
        <w:rPr>
          <w:rStyle w:val="Codefragment"/>
        </w:rPr>
        <w:t>#NUM!</w:t>
      </w:r>
      <w:r w:rsidRPr="00106636">
        <w:t xml:space="preserve"> is returned.</w:t>
      </w:r>
    </w:p>
    <w:p w14:paraId="4784E4EF"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CD1CE1">
        <w:rPr>
          <w:rStyle w:val="Production"/>
        </w:rPr>
        <w:t>discount</w:t>
      </w:r>
      <w:r w:rsidRPr="00CD1CE1">
        <w:t> ≤ 0</w:t>
      </w:r>
      <w:r w:rsidRPr="00106636">
        <w:t xml:space="preserve">, </w:t>
      </w:r>
      <w:r w:rsidRPr="00106636">
        <w:rPr>
          <w:rStyle w:val="Codefragment"/>
        </w:rPr>
        <w:t>#NUM!</w:t>
      </w:r>
      <w:r w:rsidRPr="00106636">
        <w:t xml:space="preserve"> is returned.</w:t>
      </w:r>
    </w:p>
    <w:p w14:paraId="504F7140" w14:textId="77777777" w:rsidR="00DB53C7" w:rsidRDefault="00DB53C7" w:rsidP="00DB53C7">
      <w:r>
        <w:t>…</w:t>
      </w:r>
    </w:p>
    <w:p w14:paraId="12B88895" w14:textId="0DAE4562" w:rsidR="00DB53C7" w:rsidRPr="00DB53C7" w:rsidRDefault="00DB53C7" w:rsidP="00DB53C7">
      <w:pPr>
        <w:pStyle w:val="Heading1"/>
      </w:pPr>
      <w:bookmarkStart w:id="802" w:name="_Toc142462357"/>
      <w:bookmarkStart w:id="803" w:name="_Toc189014693"/>
      <w:bookmarkStart w:id="804" w:name="_Toc190145437"/>
      <w:bookmarkStart w:id="805" w:name="_Toc190254784"/>
      <w:bookmarkStart w:id="806" w:name="_Toc190433892"/>
      <w:bookmarkStart w:id="807" w:name="_Toc190663344"/>
      <w:bookmarkStart w:id="808" w:name="_Toc193516004"/>
      <w:bookmarkStart w:id="809" w:name="_Ref193710946"/>
      <w:bookmarkStart w:id="810" w:name="_Toc327448840"/>
      <w:bookmarkStart w:id="811" w:name="_Toc406166103"/>
      <w:r w:rsidRPr="0066094B">
        <w:t>§18.17.7.320, “TBILLYIELD</w:t>
      </w:r>
      <w:bookmarkStart w:id="812" w:name="_Ref130654701"/>
      <w:bookmarkStart w:id="813" w:name="_Toc133292329"/>
      <w:bookmarkStart w:id="814" w:name="_Ref133906431"/>
      <w:bookmarkStart w:id="815" w:name="_Toc133915259"/>
      <w:bookmarkEnd w:id="798"/>
      <w:bookmarkEnd w:id="799"/>
      <w:bookmarkEnd w:id="800"/>
      <w:bookmarkEnd w:id="801"/>
      <w:bookmarkEnd w:id="802"/>
      <w:bookmarkEnd w:id="803"/>
      <w:bookmarkEnd w:id="804"/>
      <w:bookmarkEnd w:id="805"/>
      <w:bookmarkEnd w:id="806"/>
      <w:bookmarkEnd w:id="807"/>
      <w:bookmarkEnd w:id="808"/>
      <w:bookmarkEnd w:id="809"/>
      <w:bookmarkEnd w:id="810"/>
      <w:r w:rsidRPr="0066094B">
        <w:t>”, p. </w:t>
      </w:r>
      <w:r>
        <w:t>2</w:t>
      </w:r>
      <w:r w:rsidR="00024B45">
        <w:t>,</w:t>
      </w:r>
      <w:r>
        <w:t>389</w:t>
      </w:r>
      <w:bookmarkEnd w:id="811"/>
    </w:p>
    <w:p w14:paraId="4C5C77EC" w14:textId="77777777" w:rsidR="00DB53C7" w:rsidRDefault="00DB53C7" w:rsidP="00DB53C7">
      <w:r w:rsidRPr="008B6A20">
        <w:t>[DR 1</w:t>
      </w:r>
      <w:r>
        <w:t>4</w:t>
      </w:r>
      <w:r w:rsidRPr="008B6A20">
        <w:t>-00</w:t>
      </w:r>
      <w:r>
        <w:t>03</w:t>
      </w:r>
      <w:r w:rsidRPr="008B6A20">
        <w:t>]</w:t>
      </w:r>
    </w:p>
    <w:p w14:paraId="127170A1" w14:textId="77777777" w:rsidR="00DB53C7" w:rsidRDefault="00DB53C7" w:rsidP="00DB53C7">
      <w:r>
        <w:t>…</w:t>
      </w:r>
    </w:p>
    <w:p w14:paraId="24FA8670" w14:textId="77777777" w:rsidR="00DB53C7" w:rsidRDefault="00DB53C7" w:rsidP="00DB53C7">
      <w:r w:rsidRPr="0066094B">
        <w:rPr>
          <w:b/>
        </w:rPr>
        <w:t>Return Type and Value:</w:t>
      </w:r>
      <w:r>
        <w:t xml:space="preserve"> </w:t>
      </w:r>
      <w:r w:rsidRPr="009F2AEF">
        <w:t xml:space="preserve">number – </w:t>
      </w:r>
      <w:r w:rsidRPr="000D1D70">
        <w:t>The</w:t>
      </w:r>
      <w:r>
        <w:t xml:space="preserve"> yield for a U.S. Treasury bill</w:t>
      </w:r>
      <w:r w:rsidRPr="000D1D70">
        <w:t>.</w:t>
      </w:r>
    </w:p>
    <w:p w14:paraId="3A044823" w14:textId="77777777" w:rsidR="00DB53C7" w:rsidRDefault="00DB53C7" w:rsidP="00DB53C7">
      <w:r>
        <w:t>However,</w:t>
      </w:r>
      <w:r w:rsidRPr="000D1D70">
        <w:t xml:space="preserve"> if</w:t>
      </w:r>
    </w:p>
    <w:p w14:paraId="51502B33"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0D1D70">
        <w:rPr>
          <w:rStyle w:val="Production"/>
        </w:rPr>
        <w:t>settlement</w:t>
      </w:r>
      <w:r w:rsidRPr="000D1D70">
        <w:t xml:space="preserve"> or </w:t>
      </w:r>
      <w:r w:rsidRPr="000D1D70">
        <w:rPr>
          <w:rStyle w:val="Production"/>
        </w:rPr>
        <w:t>maturity</w:t>
      </w:r>
      <w:r w:rsidRPr="000D1D70">
        <w:t xml:space="preserve"> is out of range for the current date </w:t>
      </w:r>
      <w:r>
        <w:t>system</w:t>
      </w:r>
      <w:r w:rsidRPr="007949D4">
        <w:t xml:space="preserve">, </w:t>
      </w:r>
      <w:r w:rsidRPr="007949D4">
        <w:rPr>
          <w:rStyle w:val="Codefragment"/>
        </w:rPr>
        <w:t>#NUM!</w:t>
      </w:r>
      <w:r w:rsidRPr="007949D4">
        <w:t xml:space="preserve"> is returned.</w:t>
      </w:r>
    </w:p>
    <w:p w14:paraId="0B961E1F"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0D1D70">
        <w:rPr>
          <w:rStyle w:val="Production"/>
        </w:rPr>
        <w:t>settlement</w:t>
      </w:r>
      <w:r w:rsidRPr="000D1D70">
        <w:t> </w:t>
      </w:r>
      <w:r w:rsidRPr="0064556F">
        <w:rPr>
          <w:color w:val="0000FF"/>
          <w:u w:val="single"/>
        </w:rPr>
        <w:t>≥</w:t>
      </w:r>
      <w:r w:rsidRPr="00E72C70">
        <w:rPr>
          <w:strike/>
          <w:color w:val="FF0000"/>
        </w:rPr>
        <w:t>&gt;</w:t>
      </w:r>
      <w:r w:rsidRPr="000D1D70">
        <w:t> </w:t>
      </w:r>
      <w:r w:rsidRPr="000D1D70">
        <w:rPr>
          <w:rStyle w:val="Production"/>
        </w:rPr>
        <w:t>maturity</w:t>
      </w:r>
      <w:r w:rsidRPr="007949D4">
        <w:t xml:space="preserve">, </w:t>
      </w:r>
      <w:r w:rsidRPr="007949D4">
        <w:rPr>
          <w:rStyle w:val="Codefragment"/>
        </w:rPr>
        <w:t>#NUM!</w:t>
      </w:r>
      <w:r w:rsidRPr="007949D4">
        <w:t xml:space="preserve"> is returned.</w:t>
      </w:r>
    </w:p>
    <w:p w14:paraId="190E2F88"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0D1D70">
        <w:rPr>
          <w:rStyle w:val="Production"/>
        </w:rPr>
        <w:t>maturity</w:t>
      </w:r>
      <w:r w:rsidRPr="000D1D70">
        <w:t xml:space="preserve"> is more than one year after </w:t>
      </w:r>
      <w:r w:rsidRPr="000D1D70">
        <w:rPr>
          <w:rStyle w:val="Production"/>
        </w:rPr>
        <w:t>settlement</w:t>
      </w:r>
      <w:r w:rsidRPr="007949D4">
        <w:t xml:space="preserve">, </w:t>
      </w:r>
      <w:r w:rsidRPr="007949D4">
        <w:rPr>
          <w:rStyle w:val="Codefragment"/>
        </w:rPr>
        <w:t>#NUM!</w:t>
      </w:r>
      <w:r w:rsidRPr="007949D4">
        <w:t xml:space="preserve"> is returned.</w:t>
      </w:r>
    </w:p>
    <w:p w14:paraId="50422496"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sidRPr="000D1D70">
        <w:rPr>
          <w:rStyle w:val="Production"/>
        </w:rPr>
        <w:t>pr</w:t>
      </w:r>
      <w:r w:rsidRPr="000D1D70">
        <w:t> ≤ 0</w:t>
      </w:r>
      <w:r w:rsidRPr="007949D4">
        <w:t xml:space="preserve">, </w:t>
      </w:r>
      <w:r w:rsidRPr="007949D4">
        <w:rPr>
          <w:rStyle w:val="Codefragment"/>
        </w:rPr>
        <w:t>#NUM!</w:t>
      </w:r>
      <w:r w:rsidRPr="007949D4">
        <w:t xml:space="preserve"> is returned.</w:t>
      </w:r>
    </w:p>
    <w:p w14:paraId="14826077" w14:textId="77777777" w:rsidR="00DB53C7" w:rsidRDefault="00DB53C7" w:rsidP="00DB53C7">
      <w:r>
        <w:t>…</w:t>
      </w:r>
    </w:p>
    <w:p w14:paraId="68BB8421" w14:textId="678828C7" w:rsidR="00DB53C7" w:rsidRPr="00DB53C7" w:rsidRDefault="00DB53C7" w:rsidP="00DB53C7">
      <w:pPr>
        <w:pStyle w:val="Heading1"/>
      </w:pPr>
      <w:bookmarkStart w:id="816" w:name="_Ref130654747"/>
      <w:bookmarkStart w:id="817" w:name="_Toc133292338"/>
      <w:bookmarkStart w:id="818" w:name="_Toc133915268"/>
      <w:bookmarkStart w:id="819" w:name="_Toc142462367"/>
      <w:bookmarkStart w:id="820" w:name="_Toc189014703"/>
      <w:bookmarkStart w:id="821" w:name="_Toc190145447"/>
      <w:bookmarkStart w:id="822" w:name="_Toc190254794"/>
      <w:bookmarkStart w:id="823" w:name="_Toc190433902"/>
      <w:bookmarkStart w:id="824" w:name="_Toc190663354"/>
      <w:bookmarkStart w:id="825" w:name="_Toc193516014"/>
      <w:bookmarkStart w:id="826" w:name="_Toc327448850"/>
      <w:bookmarkStart w:id="827" w:name="_Toc406166104"/>
      <w:bookmarkEnd w:id="812"/>
      <w:bookmarkEnd w:id="813"/>
      <w:bookmarkEnd w:id="814"/>
      <w:bookmarkEnd w:id="815"/>
      <w:r w:rsidRPr="0066094B">
        <w:t>§18.17.7.330, “TRIMMEAN</w:t>
      </w:r>
      <w:bookmarkStart w:id="828" w:name="_Ref130650689"/>
      <w:bookmarkStart w:id="829" w:name="_Toc133292339"/>
      <w:bookmarkEnd w:id="816"/>
      <w:bookmarkEnd w:id="817"/>
      <w:bookmarkEnd w:id="818"/>
      <w:bookmarkEnd w:id="819"/>
      <w:bookmarkEnd w:id="820"/>
      <w:bookmarkEnd w:id="821"/>
      <w:bookmarkEnd w:id="822"/>
      <w:bookmarkEnd w:id="823"/>
      <w:bookmarkEnd w:id="824"/>
      <w:bookmarkEnd w:id="825"/>
      <w:bookmarkEnd w:id="826"/>
      <w:r w:rsidRPr="0066094B">
        <w:t>”, p</w:t>
      </w:r>
      <w:r>
        <w:t>p</w:t>
      </w:r>
      <w:r w:rsidRPr="0066094B">
        <w:t>. </w:t>
      </w:r>
      <w:r>
        <w:t>2</w:t>
      </w:r>
      <w:r w:rsidR="00024B45">
        <w:t>,</w:t>
      </w:r>
      <w:r>
        <w:t>395–2</w:t>
      </w:r>
      <w:r w:rsidR="00024B45">
        <w:t>,</w:t>
      </w:r>
      <w:r>
        <w:t>396</w:t>
      </w:r>
      <w:bookmarkEnd w:id="827"/>
    </w:p>
    <w:p w14:paraId="7CC8CA17" w14:textId="77777777" w:rsidR="00DB53C7" w:rsidRDefault="00DB53C7" w:rsidP="00DB53C7">
      <w:r w:rsidRPr="008B6A20">
        <w:t>[DR 1</w:t>
      </w:r>
      <w:r>
        <w:t>4</w:t>
      </w:r>
      <w:r w:rsidRPr="008B6A20">
        <w:t>-00</w:t>
      </w:r>
      <w:r>
        <w:t>03</w:t>
      </w:r>
      <w:r w:rsidRPr="008B6A20">
        <w:t>]</w:t>
      </w:r>
    </w:p>
    <w:p w14:paraId="3DFDC7F8" w14:textId="77777777" w:rsidR="00DB53C7" w:rsidRPr="00CC00C9" w:rsidRDefault="00DB53C7" w:rsidP="00DB53C7">
      <w:r w:rsidRPr="00CC00C9">
        <w:t>…</w:t>
      </w:r>
    </w:p>
    <w:p w14:paraId="4BED596C" w14:textId="77777777" w:rsidR="00DB53C7" w:rsidRDefault="00DB53C7" w:rsidP="00DB53C7">
      <w:r>
        <w:rPr>
          <w:rStyle w:val="Emphasisstrong"/>
        </w:rPr>
        <w:t xml:space="preserve">Return Type and Value: </w:t>
      </w:r>
      <w:r w:rsidRPr="009F2AEF">
        <w:t xml:space="preserve">number – </w:t>
      </w:r>
      <w:r>
        <w:t>The mean of the interior of a data set.</w:t>
      </w:r>
    </w:p>
    <w:p w14:paraId="6B8C6663" w14:textId="77777777" w:rsidR="00DB53C7" w:rsidRDefault="00DB53C7" w:rsidP="00DB53C7">
      <w:r>
        <w:t xml:space="preserve">However, if </w:t>
      </w:r>
      <w:r>
        <w:rPr>
          <w:rStyle w:val="Production"/>
        </w:rPr>
        <w:t>percen</w:t>
      </w:r>
      <w:r w:rsidRPr="00D11147">
        <w:rPr>
          <w:rStyle w:val="Production"/>
          <w:color w:val="0000FF"/>
          <w:u w:val="single"/>
        </w:rPr>
        <w:t>t</w:t>
      </w:r>
      <w:r>
        <w:rPr>
          <w:rStyle w:val="Production"/>
        </w:rPr>
        <w:t> </w:t>
      </w:r>
      <w:r>
        <w:t xml:space="preserve"> &lt; 0 or </w:t>
      </w:r>
      <w:r>
        <w:rPr>
          <w:rStyle w:val="Production"/>
        </w:rPr>
        <w:t>percen</w:t>
      </w:r>
      <w:r w:rsidRPr="00D11147">
        <w:rPr>
          <w:rStyle w:val="Production"/>
          <w:color w:val="0000FF"/>
          <w:u w:val="single"/>
        </w:rPr>
        <w:t>t</w:t>
      </w:r>
      <w:r>
        <w:rPr>
          <w:rStyle w:val="Production"/>
        </w:rPr>
        <w:t> </w:t>
      </w:r>
      <w:r w:rsidRPr="0064556F">
        <w:rPr>
          <w:color w:val="0000FF"/>
          <w:u w:val="single"/>
        </w:rPr>
        <w:t>≥</w:t>
      </w:r>
      <w:r w:rsidRPr="00E72C70">
        <w:rPr>
          <w:strike/>
          <w:color w:val="FF0000"/>
        </w:rPr>
        <w:t>&gt;</w:t>
      </w:r>
      <w:r>
        <w:t> 1</w:t>
      </w:r>
      <w:r w:rsidRPr="00B264FB">
        <w:t xml:space="preserve">, </w:t>
      </w:r>
      <w:r w:rsidRPr="00B264FB">
        <w:rPr>
          <w:rStyle w:val="Codefragment"/>
        </w:rPr>
        <w:t>#NUM!</w:t>
      </w:r>
      <w:r w:rsidRPr="00B264FB">
        <w:t xml:space="preserve"> is returned</w:t>
      </w:r>
      <w:r>
        <w:t>.</w:t>
      </w:r>
    </w:p>
    <w:p w14:paraId="0440E239" w14:textId="77777777" w:rsidR="00DB53C7" w:rsidRDefault="00DB53C7" w:rsidP="00DB53C7">
      <w:r>
        <w:t>…</w:t>
      </w:r>
    </w:p>
    <w:p w14:paraId="48335ABB" w14:textId="6D91564C" w:rsidR="00DB53C7" w:rsidRPr="00DB53C7" w:rsidRDefault="00DB53C7" w:rsidP="00DB53C7">
      <w:pPr>
        <w:pStyle w:val="Heading1"/>
      </w:pPr>
      <w:bookmarkStart w:id="830" w:name="_Ref130654756"/>
      <w:bookmarkStart w:id="831" w:name="_Toc133292341"/>
      <w:bookmarkStart w:id="832" w:name="_Toc133915271"/>
      <w:bookmarkStart w:id="833" w:name="_Toc142462370"/>
      <w:bookmarkStart w:id="834" w:name="_Toc189014706"/>
      <w:bookmarkStart w:id="835" w:name="_Toc190145450"/>
      <w:bookmarkStart w:id="836" w:name="_Toc190254797"/>
      <w:bookmarkStart w:id="837" w:name="_Toc190433905"/>
      <w:bookmarkStart w:id="838" w:name="_Toc190663357"/>
      <w:bookmarkStart w:id="839" w:name="_Toc193516017"/>
      <w:bookmarkStart w:id="840" w:name="_Toc327448853"/>
      <w:bookmarkStart w:id="841" w:name="_Toc406166105"/>
      <w:bookmarkEnd w:id="828"/>
      <w:bookmarkEnd w:id="829"/>
      <w:r w:rsidRPr="0066094B">
        <w:t>§18.17.7.333, “TTEST</w:t>
      </w:r>
      <w:bookmarkStart w:id="842" w:name="_Ref130651894"/>
      <w:bookmarkStart w:id="843" w:name="_Toc133292342"/>
      <w:bookmarkEnd w:id="830"/>
      <w:bookmarkEnd w:id="831"/>
      <w:bookmarkEnd w:id="832"/>
      <w:bookmarkEnd w:id="833"/>
      <w:bookmarkEnd w:id="834"/>
      <w:bookmarkEnd w:id="835"/>
      <w:bookmarkEnd w:id="836"/>
      <w:bookmarkEnd w:id="837"/>
      <w:bookmarkEnd w:id="838"/>
      <w:bookmarkEnd w:id="839"/>
      <w:bookmarkEnd w:id="840"/>
      <w:r w:rsidRPr="0066094B">
        <w:t>”, p. </w:t>
      </w:r>
      <w:r>
        <w:t>2</w:t>
      </w:r>
      <w:r w:rsidR="00024B45">
        <w:t>,</w:t>
      </w:r>
      <w:r>
        <w:t>397</w:t>
      </w:r>
      <w:bookmarkEnd w:id="841"/>
    </w:p>
    <w:p w14:paraId="752C9059" w14:textId="77777777" w:rsidR="00DB53C7" w:rsidRDefault="00DB53C7" w:rsidP="00DB53C7">
      <w:r w:rsidRPr="008B6A20">
        <w:t>[DR 1</w:t>
      </w:r>
      <w:r>
        <w:t>4</w:t>
      </w:r>
      <w:r w:rsidRPr="008B6A20">
        <w:t>-00</w:t>
      </w:r>
      <w:r>
        <w:t>03</w:t>
      </w:r>
      <w:r w:rsidRPr="008B6A20">
        <w:t>]</w:t>
      </w:r>
    </w:p>
    <w:p w14:paraId="49AA8D0F" w14:textId="77777777" w:rsidR="00DB53C7" w:rsidRPr="00CC00C9" w:rsidRDefault="00DB53C7" w:rsidP="00DB53C7">
      <w:r w:rsidRPr="00CC00C9">
        <w:t>…</w:t>
      </w:r>
    </w:p>
    <w:p w14:paraId="2EF2537D" w14:textId="77777777" w:rsidR="00DB53C7" w:rsidRDefault="00DB53C7" w:rsidP="00DB53C7">
      <w:r>
        <w:rPr>
          <w:rStyle w:val="Emphasisstrong"/>
        </w:rPr>
        <w:t xml:space="preserve">Return Type and Value: </w:t>
      </w:r>
      <w:r w:rsidRPr="009F2AEF">
        <w:t xml:space="preserve">number – </w:t>
      </w:r>
      <w:r>
        <w:t>The probability associated with a Student's t-Test.</w:t>
      </w:r>
    </w:p>
    <w:p w14:paraId="2179B07D" w14:textId="77777777" w:rsidR="00DB53C7" w:rsidRDefault="00DB53C7" w:rsidP="00DB53C7">
      <w:r>
        <w:t>However,</w:t>
      </w:r>
      <w:r w:rsidRPr="0041298D">
        <w:t xml:space="preserve"> </w:t>
      </w:r>
      <w:r>
        <w:t>if</w:t>
      </w:r>
    </w:p>
    <w:p w14:paraId="5474693A" w14:textId="77777777" w:rsidR="00DB53C7" w:rsidRDefault="00DB53C7" w:rsidP="00DB53C7">
      <w:pPr>
        <w:pStyle w:val="ListBullet"/>
        <w:numPr>
          <w:ilvl w:val="0"/>
          <w:numId w:val="0"/>
        </w:numPr>
        <w:ind w:left="720" w:hanging="360"/>
      </w:pPr>
      <w:r>
        <w:rPr>
          <w:rFonts w:ascii="Symbol" w:hAnsi="Symbol"/>
        </w:rPr>
        <w:t></w:t>
      </w:r>
      <w:r>
        <w:rPr>
          <w:rFonts w:ascii="Symbol" w:hAnsi="Symbol"/>
        </w:rPr>
        <w:tab/>
      </w:r>
      <w:r>
        <w:rPr>
          <w:rStyle w:val="Production"/>
        </w:rPr>
        <w:t>array-1</w:t>
      </w:r>
      <w:r>
        <w:t xml:space="preserve"> and </w:t>
      </w:r>
      <w:r>
        <w:rPr>
          <w:rStyle w:val="Production"/>
        </w:rPr>
        <w:t>array-2</w:t>
      </w:r>
      <w:r>
        <w:t xml:space="preserve"> have a different number of data points, and </w:t>
      </w:r>
      <w:r>
        <w:rPr>
          <w:rStyle w:val="Production"/>
        </w:rPr>
        <w:t>test-type</w:t>
      </w:r>
      <w:r>
        <w:t xml:space="preserve"> is 1, t</w:t>
      </w:r>
      <w:r w:rsidRPr="00D14240">
        <w:t>he return value is unspecified</w:t>
      </w:r>
      <w:r>
        <w:t>.</w:t>
      </w:r>
    </w:p>
    <w:p w14:paraId="10F5AA4B" w14:textId="77777777" w:rsidR="00DB53C7" w:rsidRPr="00D11147" w:rsidRDefault="00DB53C7" w:rsidP="00DB53C7">
      <w:pPr>
        <w:pStyle w:val="ListBullet"/>
        <w:numPr>
          <w:ilvl w:val="0"/>
          <w:numId w:val="0"/>
        </w:numPr>
        <w:ind w:left="720" w:hanging="360"/>
        <w:rPr>
          <w:color w:val="0000FF"/>
          <w:u w:val="single"/>
        </w:rPr>
      </w:pPr>
      <w:r>
        <w:rPr>
          <w:rFonts w:ascii="Symbol" w:hAnsi="Symbol"/>
        </w:rPr>
        <w:t></w:t>
      </w:r>
      <w:r>
        <w:rPr>
          <w:rFonts w:ascii="Symbol" w:hAnsi="Symbol"/>
        </w:rPr>
        <w:tab/>
      </w:r>
      <w:r>
        <w:rPr>
          <w:rStyle w:val="Production"/>
        </w:rPr>
        <w:t>distribution-tails</w:t>
      </w:r>
      <w:r>
        <w:t xml:space="preserve"> is any value other than 1 or 2</w:t>
      </w:r>
      <w:r w:rsidRPr="00D14240">
        <w:t xml:space="preserve">, </w:t>
      </w:r>
      <w:r w:rsidRPr="00D14240">
        <w:rPr>
          <w:rStyle w:val="Codefragment"/>
        </w:rPr>
        <w:t>#NUM!</w:t>
      </w:r>
      <w:r w:rsidRPr="00D14240">
        <w:t xml:space="preserve"> is returned</w:t>
      </w:r>
      <w:r>
        <w:t>.</w:t>
      </w:r>
    </w:p>
    <w:p w14:paraId="3B92B904" w14:textId="77777777" w:rsidR="00DB53C7" w:rsidRPr="00D11147" w:rsidRDefault="00DB53C7" w:rsidP="00DB53C7">
      <w:pPr>
        <w:pStyle w:val="ListBullet"/>
        <w:numPr>
          <w:ilvl w:val="0"/>
          <w:numId w:val="0"/>
        </w:numPr>
        <w:ind w:left="720" w:hanging="360"/>
        <w:rPr>
          <w:color w:val="0000FF"/>
          <w:u w:val="single"/>
        </w:rPr>
      </w:pPr>
      <w:r w:rsidRPr="00D11147">
        <w:rPr>
          <w:rFonts w:ascii="Symbol" w:hAnsi="Symbol"/>
          <w:color w:val="0000FF"/>
          <w:u w:val="single"/>
        </w:rPr>
        <w:t></w:t>
      </w:r>
      <w:r w:rsidRPr="00D11147">
        <w:rPr>
          <w:rFonts w:ascii="Symbol" w:hAnsi="Symbol"/>
          <w:color w:val="0000FF"/>
          <w:u w:val="single"/>
        </w:rPr>
        <w:tab/>
      </w:r>
      <w:r w:rsidRPr="00D11147">
        <w:rPr>
          <w:rStyle w:val="Production"/>
          <w:color w:val="0000FF"/>
          <w:u w:val="single"/>
        </w:rPr>
        <w:t>test-type</w:t>
      </w:r>
      <w:r w:rsidRPr="00D11147">
        <w:rPr>
          <w:color w:val="0000FF"/>
          <w:u w:val="single"/>
        </w:rPr>
        <w:t xml:space="preserve"> is any value other than 1, 2 or 3, </w:t>
      </w:r>
      <w:r w:rsidRPr="00D11147">
        <w:rPr>
          <w:rStyle w:val="Codefragment"/>
          <w:color w:val="0000FF"/>
          <w:u w:val="single"/>
        </w:rPr>
        <w:t>#NUM!</w:t>
      </w:r>
      <w:r w:rsidRPr="00D11147">
        <w:rPr>
          <w:color w:val="0000FF"/>
          <w:u w:val="single"/>
        </w:rPr>
        <w:t xml:space="preserve"> is returned.</w:t>
      </w:r>
    </w:p>
    <w:p w14:paraId="06D0AA05" w14:textId="77777777" w:rsidR="00DB53C7" w:rsidRDefault="00DB53C7" w:rsidP="00DB53C7">
      <w:r>
        <w:t>…</w:t>
      </w:r>
    </w:p>
    <w:p w14:paraId="0E1733F2" w14:textId="7BA8930C" w:rsidR="00DB53C7" w:rsidRPr="00DB53C7" w:rsidRDefault="00DB53C7" w:rsidP="00DB53C7">
      <w:pPr>
        <w:pStyle w:val="Heading1"/>
      </w:pPr>
      <w:bookmarkStart w:id="844" w:name="_Ref130654764"/>
      <w:bookmarkStart w:id="845" w:name="_Toc133292346"/>
      <w:bookmarkStart w:id="846" w:name="_Toc133915276"/>
      <w:bookmarkStart w:id="847" w:name="_Toc142462375"/>
      <w:bookmarkStart w:id="848" w:name="_Toc189014711"/>
      <w:bookmarkStart w:id="849" w:name="_Toc190145455"/>
      <w:bookmarkStart w:id="850" w:name="_Toc190254802"/>
      <w:bookmarkStart w:id="851" w:name="_Toc190433910"/>
      <w:bookmarkStart w:id="852" w:name="_Toc190663362"/>
      <w:bookmarkStart w:id="853" w:name="_Toc193516022"/>
      <w:bookmarkStart w:id="854" w:name="_Toc327448858"/>
      <w:bookmarkStart w:id="855" w:name="_Toc406166106"/>
      <w:bookmarkEnd w:id="842"/>
      <w:bookmarkEnd w:id="843"/>
      <w:r w:rsidRPr="0066094B">
        <w:t>§18.17.7.338, “VAR</w:t>
      </w:r>
      <w:bookmarkStart w:id="856" w:name="_Ref130654772"/>
      <w:bookmarkStart w:id="857" w:name="_Toc133292347"/>
      <w:bookmarkEnd w:id="844"/>
      <w:bookmarkEnd w:id="845"/>
      <w:bookmarkEnd w:id="846"/>
      <w:bookmarkEnd w:id="847"/>
      <w:bookmarkEnd w:id="848"/>
      <w:bookmarkEnd w:id="849"/>
      <w:bookmarkEnd w:id="850"/>
      <w:bookmarkEnd w:id="851"/>
      <w:bookmarkEnd w:id="852"/>
      <w:bookmarkEnd w:id="853"/>
      <w:bookmarkEnd w:id="854"/>
      <w:r w:rsidRPr="0066094B">
        <w:t>”, p. </w:t>
      </w:r>
      <w:r>
        <w:t>2</w:t>
      </w:r>
      <w:r w:rsidR="00024B45">
        <w:t>,</w:t>
      </w:r>
      <w:r>
        <w:t>401</w:t>
      </w:r>
      <w:bookmarkEnd w:id="855"/>
    </w:p>
    <w:p w14:paraId="2B30923F" w14:textId="77777777" w:rsidR="00DB53C7" w:rsidRDefault="00DB53C7" w:rsidP="00DB53C7">
      <w:r w:rsidRPr="008B6A20">
        <w:t>[DR 1</w:t>
      </w:r>
      <w:r>
        <w:t>4</w:t>
      </w:r>
      <w:r w:rsidRPr="008B6A20">
        <w:t>-00</w:t>
      </w:r>
      <w:r>
        <w:t>03</w:t>
      </w:r>
      <w:r w:rsidRPr="008B6A20">
        <w:t>]</w:t>
      </w:r>
    </w:p>
    <w:p w14:paraId="016751BC" w14:textId="77777777" w:rsidR="00DB53C7" w:rsidRPr="007E535C" w:rsidRDefault="00DB53C7" w:rsidP="00DB53C7">
      <w:r w:rsidRPr="007E535C">
        <w:t>…</w:t>
      </w:r>
    </w:p>
    <w:p w14:paraId="73B73A6A" w14:textId="77777777" w:rsidR="00DB53C7" w:rsidRDefault="00DB53C7" w:rsidP="00DB53C7">
      <w:r>
        <w:rPr>
          <w:rStyle w:val="Emphasisstrong"/>
        </w:rPr>
        <w:t xml:space="preserve">Return Type and Value: </w:t>
      </w:r>
      <w:r w:rsidRPr="009F2AEF">
        <w:t xml:space="preserve">number – </w:t>
      </w:r>
      <w:r>
        <w:t>An estimate of the variance based on a sample.</w:t>
      </w:r>
    </w:p>
    <w:p w14:paraId="5748D949" w14:textId="77777777" w:rsidR="00DB53C7" w:rsidRPr="00BE0575" w:rsidRDefault="00DB53C7" w:rsidP="00DB53C7">
      <w:pPr>
        <w:rPr>
          <w:color w:val="0000FF"/>
          <w:u w:val="single"/>
        </w:rPr>
      </w:pPr>
      <w:r w:rsidRPr="00BE0575">
        <w:rPr>
          <w:color w:val="0000FF"/>
          <w:u w:val="single"/>
        </w:rPr>
        <w:t>However, if the sample size ≤</w:t>
      </w:r>
      <w:r w:rsidRPr="00BE0575">
        <w:rPr>
          <w:rStyle w:val="Production"/>
          <w:color w:val="0000FF"/>
          <w:u w:val="single"/>
        </w:rPr>
        <w:t xml:space="preserve"> 1</w:t>
      </w:r>
      <w:r w:rsidRPr="00BE0575">
        <w:rPr>
          <w:color w:val="0000FF"/>
          <w:u w:val="single"/>
        </w:rPr>
        <w:t xml:space="preserve">, </w:t>
      </w:r>
      <w:r w:rsidRPr="00BE0575">
        <w:rPr>
          <w:rStyle w:val="Codefragment"/>
          <w:color w:val="0000FF"/>
          <w:u w:val="single"/>
        </w:rPr>
        <w:t>#DIV/0!</w:t>
      </w:r>
      <w:r w:rsidRPr="00BE0575">
        <w:rPr>
          <w:color w:val="0000FF"/>
          <w:u w:val="single"/>
        </w:rPr>
        <w:t xml:space="preserve"> is returned.</w:t>
      </w:r>
    </w:p>
    <w:p w14:paraId="20C4B6BD" w14:textId="77777777" w:rsidR="00DB53C7" w:rsidRDefault="00DB53C7" w:rsidP="00DB53C7">
      <w:r>
        <w:t>…</w:t>
      </w:r>
    </w:p>
    <w:p w14:paraId="35A335BF" w14:textId="0D1E33DD" w:rsidR="00DB53C7" w:rsidRPr="00DB53C7" w:rsidRDefault="00DB53C7" w:rsidP="00DB53C7">
      <w:pPr>
        <w:pStyle w:val="Heading1"/>
      </w:pPr>
      <w:bookmarkStart w:id="858" w:name="_Toc133915277"/>
      <w:bookmarkStart w:id="859" w:name="_Toc142462376"/>
      <w:bookmarkStart w:id="860" w:name="_Toc189014712"/>
      <w:bookmarkStart w:id="861" w:name="_Toc190145456"/>
      <w:bookmarkStart w:id="862" w:name="_Toc190254803"/>
      <w:bookmarkStart w:id="863" w:name="_Toc190433911"/>
      <w:bookmarkStart w:id="864" w:name="_Toc190663363"/>
      <w:bookmarkStart w:id="865" w:name="_Toc193516023"/>
      <w:bookmarkStart w:id="866" w:name="_Ref193712277"/>
      <w:bookmarkStart w:id="867" w:name="_Toc327448859"/>
      <w:bookmarkStart w:id="868" w:name="_Toc406166107"/>
      <w:r w:rsidRPr="0066094B">
        <w:t>§18.17.7.339, “VARA</w:t>
      </w:r>
      <w:bookmarkStart w:id="869" w:name="_Ref130654780"/>
      <w:bookmarkStart w:id="870" w:name="_Toc133292348"/>
      <w:bookmarkEnd w:id="856"/>
      <w:bookmarkEnd w:id="857"/>
      <w:bookmarkEnd w:id="858"/>
      <w:bookmarkEnd w:id="859"/>
      <w:bookmarkEnd w:id="860"/>
      <w:bookmarkEnd w:id="861"/>
      <w:bookmarkEnd w:id="862"/>
      <w:bookmarkEnd w:id="863"/>
      <w:bookmarkEnd w:id="864"/>
      <w:bookmarkEnd w:id="865"/>
      <w:bookmarkEnd w:id="866"/>
      <w:bookmarkEnd w:id="867"/>
      <w:r w:rsidRPr="0066094B">
        <w:t>”, p. </w:t>
      </w:r>
      <w:r>
        <w:t>2</w:t>
      </w:r>
      <w:r w:rsidR="00024B45">
        <w:t>,</w:t>
      </w:r>
      <w:r>
        <w:t>402</w:t>
      </w:r>
      <w:bookmarkEnd w:id="868"/>
    </w:p>
    <w:p w14:paraId="5151A5FF" w14:textId="77777777" w:rsidR="00DB53C7" w:rsidRDefault="00DB53C7" w:rsidP="00DB53C7">
      <w:r w:rsidRPr="008B6A20">
        <w:t>[DR 1</w:t>
      </w:r>
      <w:r>
        <w:t>4</w:t>
      </w:r>
      <w:r w:rsidRPr="008B6A20">
        <w:t>-00</w:t>
      </w:r>
      <w:r>
        <w:t>03</w:t>
      </w:r>
      <w:r w:rsidRPr="008B6A20">
        <w:t>]</w:t>
      </w:r>
    </w:p>
    <w:p w14:paraId="4459F7A9" w14:textId="77777777" w:rsidR="00DB53C7" w:rsidRPr="00F40CF2" w:rsidRDefault="00DB53C7" w:rsidP="00DB53C7">
      <w:r w:rsidRPr="00F40CF2">
        <w:t>…</w:t>
      </w:r>
    </w:p>
    <w:p w14:paraId="4A7EE7EF" w14:textId="77777777" w:rsidR="00DB53C7" w:rsidRDefault="00DB53C7" w:rsidP="00DB53C7">
      <w:r>
        <w:rPr>
          <w:rStyle w:val="Emphasisstrong"/>
        </w:rPr>
        <w:t xml:space="preserve">Return Type and Value: </w:t>
      </w:r>
      <w:r w:rsidRPr="009F2AEF">
        <w:t xml:space="preserve">number – </w:t>
      </w:r>
      <w:r>
        <w:t>An estimate of the variance based on a sample.</w:t>
      </w:r>
    </w:p>
    <w:p w14:paraId="019497FD" w14:textId="77777777" w:rsidR="00DB53C7" w:rsidRPr="00BE0575" w:rsidRDefault="00DB53C7" w:rsidP="00DB53C7">
      <w:pPr>
        <w:rPr>
          <w:color w:val="0000FF"/>
          <w:u w:val="single"/>
        </w:rPr>
      </w:pPr>
      <w:r w:rsidRPr="00BE0575">
        <w:rPr>
          <w:color w:val="0000FF"/>
          <w:u w:val="single"/>
        </w:rPr>
        <w:t>However, if the sample size ≤</w:t>
      </w:r>
      <w:r w:rsidRPr="00BE0575">
        <w:rPr>
          <w:rStyle w:val="Production"/>
          <w:color w:val="0000FF"/>
          <w:u w:val="single"/>
        </w:rPr>
        <w:t xml:space="preserve"> 1</w:t>
      </w:r>
      <w:r w:rsidRPr="00BE0575">
        <w:rPr>
          <w:color w:val="0000FF"/>
          <w:u w:val="single"/>
        </w:rPr>
        <w:t xml:space="preserve">, </w:t>
      </w:r>
      <w:r w:rsidRPr="00BE0575">
        <w:rPr>
          <w:rStyle w:val="Codefragment"/>
          <w:color w:val="0000FF"/>
          <w:u w:val="single"/>
        </w:rPr>
        <w:t>#DIV/0!</w:t>
      </w:r>
      <w:r w:rsidRPr="00BE0575">
        <w:rPr>
          <w:color w:val="0000FF"/>
          <w:u w:val="single"/>
        </w:rPr>
        <w:t xml:space="preserve"> is returned.</w:t>
      </w:r>
    </w:p>
    <w:p w14:paraId="3C97886C" w14:textId="77777777" w:rsidR="00DB53C7" w:rsidRDefault="00DB53C7" w:rsidP="00DB53C7">
      <w:r>
        <w:t>…</w:t>
      </w:r>
    </w:p>
    <w:p w14:paraId="1C5963F7" w14:textId="5AB86C8A" w:rsidR="00DB53C7" w:rsidRPr="00DB53C7" w:rsidRDefault="00DB53C7" w:rsidP="00DB53C7">
      <w:pPr>
        <w:pStyle w:val="Heading1"/>
      </w:pPr>
      <w:bookmarkStart w:id="871" w:name="_Toc133915278"/>
      <w:bookmarkStart w:id="872" w:name="_Toc142462377"/>
      <w:bookmarkStart w:id="873" w:name="_Toc189014713"/>
      <w:bookmarkStart w:id="874" w:name="_Toc190145457"/>
      <w:bookmarkStart w:id="875" w:name="_Toc190254804"/>
      <w:bookmarkStart w:id="876" w:name="_Toc190433912"/>
      <w:bookmarkStart w:id="877" w:name="_Toc190663364"/>
      <w:bookmarkStart w:id="878" w:name="_Toc193516024"/>
      <w:bookmarkStart w:id="879" w:name="_Ref193712291"/>
      <w:bookmarkStart w:id="880" w:name="_Toc327448860"/>
      <w:bookmarkStart w:id="881" w:name="_Toc406166108"/>
      <w:r w:rsidRPr="0066094B">
        <w:t>§18.17.7.340, “VARP</w:t>
      </w:r>
      <w:bookmarkStart w:id="882" w:name="_Ref130654790"/>
      <w:bookmarkStart w:id="883" w:name="_Toc133292349"/>
      <w:bookmarkEnd w:id="869"/>
      <w:bookmarkEnd w:id="870"/>
      <w:bookmarkEnd w:id="871"/>
      <w:bookmarkEnd w:id="872"/>
      <w:bookmarkEnd w:id="873"/>
      <w:bookmarkEnd w:id="874"/>
      <w:bookmarkEnd w:id="875"/>
      <w:bookmarkEnd w:id="876"/>
      <w:bookmarkEnd w:id="877"/>
      <w:bookmarkEnd w:id="878"/>
      <w:bookmarkEnd w:id="879"/>
      <w:bookmarkEnd w:id="880"/>
      <w:r w:rsidRPr="0066094B">
        <w:t>”, p. </w:t>
      </w:r>
      <w:r>
        <w:t>2</w:t>
      </w:r>
      <w:r w:rsidR="00024B45">
        <w:t>,</w:t>
      </w:r>
      <w:r>
        <w:t>403</w:t>
      </w:r>
      <w:bookmarkEnd w:id="881"/>
    </w:p>
    <w:p w14:paraId="2C5CB9AC" w14:textId="77777777" w:rsidR="00DB53C7" w:rsidRDefault="00DB53C7" w:rsidP="00DB53C7">
      <w:r w:rsidRPr="008B6A20">
        <w:t>[DR 1</w:t>
      </w:r>
      <w:r>
        <w:t>4</w:t>
      </w:r>
      <w:r w:rsidRPr="008B6A20">
        <w:t>-00</w:t>
      </w:r>
      <w:r>
        <w:t>03</w:t>
      </w:r>
      <w:r w:rsidRPr="008B6A20">
        <w:t>]</w:t>
      </w:r>
    </w:p>
    <w:p w14:paraId="7C4BC523" w14:textId="77777777" w:rsidR="00DB53C7" w:rsidRPr="00F40CF2" w:rsidRDefault="00DB53C7" w:rsidP="00DB53C7">
      <w:r w:rsidRPr="00F40CF2">
        <w:t>…</w:t>
      </w:r>
    </w:p>
    <w:p w14:paraId="01D6BEC3" w14:textId="77777777" w:rsidR="00DB53C7" w:rsidRDefault="00DB53C7" w:rsidP="00DB53C7">
      <w:r>
        <w:rPr>
          <w:rStyle w:val="Emphasisstrong"/>
        </w:rPr>
        <w:t xml:space="preserve">Return Type and Value: </w:t>
      </w:r>
      <w:r w:rsidRPr="009F2AEF">
        <w:t xml:space="preserve">number – </w:t>
      </w:r>
      <w:r>
        <w:t>The variance of an entire population.</w:t>
      </w:r>
    </w:p>
    <w:p w14:paraId="2660F9CF" w14:textId="77777777" w:rsidR="00DB53C7" w:rsidRPr="00C62AA3" w:rsidRDefault="00DB53C7" w:rsidP="00DB53C7">
      <w:pPr>
        <w:rPr>
          <w:color w:val="0000FF"/>
          <w:u w:val="single"/>
        </w:rPr>
      </w:pPr>
      <w:r w:rsidRPr="00C62AA3">
        <w:rPr>
          <w:color w:val="0000FF"/>
          <w:u w:val="single"/>
        </w:rPr>
        <w:t xml:space="preserve">However, if the sample size is zero, </w:t>
      </w:r>
      <w:r w:rsidRPr="00C62AA3">
        <w:rPr>
          <w:rStyle w:val="Codefragment"/>
          <w:color w:val="0000FF"/>
          <w:u w:val="single"/>
        </w:rPr>
        <w:t>#DIV/0!</w:t>
      </w:r>
      <w:r w:rsidRPr="00C62AA3">
        <w:rPr>
          <w:color w:val="0000FF"/>
          <w:u w:val="single"/>
        </w:rPr>
        <w:t xml:space="preserve"> is returned.</w:t>
      </w:r>
    </w:p>
    <w:p w14:paraId="715C522A" w14:textId="77777777" w:rsidR="00DB53C7" w:rsidRDefault="00DB53C7" w:rsidP="00DB53C7">
      <w:r>
        <w:t>…</w:t>
      </w:r>
    </w:p>
    <w:p w14:paraId="7DC90F8A" w14:textId="7028E05E" w:rsidR="00DB53C7" w:rsidRPr="00DB53C7" w:rsidRDefault="00DB53C7" w:rsidP="00DB53C7">
      <w:pPr>
        <w:pStyle w:val="Heading1"/>
      </w:pPr>
      <w:bookmarkStart w:id="884" w:name="_Toc133915279"/>
      <w:bookmarkStart w:id="885" w:name="_Toc142462378"/>
      <w:bookmarkStart w:id="886" w:name="_Toc189014714"/>
      <w:bookmarkStart w:id="887" w:name="_Toc190145458"/>
      <w:bookmarkStart w:id="888" w:name="_Toc190254805"/>
      <w:bookmarkStart w:id="889" w:name="_Toc190433913"/>
      <w:bookmarkStart w:id="890" w:name="_Toc190663365"/>
      <w:bookmarkStart w:id="891" w:name="_Toc193516025"/>
      <w:bookmarkStart w:id="892" w:name="_Ref193712302"/>
      <w:bookmarkStart w:id="893" w:name="_Toc327448861"/>
      <w:bookmarkStart w:id="894" w:name="_Toc406166109"/>
      <w:r w:rsidRPr="0066094B">
        <w:t>§18.17.7.341, “VARPA</w:t>
      </w:r>
      <w:bookmarkStart w:id="895" w:name="_Ref130651640"/>
      <w:bookmarkStart w:id="896" w:name="_Toc133292350"/>
      <w:bookmarkEnd w:id="882"/>
      <w:bookmarkEnd w:id="883"/>
      <w:bookmarkEnd w:id="884"/>
      <w:bookmarkEnd w:id="885"/>
      <w:bookmarkEnd w:id="886"/>
      <w:bookmarkEnd w:id="887"/>
      <w:bookmarkEnd w:id="888"/>
      <w:bookmarkEnd w:id="889"/>
      <w:bookmarkEnd w:id="890"/>
      <w:bookmarkEnd w:id="891"/>
      <w:bookmarkEnd w:id="892"/>
      <w:bookmarkEnd w:id="893"/>
      <w:r w:rsidRPr="0066094B">
        <w:t>”, p. </w:t>
      </w:r>
      <w:r>
        <w:t>2</w:t>
      </w:r>
      <w:r w:rsidR="00024B45">
        <w:t>,</w:t>
      </w:r>
      <w:r>
        <w:t>404</w:t>
      </w:r>
      <w:bookmarkEnd w:id="894"/>
    </w:p>
    <w:p w14:paraId="25660BC2" w14:textId="77777777" w:rsidR="00DB53C7" w:rsidRDefault="00DB53C7" w:rsidP="00DB53C7">
      <w:r w:rsidRPr="008B6A20">
        <w:t>[DR 1</w:t>
      </w:r>
      <w:r>
        <w:t>4</w:t>
      </w:r>
      <w:r w:rsidRPr="008B6A20">
        <w:t>-00</w:t>
      </w:r>
      <w:r>
        <w:t>03</w:t>
      </w:r>
      <w:r w:rsidRPr="008B6A20">
        <w:t>]</w:t>
      </w:r>
    </w:p>
    <w:p w14:paraId="56DDD73C" w14:textId="77777777" w:rsidR="00DB53C7" w:rsidRPr="00F40CF2" w:rsidRDefault="00DB53C7" w:rsidP="00DB53C7">
      <w:r w:rsidRPr="00F40CF2">
        <w:t>…</w:t>
      </w:r>
    </w:p>
    <w:p w14:paraId="1796F6C2" w14:textId="77777777" w:rsidR="00DB53C7" w:rsidRDefault="00DB53C7" w:rsidP="00DB53C7">
      <w:r>
        <w:rPr>
          <w:rStyle w:val="Emphasisstrong"/>
        </w:rPr>
        <w:t xml:space="preserve">Return Type and Value: </w:t>
      </w:r>
      <w:r w:rsidRPr="009F2AEF">
        <w:t xml:space="preserve">number – </w:t>
      </w:r>
      <w:r>
        <w:t>The variance of an entire population.</w:t>
      </w:r>
    </w:p>
    <w:p w14:paraId="158541C7" w14:textId="77777777" w:rsidR="00DB53C7" w:rsidRDefault="00DB53C7" w:rsidP="00DB53C7">
      <w:r>
        <w:t>Arguments can be numbers; … Empty cells and text values in the array or reference are ignored.</w:t>
      </w:r>
    </w:p>
    <w:p w14:paraId="343925D8" w14:textId="77777777" w:rsidR="00DB53C7" w:rsidRPr="00C62AA3" w:rsidRDefault="00DB53C7" w:rsidP="00DB53C7">
      <w:pPr>
        <w:rPr>
          <w:color w:val="0000FF"/>
          <w:u w:val="single"/>
        </w:rPr>
      </w:pPr>
      <w:r w:rsidRPr="00C62AA3">
        <w:rPr>
          <w:color w:val="0000FF"/>
          <w:u w:val="single"/>
        </w:rPr>
        <w:t xml:space="preserve">However, if the sample size is zero, </w:t>
      </w:r>
      <w:r w:rsidRPr="00C62AA3">
        <w:rPr>
          <w:rStyle w:val="Codefragment"/>
          <w:color w:val="0000FF"/>
          <w:u w:val="single"/>
        </w:rPr>
        <w:t>#DIV/0!</w:t>
      </w:r>
      <w:r w:rsidRPr="00C62AA3">
        <w:rPr>
          <w:color w:val="0000FF"/>
          <w:u w:val="single"/>
        </w:rPr>
        <w:t xml:space="preserve"> is returned.</w:t>
      </w:r>
    </w:p>
    <w:p w14:paraId="0F6D8BF0" w14:textId="77777777" w:rsidR="00DB53C7" w:rsidRDefault="00DB53C7" w:rsidP="00DB53C7">
      <w:r>
        <w:t>…</w:t>
      </w:r>
    </w:p>
    <w:p w14:paraId="789E4010" w14:textId="6B34681D" w:rsidR="00DB53C7" w:rsidRPr="00DB53C7" w:rsidRDefault="00DB53C7" w:rsidP="00DB53C7">
      <w:pPr>
        <w:pStyle w:val="Heading1"/>
      </w:pPr>
      <w:bookmarkStart w:id="897" w:name="_Toc133915280"/>
      <w:bookmarkStart w:id="898" w:name="_Toc142462379"/>
      <w:bookmarkStart w:id="899" w:name="_Toc189014715"/>
      <w:bookmarkStart w:id="900" w:name="_Toc190145459"/>
      <w:bookmarkStart w:id="901" w:name="_Toc190254806"/>
      <w:bookmarkStart w:id="902" w:name="_Toc190433914"/>
      <w:bookmarkStart w:id="903" w:name="_Toc190663366"/>
      <w:bookmarkStart w:id="904" w:name="_Toc193516026"/>
      <w:bookmarkStart w:id="905" w:name="_Ref193710959"/>
      <w:bookmarkStart w:id="906" w:name="_Toc327448862"/>
      <w:bookmarkStart w:id="907" w:name="_Toc406166110"/>
      <w:r w:rsidRPr="0066094B">
        <w:t>§18.17.7.342, “VDB</w:t>
      </w:r>
      <w:bookmarkStart w:id="908" w:name="_Ref130652123"/>
      <w:bookmarkStart w:id="909" w:name="_Toc133292351"/>
      <w:bookmarkStart w:id="910" w:name="_Ref133906402"/>
      <w:bookmarkStart w:id="911" w:name="_Toc133915281"/>
      <w:bookmarkEnd w:id="895"/>
      <w:bookmarkEnd w:id="896"/>
      <w:bookmarkEnd w:id="897"/>
      <w:bookmarkEnd w:id="898"/>
      <w:bookmarkEnd w:id="899"/>
      <w:bookmarkEnd w:id="900"/>
      <w:bookmarkEnd w:id="901"/>
      <w:bookmarkEnd w:id="902"/>
      <w:bookmarkEnd w:id="903"/>
      <w:bookmarkEnd w:id="904"/>
      <w:bookmarkEnd w:id="905"/>
      <w:bookmarkEnd w:id="906"/>
      <w:r w:rsidRPr="0066094B">
        <w:t>”, p. </w:t>
      </w:r>
      <w:r>
        <w:t>2</w:t>
      </w:r>
      <w:r w:rsidR="00024B45">
        <w:t>,</w:t>
      </w:r>
      <w:r>
        <w:t>405</w:t>
      </w:r>
      <w:bookmarkEnd w:id="907"/>
    </w:p>
    <w:p w14:paraId="6A0CA9C2" w14:textId="77777777" w:rsidR="00DB53C7" w:rsidRDefault="00DB53C7" w:rsidP="00DB53C7">
      <w:r w:rsidRPr="008B6A20">
        <w:t>[DR 1</w:t>
      </w:r>
      <w:r>
        <w:t>4</w:t>
      </w:r>
      <w:r w:rsidRPr="008B6A20">
        <w:t>-00</w:t>
      </w:r>
      <w:r>
        <w:t>03</w:t>
      </w:r>
      <w:r w:rsidRPr="008B6A20">
        <w:t>]</w:t>
      </w:r>
    </w:p>
    <w:p w14:paraId="02D972BD" w14:textId="77777777" w:rsidR="00DB53C7" w:rsidRDefault="00DB53C7" w:rsidP="00DB53C7">
      <w:r>
        <w:t>…</w:t>
      </w:r>
    </w:p>
    <w:p w14:paraId="6B13686A" w14:textId="77777777" w:rsidR="00DB53C7" w:rsidRDefault="00DB53C7" w:rsidP="00DB53C7">
      <w:r>
        <w:rPr>
          <w:rStyle w:val="Emphasisstrong"/>
        </w:rPr>
        <w:t xml:space="preserve">Return Type and Value: </w:t>
      </w:r>
      <w:r w:rsidRPr="009F2AEF">
        <w:t xml:space="preserve">number – </w:t>
      </w:r>
      <w:r w:rsidRPr="00BA6FC2">
        <w:t>The depreciation of an</w:t>
      </w:r>
      <w:r>
        <w:t xml:space="preserve"> asset for the period specified</w:t>
      </w:r>
      <w:r w:rsidRPr="00BA6FC2">
        <w:t>.</w:t>
      </w:r>
    </w:p>
    <w:p w14:paraId="6299ADB5" w14:textId="77777777" w:rsidR="00DB53C7" w:rsidRPr="00076E7F" w:rsidRDefault="00DB53C7" w:rsidP="00DB53C7">
      <w:pPr>
        <w:rPr>
          <w:color w:val="0000FF"/>
          <w:u w:val="single"/>
        </w:rPr>
      </w:pPr>
      <w:r>
        <w:t>However,</w:t>
      </w:r>
      <w:r w:rsidRPr="00BA6FC2">
        <w:t xml:space="preserve"> if</w:t>
      </w:r>
    </w:p>
    <w:p w14:paraId="3CA9EB9F" w14:textId="77777777" w:rsidR="00DB53C7" w:rsidRPr="00076E7F" w:rsidRDefault="00DB53C7" w:rsidP="00DB53C7">
      <w:pPr>
        <w:pStyle w:val="ListBullet"/>
        <w:numPr>
          <w:ilvl w:val="0"/>
          <w:numId w:val="0"/>
        </w:numPr>
        <w:ind w:left="720" w:hanging="360"/>
        <w:rPr>
          <w:color w:val="0000FF"/>
          <w:u w:val="single"/>
        </w:rPr>
      </w:pPr>
      <w:r w:rsidRPr="00076E7F">
        <w:rPr>
          <w:rFonts w:ascii="Symbol" w:hAnsi="Symbol"/>
          <w:i/>
          <w:color w:val="0000FF"/>
          <w:u w:val="single"/>
        </w:rPr>
        <w:t></w:t>
      </w:r>
      <w:r w:rsidRPr="00076E7F">
        <w:rPr>
          <w:rFonts w:ascii="Symbol" w:hAnsi="Symbol"/>
          <w:i/>
          <w:color w:val="0000FF"/>
          <w:u w:val="single"/>
        </w:rPr>
        <w:tab/>
      </w:r>
      <w:r w:rsidRPr="001E3212">
        <w:rPr>
          <w:color w:val="0000FF"/>
          <w:u w:val="single"/>
          <w:lang w:val="en-CA"/>
        </w:rPr>
        <w:t>any numerical argument value is non-positive,</w:t>
      </w:r>
      <w:r w:rsidRPr="001E3212">
        <w:rPr>
          <w:rStyle w:val="Production"/>
          <w:color w:val="0000FF"/>
          <w:u w:val="single"/>
        </w:rPr>
        <w:t xml:space="preserve"> </w:t>
      </w:r>
      <w:r w:rsidRPr="00076E7F">
        <w:rPr>
          <w:rStyle w:val="Codefragment"/>
          <w:color w:val="0000FF"/>
          <w:u w:val="single"/>
        </w:rPr>
        <w:t>#NUM!</w:t>
      </w:r>
      <w:r w:rsidRPr="001E3212">
        <w:rPr>
          <w:color w:val="0000FF"/>
          <w:lang w:val="en-CA"/>
        </w:rPr>
        <w:t xml:space="preserve"> is returned</w:t>
      </w:r>
      <w:r w:rsidRPr="001E3212">
        <w:rPr>
          <w:color w:val="0000FF"/>
        </w:rPr>
        <w:t>.</w:t>
      </w:r>
    </w:p>
    <w:p w14:paraId="5DC0F7B2" w14:textId="77777777" w:rsidR="00DB53C7" w:rsidRPr="00076E7F" w:rsidRDefault="00DB53C7" w:rsidP="00DB53C7">
      <w:pPr>
        <w:pStyle w:val="ListBullet"/>
        <w:numPr>
          <w:ilvl w:val="0"/>
          <w:numId w:val="0"/>
        </w:numPr>
        <w:ind w:left="720" w:hanging="360"/>
        <w:rPr>
          <w:color w:val="0000FF"/>
          <w:u w:val="single"/>
        </w:rPr>
      </w:pPr>
      <w:r w:rsidRPr="00076E7F">
        <w:rPr>
          <w:rFonts w:ascii="Symbol" w:hAnsi="Symbol"/>
          <w:color w:val="0000FF"/>
          <w:u w:val="single"/>
        </w:rPr>
        <w:t></w:t>
      </w:r>
      <w:r w:rsidRPr="00076E7F">
        <w:rPr>
          <w:rFonts w:ascii="Symbol" w:hAnsi="Symbol"/>
          <w:color w:val="0000FF"/>
          <w:u w:val="single"/>
        </w:rPr>
        <w:tab/>
      </w:r>
      <w:r w:rsidRPr="00076E7F">
        <w:rPr>
          <w:rStyle w:val="Production"/>
          <w:color w:val="0000FF"/>
          <w:u w:val="single"/>
        </w:rPr>
        <w:t xml:space="preserve">cost </w:t>
      </w:r>
      <w:r w:rsidRPr="00076E7F">
        <w:rPr>
          <w:color w:val="0000FF"/>
          <w:u w:val="single"/>
        </w:rPr>
        <w:t xml:space="preserve">is greater than </w:t>
      </w:r>
      <w:r w:rsidRPr="00076E7F">
        <w:rPr>
          <w:rStyle w:val="Production"/>
          <w:color w:val="0000FF"/>
          <w:u w:val="single"/>
        </w:rPr>
        <w:t>salvage</w:t>
      </w:r>
      <w:r w:rsidRPr="00076E7F">
        <w:rPr>
          <w:color w:val="0000FF"/>
          <w:u w:val="single"/>
        </w:rPr>
        <w:t xml:space="preserve">, </w:t>
      </w:r>
      <w:r w:rsidRPr="00076E7F">
        <w:rPr>
          <w:rStyle w:val="Codefragment"/>
          <w:color w:val="0000FF"/>
          <w:u w:val="single"/>
        </w:rPr>
        <w:t>zero</w:t>
      </w:r>
      <w:r w:rsidRPr="00076E7F">
        <w:rPr>
          <w:color w:val="0000FF"/>
          <w:u w:val="single"/>
        </w:rPr>
        <w:t xml:space="preserve"> is returned.</w:t>
      </w:r>
    </w:p>
    <w:p w14:paraId="4EEB45B3" w14:textId="77777777" w:rsidR="00DB53C7" w:rsidRPr="00076E7F" w:rsidRDefault="00DB53C7" w:rsidP="00DB53C7">
      <w:pPr>
        <w:pStyle w:val="ListBullet"/>
        <w:numPr>
          <w:ilvl w:val="0"/>
          <w:numId w:val="0"/>
        </w:numPr>
        <w:ind w:left="720" w:hanging="360"/>
        <w:rPr>
          <w:color w:val="0000FF"/>
          <w:u w:val="single"/>
        </w:rPr>
      </w:pPr>
      <w:r w:rsidRPr="00076E7F">
        <w:rPr>
          <w:rFonts w:ascii="Symbol" w:hAnsi="Symbol"/>
          <w:color w:val="0000FF"/>
          <w:u w:val="single"/>
        </w:rPr>
        <w:t></w:t>
      </w:r>
      <w:r w:rsidRPr="00076E7F">
        <w:rPr>
          <w:rFonts w:ascii="Symbol" w:hAnsi="Symbol"/>
          <w:color w:val="0000FF"/>
          <w:u w:val="single"/>
        </w:rPr>
        <w:tab/>
      </w:r>
      <w:r w:rsidRPr="00076E7F">
        <w:rPr>
          <w:rStyle w:val="Production"/>
          <w:color w:val="0000FF"/>
          <w:u w:val="single"/>
        </w:rPr>
        <w:t xml:space="preserve">start-period </w:t>
      </w:r>
      <w:r w:rsidRPr="00076E7F">
        <w:rPr>
          <w:color w:val="0000FF"/>
          <w:u w:val="single"/>
        </w:rPr>
        <w:t xml:space="preserve">is greater than </w:t>
      </w:r>
      <w:r w:rsidRPr="00076E7F">
        <w:rPr>
          <w:rStyle w:val="Production"/>
          <w:color w:val="0000FF"/>
          <w:u w:val="single"/>
        </w:rPr>
        <w:t>end-period</w:t>
      </w:r>
      <w:r w:rsidRPr="00076E7F">
        <w:rPr>
          <w:color w:val="0000FF"/>
          <w:u w:val="single"/>
        </w:rPr>
        <w:t xml:space="preserve">, </w:t>
      </w:r>
      <w:r w:rsidRPr="00076E7F">
        <w:rPr>
          <w:rStyle w:val="Codefragment"/>
          <w:color w:val="0000FF"/>
          <w:u w:val="single"/>
        </w:rPr>
        <w:t>#NUM!</w:t>
      </w:r>
      <w:r w:rsidRPr="00076E7F">
        <w:rPr>
          <w:color w:val="0000FF"/>
          <w:u w:val="single"/>
        </w:rPr>
        <w:t xml:space="preserve"> is returned.</w:t>
      </w:r>
    </w:p>
    <w:p w14:paraId="32DDBC4B" w14:textId="77777777" w:rsidR="00DB53C7" w:rsidRDefault="00DB53C7" w:rsidP="00DB53C7">
      <w:pPr>
        <w:pStyle w:val="ListBullet"/>
        <w:numPr>
          <w:ilvl w:val="0"/>
          <w:numId w:val="0"/>
        </w:numPr>
        <w:ind w:left="720" w:hanging="360"/>
      </w:pPr>
      <w:r w:rsidRPr="00076E7F">
        <w:rPr>
          <w:rFonts w:ascii="Symbol" w:hAnsi="Symbol"/>
          <w:color w:val="0000FF"/>
          <w:u w:val="single"/>
        </w:rPr>
        <w:t></w:t>
      </w:r>
      <w:r w:rsidRPr="00076E7F">
        <w:rPr>
          <w:rFonts w:ascii="Symbol" w:hAnsi="Symbol"/>
          <w:color w:val="0000FF"/>
          <w:u w:val="single"/>
        </w:rPr>
        <w:tab/>
      </w:r>
      <w:r w:rsidRPr="00076E7F">
        <w:rPr>
          <w:rStyle w:val="Production"/>
          <w:color w:val="0000FF"/>
          <w:u w:val="single"/>
        </w:rPr>
        <w:t xml:space="preserve">end-period </w:t>
      </w:r>
      <w:r w:rsidRPr="00076E7F">
        <w:rPr>
          <w:color w:val="0000FF"/>
          <w:u w:val="single"/>
        </w:rPr>
        <w:t xml:space="preserve">is greater than </w:t>
      </w:r>
      <w:r w:rsidRPr="00076E7F">
        <w:rPr>
          <w:rStyle w:val="Production"/>
          <w:color w:val="0000FF"/>
          <w:u w:val="single"/>
        </w:rPr>
        <w:t>life</w:t>
      </w:r>
      <w:r w:rsidRPr="00076E7F">
        <w:rPr>
          <w:color w:val="0000FF"/>
          <w:u w:val="single"/>
        </w:rPr>
        <w:t xml:space="preserve">, </w:t>
      </w:r>
      <w:r w:rsidRPr="00076E7F">
        <w:rPr>
          <w:rStyle w:val="Codefragment"/>
          <w:color w:val="0000FF"/>
          <w:u w:val="single"/>
        </w:rPr>
        <w:t>#NUM!</w:t>
      </w:r>
      <w:r w:rsidRPr="00076E7F">
        <w:rPr>
          <w:color w:val="0000FF"/>
          <w:u w:val="single"/>
        </w:rPr>
        <w:t xml:space="preserve"> is returned.</w:t>
      </w:r>
    </w:p>
    <w:p w14:paraId="7F8D6208" w14:textId="77777777" w:rsidR="00DB53C7" w:rsidRPr="001D7FEC" w:rsidRDefault="00DB53C7" w:rsidP="00DB53C7">
      <w:pPr>
        <w:rPr>
          <w:strike/>
          <w:color w:val="FF0000"/>
        </w:rPr>
      </w:pPr>
      <w:r w:rsidRPr="001D7FEC">
        <w:rPr>
          <w:strike/>
          <w:color w:val="FF0000"/>
        </w:rPr>
        <w:t xml:space="preserve"> any numerical argument value is non-positive, </w:t>
      </w:r>
      <w:r w:rsidRPr="001D7FEC">
        <w:rPr>
          <w:rStyle w:val="Codefragment"/>
          <w:strike/>
          <w:color w:val="FF0000"/>
        </w:rPr>
        <w:t>#NUM!</w:t>
      </w:r>
      <w:r w:rsidRPr="001D7FEC">
        <w:rPr>
          <w:strike/>
          <w:color w:val="FF0000"/>
        </w:rPr>
        <w:t xml:space="preserve"> is returned.</w:t>
      </w:r>
    </w:p>
    <w:p w14:paraId="6DF6D679" w14:textId="77777777" w:rsidR="00DB53C7" w:rsidRDefault="00DB53C7" w:rsidP="00DB53C7">
      <w:r>
        <w:t>…</w:t>
      </w:r>
    </w:p>
    <w:p w14:paraId="6551D5CF" w14:textId="548B0503" w:rsidR="00D96593" w:rsidRPr="00D96593" w:rsidRDefault="00D96593" w:rsidP="006676DA">
      <w:pPr>
        <w:pStyle w:val="Heading1"/>
      </w:pPr>
      <w:bookmarkStart w:id="912" w:name="_Toc406166111"/>
      <w:bookmarkEnd w:id="908"/>
      <w:bookmarkEnd w:id="909"/>
      <w:bookmarkEnd w:id="910"/>
      <w:bookmarkEnd w:id="911"/>
      <w:r w:rsidRPr="00D96593">
        <w:t>§18.17.7.346, “WEIBULL</w:t>
      </w:r>
      <w:bookmarkStart w:id="913" w:name="_Ref130650577"/>
      <w:bookmarkStart w:id="914" w:name="_Toc133292355"/>
      <w:r w:rsidRPr="00D96593">
        <w:fldChar w:fldCharType="begin"/>
      </w:r>
      <w:r w:rsidRPr="00D96593">
        <w:instrText xml:space="preserve"> XE "WEIBULL SpreadsheetML function" \b </w:instrText>
      </w:r>
      <w:r w:rsidRPr="00D96593">
        <w:fldChar w:fldCharType="end"/>
      </w:r>
      <w:r w:rsidRPr="00D96593">
        <w:t>”, p. 2</w:t>
      </w:r>
      <w:r w:rsidR="00024B45">
        <w:t>,</w:t>
      </w:r>
      <w:r w:rsidRPr="00D96593">
        <w:t>410</w:t>
      </w:r>
      <w:bookmarkEnd w:id="912"/>
    </w:p>
    <w:p w14:paraId="0F845B8A" w14:textId="77777777" w:rsidR="00D96593" w:rsidRPr="00FE2090" w:rsidRDefault="00D96593" w:rsidP="00D96593">
      <w:pPr>
        <w:rPr>
          <w:b/>
        </w:rPr>
      </w:pPr>
      <w:r w:rsidRPr="00B32104">
        <w:t>[DR 1</w:t>
      </w:r>
      <w:r>
        <w:t>3</w:t>
      </w:r>
      <w:r w:rsidRPr="00B32104">
        <w:t>-00</w:t>
      </w:r>
      <w:r>
        <w:t>15</w:t>
      </w:r>
      <w:r w:rsidRPr="00B32104">
        <w:t>]</w:t>
      </w:r>
    </w:p>
    <w:p w14:paraId="63B881D7" w14:textId="77777777" w:rsidR="00D96593" w:rsidRPr="0040724A" w:rsidRDefault="00D96593" w:rsidP="00D96593">
      <w:r w:rsidRPr="0040724A">
        <w:t>…</w:t>
      </w:r>
    </w:p>
    <w:p w14:paraId="385A0499" w14:textId="77777777" w:rsidR="00D96593" w:rsidRDefault="00D96593" w:rsidP="00D96593">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D96593" w14:paraId="53BCA1B9"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706F4635" w14:textId="77777777" w:rsidR="00D96593" w:rsidRDefault="00D96593" w:rsidP="006676DA">
            <w:r>
              <w:t>Name</w:t>
            </w:r>
          </w:p>
        </w:tc>
        <w:tc>
          <w:tcPr>
            <w:tcW w:w="1800" w:type="dxa"/>
          </w:tcPr>
          <w:p w14:paraId="77E55D48" w14:textId="77777777" w:rsidR="00D96593" w:rsidRDefault="00D96593" w:rsidP="006676DA">
            <w:r>
              <w:t>Type</w:t>
            </w:r>
          </w:p>
        </w:tc>
        <w:tc>
          <w:tcPr>
            <w:tcW w:w="5400" w:type="dxa"/>
          </w:tcPr>
          <w:p w14:paraId="35388114" w14:textId="77777777" w:rsidR="00D96593" w:rsidRDefault="00D96593" w:rsidP="006676DA">
            <w:r>
              <w:t>Description</w:t>
            </w:r>
          </w:p>
        </w:tc>
      </w:tr>
      <w:tr w:rsidR="00D96593" w14:paraId="38A50360" w14:textId="77777777" w:rsidTr="006676DA">
        <w:tc>
          <w:tcPr>
            <w:tcW w:w="1465" w:type="dxa"/>
          </w:tcPr>
          <w:p w14:paraId="06951EA9" w14:textId="77777777" w:rsidR="00D96593" w:rsidRPr="0040724A" w:rsidRDefault="00D96593" w:rsidP="006676DA">
            <w:r w:rsidRPr="0040724A">
              <w:t>…</w:t>
            </w:r>
          </w:p>
        </w:tc>
        <w:tc>
          <w:tcPr>
            <w:tcW w:w="1800" w:type="dxa"/>
          </w:tcPr>
          <w:p w14:paraId="21C5F4D1" w14:textId="77777777" w:rsidR="00D96593" w:rsidRDefault="00D96593" w:rsidP="006676DA"/>
        </w:tc>
        <w:tc>
          <w:tcPr>
            <w:tcW w:w="5400" w:type="dxa"/>
          </w:tcPr>
          <w:p w14:paraId="424DAAFA" w14:textId="77777777" w:rsidR="00D96593" w:rsidRDefault="00D96593" w:rsidP="006676DA"/>
        </w:tc>
      </w:tr>
      <w:tr w:rsidR="00D96593" w14:paraId="030EEA66" w14:textId="77777777" w:rsidTr="006676DA">
        <w:tc>
          <w:tcPr>
            <w:tcW w:w="1465" w:type="dxa"/>
          </w:tcPr>
          <w:p w14:paraId="2D7F4973" w14:textId="77777777" w:rsidR="00D96593" w:rsidRDefault="00D96593" w:rsidP="006676DA">
            <w:r>
              <w:rPr>
                <w:rStyle w:val="Production"/>
              </w:rPr>
              <w:t>cumulative-flag</w:t>
            </w:r>
          </w:p>
        </w:tc>
        <w:tc>
          <w:tcPr>
            <w:tcW w:w="1800" w:type="dxa"/>
          </w:tcPr>
          <w:p w14:paraId="073196E0" w14:textId="77777777" w:rsidR="00D96593" w:rsidRDefault="00D96593" w:rsidP="006676DA">
            <w:r>
              <w:t>logical</w:t>
            </w:r>
          </w:p>
        </w:tc>
        <w:tc>
          <w:tcPr>
            <w:tcW w:w="5400" w:type="dxa"/>
          </w:tcPr>
          <w:p w14:paraId="1475B78A" w14:textId="77777777" w:rsidR="00D96593" w:rsidRDefault="00D96593" w:rsidP="006676DA">
            <w:r>
              <w:t>D</w:t>
            </w:r>
            <w:r w:rsidRPr="00264287">
              <w:t xml:space="preserve">etermines the form of the function. If </w:t>
            </w:r>
            <w:r w:rsidRPr="00264287">
              <w:rPr>
                <w:rStyle w:val="Codefragment"/>
              </w:rPr>
              <w:t>TRUE</w:t>
            </w:r>
            <w:r w:rsidRPr="00264287">
              <w:t xml:space="preserve">, </w:t>
            </w:r>
            <w:r w:rsidRPr="005B246B">
              <w:rPr>
                <w:rStyle w:val="Codefragment"/>
                <w:color w:val="0000FF"/>
                <w:u w:val="single"/>
              </w:rPr>
              <w:t>WEIBULL</w:t>
            </w:r>
            <w:r w:rsidRPr="005B246B">
              <w:rPr>
                <w:rStyle w:val="Codefragment"/>
                <w:strike/>
                <w:color w:val="FF0000"/>
              </w:rPr>
              <w:t>GAMMADIST</w:t>
            </w:r>
            <w:r w:rsidRPr="00264287">
              <w:t xml:space="preserve"> returns the cumulative distribution function; if </w:t>
            </w:r>
            <w:r w:rsidRPr="00264287">
              <w:rPr>
                <w:rStyle w:val="Codefragment"/>
              </w:rPr>
              <w:t>FALSE</w:t>
            </w:r>
            <w:r w:rsidRPr="00264287">
              <w:t>, it returns the probability density function.</w:t>
            </w:r>
          </w:p>
        </w:tc>
      </w:tr>
    </w:tbl>
    <w:p w14:paraId="6E43068C" w14:textId="77777777" w:rsidR="00D96593" w:rsidRDefault="00D96593" w:rsidP="00D96593">
      <w:r>
        <w:t>…</w:t>
      </w:r>
    </w:p>
    <w:p w14:paraId="43439FC4" w14:textId="744C3441" w:rsidR="006676DA" w:rsidRPr="006676DA" w:rsidRDefault="006676DA" w:rsidP="006676DA">
      <w:pPr>
        <w:pStyle w:val="Heading1"/>
      </w:pPr>
      <w:bookmarkStart w:id="915" w:name="_Ref130651649"/>
      <w:bookmarkStart w:id="916" w:name="_Toc133292356"/>
      <w:bookmarkStart w:id="917" w:name="_Toc133915286"/>
      <w:bookmarkStart w:id="918" w:name="_Toc142462385"/>
      <w:bookmarkStart w:id="919" w:name="_Toc189014721"/>
      <w:bookmarkStart w:id="920" w:name="_Toc190145466"/>
      <w:bookmarkStart w:id="921" w:name="_Toc190254813"/>
      <w:bookmarkStart w:id="922" w:name="_Toc190433921"/>
      <w:bookmarkStart w:id="923" w:name="_Toc190663373"/>
      <w:bookmarkStart w:id="924" w:name="_Toc193516033"/>
      <w:bookmarkStart w:id="925" w:name="_Ref193710971"/>
      <w:bookmarkStart w:id="926" w:name="_Toc327448869"/>
      <w:bookmarkStart w:id="927" w:name="_Toc406166112"/>
      <w:bookmarkEnd w:id="913"/>
      <w:bookmarkEnd w:id="914"/>
      <w:r w:rsidRPr="006676DA">
        <w:t>§18.17.7.349, “XIRR</w:t>
      </w:r>
      <w:bookmarkStart w:id="928" w:name="_Ref130651656"/>
      <w:bookmarkStart w:id="929" w:name="_Toc133292357"/>
      <w:bookmarkStart w:id="930" w:name="_Ref133905596"/>
      <w:bookmarkStart w:id="931" w:name="_Toc133915287"/>
      <w:bookmarkEnd w:id="915"/>
      <w:bookmarkEnd w:id="916"/>
      <w:bookmarkEnd w:id="917"/>
      <w:bookmarkEnd w:id="918"/>
      <w:bookmarkEnd w:id="919"/>
      <w:bookmarkEnd w:id="920"/>
      <w:bookmarkEnd w:id="921"/>
      <w:bookmarkEnd w:id="922"/>
      <w:bookmarkEnd w:id="923"/>
      <w:bookmarkEnd w:id="924"/>
      <w:bookmarkEnd w:id="925"/>
      <w:bookmarkEnd w:id="926"/>
      <w:r w:rsidRPr="006676DA">
        <w:t>”, p. 2</w:t>
      </w:r>
      <w:r w:rsidR="00024B45">
        <w:t>,</w:t>
      </w:r>
      <w:r w:rsidRPr="006676DA">
        <w:t>415</w:t>
      </w:r>
      <w:bookmarkEnd w:id="927"/>
    </w:p>
    <w:p w14:paraId="1455045D" w14:textId="77777777" w:rsidR="006676DA" w:rsidRDefault="006676DA" w:rsidP="006676DA">
      <w:r w:rsidRPr="008B6A20">
        <w:t>[DR 1</w:t>
      </w:r>
      <w:r>
        <w:t>4</w:t>
      </w:r>
      <w:r w:rsidRPr="008B6A20">
        <w:t>-00</w:t>
      </w:r>
      <w:r>
        <w:t>03</w:t>
      </w:r>
      <w:r w:rsidRPr="008B6A20">
        <w:t>]</w:t>
      </w:r>
    </w:p>
    <w:p w14:paraId="1C951551" w14:textId="77777777" w:rsidR="006676DA" w:rsidRPr="00450C0F" w:rsidRDefault="006676DA" w:rsidP="006676DA">
      <w:r w:rsidRPr="00450C0F">
        <w:t>…</w:t>
      </w:r>
    </w:p>
    <w:p w14:paraId="1E5F7A60" w14:textId="77777777" w:rsidR="006676DA" w:rsidRDefault="006676DA" w:rsidP="006676DA">
      <w:r w:rsidRPr="00450C0F">
        <w:rPr>
          <w:b/>
        </w:rPr>
        <w:t>Return Type and Value:</w:t>
      </w:r>
      <w:r>
        <w:t xml:space="preserve"> </w:t>
      </w:r>
      <w:r w:rsidRPr="009F2AEF">
        <w:t xml:space="preserve">number – </w:t>
      </w:r>
      <w:r w:rsidRPr="00090EB9">
        <w:t>The internal rate of return for a schedule of cash flows t</w:t>
      </w:r>
      <w:r>
        <w:t>hat is not necessarily periodic</w:t>
      </w:r>
      <w:r w:rsidRPr="00090EB9">
        <w:t>.</w:t>
      </w:r>
    </w:p>
    <w:p w14:paraId="4FE68652" w14:textId="77777777" w:rsidR="006676DA" w:rsidRDefault="006676DA" w:rsidP="006676DA">
      <w:r>
        <w:t>However,</w:t>
      </w:r>
      <w:r w:rsidRPr="00090EB9">
        <w:t xml:space="preserve"> if</w:t>
      </w:r>
    </w:p>
    <w:p w14:paraId="59BBE2A3"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t xml:space="preserve">Any date in </w:t>
      </w:r>
      <w:r w:rsidRPr="00090EB9">
        <w:rPr>
          <w:rStyle w:val="Production"/>
        </w:rPr>
        <w:t>dates</w:t>
      </w:r>
      <w:r w:rsidRPr="00090EB9">
        <w:t xml:space="preserve"> is out of range for the current date </w:t>
      </w:r>
      <w:r>
        <w:t>system</w:t>
      </w:r>
      <w:r w:rsidRPr="00793656">
        <w:t xml:space="preserve">, </w:t>
      </w:r>
      <w:r w:rsidRPr="00793656">
        <w:rPr>
          <w:rStyle w:val="Codefragment"/>
        </w:rPr>
        <w:t>#NUM!</w:t>
      </w:r>
      <w:r w:rsidRPr="00793656">
        <w:t xml:space="preserve"> is returned.</w:t>
      </w:r>
    </w:p>
    <w:p w14:paraId="17F261CE" w14:textId="77777777" w:rsidR="006676DA" w:rsidRPr="004E4619" w:rsidRDefault="006676DA" w:rsidP="006676DA">
      <w:pPr>
        <w:pStyle w:val="ListBullet"/>
        <w:numPr>
          <w:ilvl w:val="0"/>
          <w:numId w:val="0"/>
        </w:numPr>
        <w:ind w:left="720" w:hanging="360"/>
        <w:rPr>
          <w:color w:val="0000FF"/>
          <w:u w:val="single"/>
        </w:rPr>
      </w:pPr>
      <w:r w:rsidRPr="004E4619">
        <w:rPr>
          <w:rFonts w:ascii="Symbol" w:hAnsi="Symbol"/>
          <w:color w:val="0000FF"/>
          <w:u w:val="single"/>
        </w:rPr>
        <w:t></w:t>
      </w:r>
      <w:r w:rsidRPr="004E4619">
        <w:rPr>
          <w:rFonts w:ascii="Symbol" w:hAnsi="Symbol"/>
          <w:color w:val="0000FF"/>
          <w:u w:val="single"/>
        </w:rPr>
        <w:tab/>
      </w:r>
      <w:r w:rsidRPr="004E4619">
        <w:rPr>
          <w:rStyle w:val="Production"/>
          <w:color w:val="0000FF"/>
          <w:u w:val="single"/>
        </w:rPr>
        <w:t>values</w:t>
      </w:r>
      <w:r w:rsidRPr="004E4619">
        <w:rPr>
          <w:color w:val="0000FF"/>
          <w:u w:val="single"/>
        </w:rPr>
        <w:t xml:space="preserve"> does not contain at least one positive and one negative value, </w:t>
      </w:r>
      <w:r w:rsidRPr="004E4619">
        <w:rPr>
          <w:rStyle w:val="Codefragment"/>
          <w:color w:val="0000FF"/>
          <w:u w:val="single"/>
        </w:rPr>
        <w:t>#NUM!</w:t>
      </w:r>
      <w:r w:rsidRPr="004E4619">
        <w:rPr>
          <w:color w:val="0000FF"/>
          <w:u w:val="single"/>
        </w:rPr>
        <w:t xml:space="preserve"> is returned.</w:t>
      </w:r>
    </w:p>
    <w:p w14:paraId="489EE677"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t xml:space="preserve">Any date in </w:t>
      </w:r>
      <w:r w:rsidRPr="00090EB9">
        <w:rPr>
          <w:rStyle w:val="Production"/>
        </w:rPr>
        <w:t>dates</w:t>
      </w:r>
      <w:r w:rsidRPr="00090EB9">
        <w:t xml:space="preserve"> precedes the starting date</w:t>
      </w:r>
      <w:r w:rsidRPr="00793656">
        <w:t xml:space="preserve">, </w:t>
      </w:r>
      <w:r w:rsidRPr="00793656">
        <w:rPr>
          <w:rStyle w:val="Codefragment"/>
        </w:rPr>
        <w:t>#NUM!</w:t>
      </w:r>
      <w:r w:rsidRPr="00793656">
        <w:t xml:space="preserve"> is returned.</w:t>
      </w:r>
    </w:p>
    <w:p w14:paraId="12FC39C7"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rPr>
          <w:rStyle w:val="Production"/>
        </w:rPr>
        <w:t>values</w:t>
      </w:r>
      <w:r w:rsidRPr="00090EB9">
        <w:t xml:space="preserve"> and </w:t>
      </w:r>
      <w:r w:rsidRPr="00090EB9">
        <w:rPr>
          <w:rStyle w:val="Production"/>
        </w:rPr>
        <w:t>dates</w:t>
      </w:r>
      <w:r w:rsidRPr="00090EB9">
        <w:t xml:space="preserve"> contain different numbers of values</w:t>
      </w:r>
      <w:r w:rsidRPr="00793656">
        <w:t xml:space="preserve">, </w:t>
      </w:r>
      <w:r w:rsidRPr="00793656">
        <w:rPr>
          <w:rStyle w:val="Codefragment"/>
        </w:rPr>
        <w:t>#NUM!</w:t>
      </w:r>
      <w:r w:rsidRPr="00793656">
        <w:t xml:space="preserve"> is returned.</w:t>
      </w:r>
    </w:p>
    <w:p w14:paraId="714132E6"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t xml:space="preserve">The calculation </w:t>
      </w:r>
      <w:r>
        <w:t xml:space="preserve">has not converged </w:t>
      </w:r>
      <w:r w:rsidRPr="00090EB9">
        <w:t xml:space="preserve">after </w:t>
      </w:r>
      <w:r>
        <w:t xml:space="preserve">an implementation-defined number of </w:t>
      </w:r>
      <w:r w:rsidRPr="00090EB9">
        <w:t>tries</w:t>
      </w:r>
      <w:r w:rsidRPr="00793656">
        <w:t xml:space="preserve">, </w:t>
      </w:r>
      <w:r w:rsidRPr="00793656">
        <w:rPr>
          <w:rStyle w:val="Codefragment"/>
        </w:rPr>
        <w:t>#NUM!</w:t>
      </w:r>
      <w:r w:rsidRPr="00793656">
        <w:t xml:space="preserve"> is returned</w:t>
      </w:r>
      <w:r w:rsidRPr="00090EB9">
        <w:t>.</w:t>
      </w:r>
    </w:p>
    <w:p w14:paraId="6D4A96D1" w14:textId="77777777" w:rsidR="006676DA" w:rsidRDefault="006676DA" w:rsidP="006676DA">
      <w:r>
        <w:t>…</w:t>
      </w:r>
    </w:p>
    <w:p w14:paraId="6188B41A" w14:textId="2A7D9E98" w:rsidR="006676DA" w:rsidRPr="006676DA" w:rsidRDefault="006676DA" w:rsidP="006676DA">
      <w:pPr>
        <w:pStyle w:val="Heading1"/>
        <w:rPr>
          <w:rFonts w:eastAsiaTheme="minorEastAsia" w:cstheme="minorBidi"/>
          <w:lang w:eastAsia="en-US"/>
        </w:rPr>
      </w:pPr>
      <w:bookmarkStart w:id="932" w:name="_Toc142462386"/>
      <w:bookmarkStart w:id="933" w:name="_Toc189014722"/>
      <w:bookmarkStart w:id="934" w:name="_Toc190145467"/>
      <w:bookmarkStart w:id="935" w:name="_Toc190254814"/>
      <w:bookmarkStart w:id="936" w:name="_Toc190433922"/>
      <w:bookmarkStart w:id="937" w:name="_Toc190663374"/>
      <w:bookmarkStart w:id="938" w:name="_Toc193516034"/>
      <w:bookmarkStart w:id="939" w:name="_Ref193710982"/>
      <w:bookmarkStart w:id="940" w:name="_Toc327448870"/>
      <w:bookmarkStart w:id="941" w:name="_Toc406166113"/>
      <w:r w:rsidRPr="006676DA">
        <w:rPr>
          <w:rFonts w:eastAsiaTheme="minorEastAsia" w:cstheme="minorBidi"/>
          <w:lang w:eastAsia="en-US"/>
        </w:rPr>
        <w:t>§18.17.7.350, “XNPV</w:t>
      </w:r>
      <w:bookmarkStart w:id="942" w:name="_Ref130650585"/>
      <w:bookmarkStart w:id="943" w:name="_Toc133292358"/>
      <w:bookmarkStart w:id="944" w:name="_Ref133905563"/>
      <w:bookmarkStart w:id="945" w:name="_Toc133915288"/>
      <w:bookmarkEnd w:id="928"/>
      <w:bookmarkEnd w:id="929"/>
      <w:bookmarkEnd w:id="930"/>
      <w:bookmarkEnd w:id="931"/>
      <w:bookmarkEnd w:id="932"/>
      <w:bookmarkEnd w:id="933"/>
      <w:bookmarkEnd w:id="934"/>
      <w:bookmarkEnd w:id="935"/>
      <w:bookmarkEnd w:id="936"/>
      <w:bookmarkEnd w:id="937"/>
      <w:bookmarkEnd w:id="938"/>
      <w:bookmarkEnd w:id="939"/>
      <w:bookmarkEnd w:id="940"/>
      <w:r w:rsidRPr="006676DA">
        <w:rPr>
          <w:rFonts w:eastAsiaTheme="minorEastAsia" w:cstheme="minorBidi"/>
          <w:lang w:eastAsia="en-US"/>
        </w:rPr>
        <w:t>”, p. 2</w:t>
      </w:r>
      <w:r w:rsidR="00024B45">
        <w:rPr>
          <w:rFonts w:eastAsiaTheme="minorEastAsia" w:cstheme="minorBidi"/>
          <w:lang w:eastAsia="en-US"/>
        </w:rPr>
        <w:t>,</w:t>
      </w:r>
      <w:r w:rsidRPr="006676DA">
        <w:rPr>
          <w:rFonts w:eastAsiaTheme="minorEastAsia" w:cstheme="minorBidi"/>
          <w:lang w:eastAsia="en-US"/>
        </w:rPr>
        <w:t>416</w:t>
      </w:r>
      <w:bookmarkEnd w:id="941"/>
    </w:p>
    <w:p w14:paraId="5472441A" w14:textId="77777777" w:rsidR="006676DA" w:rsidRDefault="006676DA" w:rsidP="006676DA">
      <w:r w:rsidRPr="008B6A20">
        <w:t>[DR 1</w:t>
      </w:r>
      <w:r>
        <w:t>4</w:t>
      </w:r>
      <w:r w:rsidRPr="008B6A20">
        <w:t>-00</w:t>
      </w:r>
      <w:r>
        <w:t>03</w:t>
      </w:r>
      <w:r w:rsidRPr="008B6A20">
        <w:t>]</w:t>
      </w:r>
    </w:p>
    <w:p w14:paraId="3EAB808C" w14:textId="77777777" w:rsidR="006676DA" w:rsidRPr="0046791F" w:rsidRDefault="006676DA" w:rsidP="006676DA">
      <w:r w:rsidRPr="0046791F">
        <w:t>…</w:t>
      </w:r>
    </w:p>
    <w:p w14:paraId="546F524D" w14:textId="77777777" w:rsidR="006676DA" w:rsidRDefault="006676DA" w:rsidP="006676DA">
      <w:r w:rsidRPr="0043102C">
        <w:rPr>
          <w:rStyle w:val="Emphasisstrong"/>
        </w:rPr>
        <w:t>Return Type and Value</w:t>
      </w:r>
      <w:r>
        <w:t xml:space="preserve">: </w:t>
      </w:r>
      <w:r w:rsidRPr="009F2AEF">
        <w:t xml:space="preserve">number – </w:t>
      </w:r>
      <w:r w:rsidRPr="00090EB9">
        <w:t>The net present value for a schedule of cash flows t</w:t>
      </w:r>
      <w:r>
        <w:t>hat is not necessarily periodic</w:t>
      </w:r>
      <w:r w:rsidRPr="00090EB9">
        <w:t>.</w:t>
      </w:r>
    </w:p>
    <w:p w14:paraId="4DB52CD6" w14:textId="77777777" w:rsidR="006676DA" w:rsidRDefault="006676DA" w:rsidP="006676DA">
      <w:r>
        <w:t>However,</w:t>
      </w:r>
      <w:r w:rsidRPr="00090EB9">
        <w:t xml:space="preserve"> if</w:t>
      </w:r>
    </w:p>
    <w:p w14:paraId="3A85F7EB" w14:textId="77777777" w:rsidR="006676DA" w:rsidRPr="004E4619" w:rsidRDefault="006676DA" w:rsidP="006676DA">
      <w:pPr>
        <w:pStyle w:val="ListBullet"/>
        <w:numPr>
          <w:ilvl w:val="0"/>
          <w:numId w:val="0"/>
        </w:numPr>
        <w:ind w:left="720" w:hanging="360"/>
        <w:rPr>
          <w:color w:val="0000FF"/>
          <w:u w:val="single"/>
        </w:rPr>
      </w:pPr>
      <w:r w:rsidRPr="004E4619">
        <w:rPr>
          <w:rFonts w:ascii="Symbol" w:hAnsi="Symbol"/>
          <w:color w:val="0000FF"/>
          <w:u w:val="single"/>
        </w:rPr>
        <w:t></w:t>
      </w:r>
      <w:r w:rsidRPr="004E4619">
        <w:rPr>
          <w:rFonts w:ascii="Symbol" w:hAnsi="Symbol"/>
          <w:color w:val="0000FF"/>
          <w:u w:val="single"/>
        </w:rPr>
        <w:tab/>
      </w:r>
      <w:r w:rsidRPr="004E4619">
        <w:rPr>
          <w:rStyle w:val="Production"/>
          <w:color w:val="0000FF"/>
          <w:u w:val="single"/>
        </w:rPr>
        <w:t>rate</w:t>
      </w:r>
      <w:r w:rsidRPr="004E4619">
        <w:rPr>
          <w:color w:val="0000FF"/>
          <w:u w:val="single"/>
        </w:rPr>
        <w:t xml:space="preserve"> ≤ 0, </w:t>
      </w:r>
      <w:r w:rsidRPr="004E4619">
        <w:rPr>
          <w:rStyle w:val="Codefragment"/>
          <w:color w:val="0000FF"/>
          <w:u w:val="single"/>
        </w:rPr>
        <w:t>#NUM!</w:t>
      </w:r>
      <w:r w:rsidRPr="004E4619">
        <w:rPr>
          <w:color w:val="0000FF"/>
          <w:u w:val="single"/>
        </w:rPr>
        <w:t xml:space="preserve"> is returned.</w:t>
      </w:r>
    </w:p>
    <w:p w14:paraId="4084B49C"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t xml:space="preserve">Any date in </w:t>
      </w:r>
      <w:r w:rsidRPr="00090EB9">
        <w:rPr>
          <w:rStyle w:val="Production"/>
        </w:rPr>
        <w:t>dates</w:t>
      </w:r>
      <w:r w:rsidRPr="00090EB9">
        <w:t xml:space="preserve"> is out of range for the current date </w:t>
      </w:r>
      <w:r>
        <w:t>system</w:t>
      </w:r>
      <w:r w:rsidRPr="00321040">
        <w:t xml:space="preserve">, </w:t>
      </w:r>
      <w:r w:rsidRPr="00321040">
        <w:rPr>
          <w:rStyle w:val="Codefragment"/>
        </w:rPr>
        <w:t>#NUM!</w:t>
      </w:r>
      <w:r w:rsidRPr="00321040">
        <w:t xml:space="preserve"> is returned.</w:t>
      </w:r>
    </w:p>
    <w:p w14:paraId="3E118E07"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t xml:space="preserve">Any date in </w:t>
      </w:r>
      <w:r w:rsidRPr="00090EB9">
        <w:rPr>
          <w:rStyle w:val="Production"/>
        </w:rPr>
        <w:t>dates</w:t>
      </w:r>
      <w:r w:rsidRPr="00090EB9">
        <w:t xml:space="preserve"> precedes the starting date</w:t>
      </w:r>
      <w:r w:rsidRPr="00321040">
        <w:t xml:space="preserve">, </w:t>
      </w:r>
      <w:r w:rsidRPr="00321040">
        <w:rPr>
          <w:rStyle w:val="Codefragment"/>
        </w:rPr>
        <w:t>#NUM!</w:t>
      </w:r>
      <w:r w:rsidRPr="00321040">
        <w:t xml:space="preserve"> is returned.</w:t>
      </w:r>
    </w:p>
    <w:p w14:paraId="428275B7" w14:textId="77777777" w:rsidR="006676DA" w:rsidRDefault="006676DA" w:rsidP="006676DA">
      <w:pPr>
        <w:pStyle w:val="ListBullet"/>
        <w:numPr>
          <w:ilvl w:val="0"/>
          <w:numId w:val="0"/>
        </w:numPr>
        <w:ind w:left="720" w:hanging="360"/>
      </w:pPr>
      <w:r>
        <w:rPr>
          <w:rFonts w:ascii="Symbol" w:hAnsi="Symbol"/>
        </w:rPr>
        <w:t></w:t>
      </w:r>
      <w:r>
        <w:rPr>
          <w:rFonts w:ascii="Symbol" w:hAnsi="Symbol"/>
        </w:rPr>
        <w:tab/>
      </w:r>
      <w:r w:rsidRPr="00090EB9">
        <w:rPr>
          <w:rStyle w:val="Production"/>
        </w:rPr>
        <w:t>values</w:t>
      </w:r>
      <w:r w:rsidRPr="00090EB9">
        <w:t xml:space="preserve"> and </w:t>
      </w:r>
      <w:r w:rsidRPr="00090EB9">
        <w:rPr>
          <w:rStyle w:val="Production"/>
        </w:rPr>
        <w:t>dates</w:t>
      </w:r>
      <w:r w:rsidRPr="00090EB9">
        <w:t xml:space="preserve"> contain different numbers of values</w:t>
      </w:r>
      <w:r w:rsidRPr="00321040">
        <w:t xml:space="preserve">, </w:t>
      </w:r>
      <w:r w:rsidRPr="00321040">
        <w:rPr>
          <w:rStyle w:val="Codefragment"/>
        </w:rPr>
        <w:t>#NUM!</w:t>
      </w:r>
      <w:r w:rsidRPr="00321040">
        <w:t xml:space="preserve"> is returned.</w:t>
      </w:r>
    </w:p>
    <w:p w14:paraId="21EAB8C9" w14:textId="77777777" w:rsidR="006676DA" w:rsidRDefault="006676DA" w:rsidP="006676DA">
      <w:r>
        <w:t>…</w:t>
      </w:r>
    </w:p>
    <w:p w14:paraId="44BFBF8D" w14:textId="3D0B1DAC" w:rsidR="006676DA" w:rsidRPr="006676DA" w:rsidRDefault="006676DA" w:rsidP="006676DA">
      <w:pPr>
        <w:pStyle w:val="Heading1"/>
        <w:rPr>
          <w:rFonts w:eastAsiaTheme="minorEastAsia" w:cstheme="minorBidi"/>
          <w:lang w:eastAsia="en-US"/>
        </w:rPr>
      </w:pPr>
      <w:bookmarkStart w:id="946" w:name="_Ref130650593"/>
      <w:bookmarkStart w:id="947" w:name="_Toc133292359"/>
      <w:bookmarkStart w:id="948" w:name="_Toc133915289"/>
      <w:bookmarkStart w:id="949" w:name="_Toc142462388"/>
      <w:bookmarkStart w:id="950" w:name="_Toc189014724"/>
      <w:bookmarkStart w:id="951" w:name="_Toc190145469"/>
      <w:bookmarkStart w:id="952" w:name="_Toc190254816"/>
      <w:bookmarkStart w:id="953" w:name="_Toc190433924"/>
      <w:bookmarkStart w:id="954" w:name="_Toc190663376"/>
      <w:bookmarkStart w:id="955" w:name="_Toc193516036"/>
      <w:bookmarkStart w:id="956" w:name="_Toc327448872"/>
      <w:bookmarkStart w:id="957" w:name="_Toc406166114"/>
      <w:bookmarkEnd w:id="942"/>
      <w:bookmarkEnd w:id="943"/>
      <w:bookmarkEnd w:id="944"/>
      <w:bookmarkEnd w:id="945"/>
      <w:r w:rsidRPr="006676DA">
        <w:rPr>
          <w:rFonts w:eastAsiaTheme="minorEastAsia" w:cstheme="minorBidi"/>
          <w:lang w:eastAsia="en-US"/>
        </w:rPr>
        <w:t>§18.17.7.352, “YEARFRAC</w:t>
      </w:r>
      <w:bookmarkEnd w:id="946"/>
      <w:bookmarkEnd w:id="947"/>
      <w:bookmarkEnd w:id="948"/>
      <w:bookmarkEnd w:id="949"/>
      <w:bookmarkEnd w:id="950"/>
      <w:bookmarkEnd w:id="951"/>
      <w:bookmarkEnd w:id="952"/>
      <w:bookmarkEnd w:id="953"/>
      <w:bookmarkEnd w:id="954"/>
      <w:bookmarkEnd w:id="955"/>
      <w:bookmarkEnd w:id="956"/>
      <w:r w:rsidRPr="006676DA">
        <w:rPr>
          <w:rFonts w:eastAsiaTheme="minorEastAsia" w:cstheme="minorBidi"/>
          <w:lang w:eastAsia="en-US"/>
        </w:rPr>
        <w:t>”, pp. 2</w:t>
      </w:r>
      <w:r w:rsidR="00024B45">
        <w:rPr>
          <w:rFonts w:eastAsiaTheme="minorEastAsia" w:cstheme="minorBidi"/>
          <w:lang w:eastAsia="en-US"/>
        </w:rPr>
        <w:t>,</w:t>
      </w:r>
      <w:r w:rsidRPr="006676DA">
        <w:rPr>
          <w:rFonts w:eastAsiaTheme="minorEastAsia" w:cstheme="minorBidi"/>
          <w:lang w:eastAsia="en-US"/>
        </w:rPr>
        <w:t>417–2</w:t>
      </w:r>
      <w:r w:rsidR="00024B45">
        <w:rPr>
          <w:rFonts w:eastAsiaTheme="minorEastAsia" w:cstheme="minorBidi"/>
          <w:lang w:eastAsia="en-US"/>
        </w:rPr>
        <w:t>,</w:t>
      </w:r>
      <w:r w:rsidRPr="006676DA">
        <w:rPr>
          <w:rFonts w:eastAsiaTheme="minorEastAsia" w:cstheme="minorBidi"/>
          <w:lang w:eastAsia="en-US"/>
        </w:rPr>
        <w:t>418</w:t>
      </w:r>
      <w:bookmarkEnd w:id="957"/>
    </w:p>
    <w:p w14:paraId="0B245779" w14:textId="77777777" w:rsidR="006676DA" w:rsidRDefault="006676DA" w:rsidP="006676DA">
      <w:r w:rsidRPr="008B6A20">
        <w:t>[DR 1</w:t>
      </w:r>
      <w:r>
        <w:t>4</w:t>
      </w:r>
      <w:r w:rsidRPr="008B6A20">
        <w:t>-00</w:t>
      </w:r>
      <w:r>
        <w:t>03</w:t>
      </w:r>
      <w:r w:rsidRPr="008B6A20">
        <w:t>]</w:t>
      </w:r>
    </w:p>
    <w:p w14:paraId="0C3C68DE" w14:textId="77777777" w:rsidR="006676DA" w:rsidRPr="0046791F" w:rsidRDefault="006676DA" w:rsidP="006676DA">
      <w:r w:rsidRPr="0046791F">
        <w:t>…</w:t>
      </w:r>
    </w:p>
    <w:p w14:paraId="048FD110" w14:textId="77777777" w:rsidR="006676DA" w:rsidRDefault="006676DA" w:rsidP="006676DA">
      <w:pPr>
        <w:rPr>
          <w:rStyle w:val="Emphasisstrong"/>
        </w:rPr>
      </w:pPr>
      <w:r>
        <w:rPr>
          <w:rStyle w:val="Emphasisstrong"/>
        </w:rPr>
        <w:t>Arguments:</w:t>
      </w:r>
    </w:p>
    <w:tbl>
      <w:tblPr>
        <w:tblStyle w:val="IndentedElementTable"/>
        <w:tblW w:w="0" w:type="auto"/>
        <w:tblLook w:val="04A0" w:firstRow="1" w:lastRow="0" w:firstColumn="1" w:lastColumn="0" w:noHBand="0" w:noVBand="1"/>
      </w:tblPr>
      <w:tblGrid>
        <w:gridCol w:w="1465"/>
        <w:gridCol w:w="1800"/>
        <w:gridCol w:w="5400"/>
      </w:tblGrid>
      <w:tr w:rsidR="006676DA" w14:paraId="1DFB2A38" w14:textId="77777777" w:rsidTr="006676DA">
        <w:trPr>
          <w:cnfStyle w:val="100000000000" w:firstRow="1" w:lastRow="0" w:firstColumn="0" w:lastColumn="0" w:oddVBand="0" w:evenVBand="0" w:oddHBand="0" w:evenHBand="0" w:firstRowFirstColumn="0" w:firstRowLastColumn="0" w:lastRowFirstColumn="0" w:lastRowLastColumn="0"/>
        </w:trPr>
        <w:tc>
          <w:tcPr>
            <w:tcW w:w="1465" w:type="dxa"/>
          </w:tcPr>
          <w:p w14:paraId="1C540012" w14:textId="77777777" w:rsidR="006676DA" w:rsidRDefault="006676DA" w:rsidP="006676DA">
            <w:r>
              <w:t>Name</w:t>
            </w:r>
          </w:p>
        </w:tc>
        <w:tc>
          <w:tcPr>
            <w:tcW w:w="1800" w:type="dxa"/>
          </w:tcPr>
          <w:p w14:paraId="5D93814A" w14:textId="77777777" w:rsidR="006676DA" w:rsidRDefault="006676DA" w:rsidP="006676DA">
            <w:r>
              <w:t>Type</w:t>
            </w:r>
          </w:p>
        </w:tc>
        <w:tc>
          <w:tcPr>
            <w:tcW w:w="5400" w:type="dxa"/>
          </w:tcPr>
          <w:p w14:paraId="7ED3CA0C" w14:textId="77777777" w:rsidR="006676DA" w:rsidRDefault="006676DA" w:rsidP="006676DA">
            <w:r>
              <w:t>Description</w:t>
            </w:r>
          </w:p>
        </w:tc>
      </w:tr>
      <w:tr w:rsidR="006676DA" w14:paraId="46FCC710" w14:textId="77777777" w:rsidTr="006676DA">
        <w:tc>
          <w:tcPr>
            <w:tcW w:w="1465" w:type="dxa"/>
          </w:tcPr>
          <w:p w14:paraId="478F638F" w14:textId="77777777" w:rsidR="006676DA" w:rsidRDefault="006676DA" w:rsidP="006676DA">
            <w:pPr>
              <w:rPr>
                <w:rStyle w:val="Codefragment"/>
              </w:rPr>
            </w:pPr>
            <w:r>
              <w:rPr>
                <w:rStyle w:val="Production"/>
              </w:rPr>
              <w:t>start-date</w:t>
            </w:r>
          </w:p>
        </w:tc>
        <w:tc>
          <w:tcPr>
            <w:tcW w:w="1800" w:type="dxa"/>
          </w:tcPr>
          <w:p w14:paraId="62EB4E26" w14:textId="77777777" w:rsidR="006676DA" w:rsidRDefault="006676DA" w:rsidP="006676DA">
            <w:r w:rsidRPr="00A0180F">
              <w:t>number</w:t>
            </w:r>
          </w:p>
        </w:tc>
        <w:tc>
          <w:tcPr>
            <w:tcW w:w="5400" w:type="dxa"/>
          </w:tcPr>
          <w:p w14:paraId="7821E28A" w14:textId="77777777" w:rsidR="006676DA" w:rsidRDefault="006676DA" w:rsidP="006676DA">
            <w:r>
              <w:t>…</w:t>
            </w:r>
          </w:p>
        </w:tc>
      </w:tr>
      <w:tr w:rsidR="006676DA" w14:paraId="24F8CA0B" w14:textId="77777777" w:rsidTr="006676DA">
        <w:tc>
          <w:tcPr>
            <w:tcW w:w="1465" w:type="dxa"/>
          </w:tcPr>
          <w:p w14:paraId="6A6D7F43" w14:textId="77777777" w:rsidR="006676DA" w:rsidRDefault="006676DA" w:rsidP="006676DA">
            <w:pPr>
              <w:rPr>
                <w:rStyle w:val="Codefragment"/>
              </w:rPr>
            </w:pPr>
            <w:r>
              <w:rPr>
                <w:rStyle w:val="Production"/>
              </w:rPr>
              <w:t>end-date</w:t>
            </w:r>
          </w:p>
        </w:tc>
        <w:tc>
          <w:tcPr>
            <w:tcW w:w="1800" w:type="dxa"/>
          </w:tcPr>
          <w:p w14:paraId="05B80E00" w14:textId="77777777" w:rsidR="006676DA" w:rsidRDefault="006676DA" w:rsidP="006676DA">
            <w:r w:rsidRPr="00851C91">
              <w:t>number</w:t>
            </w:r>
          </w:p>
        </w:tc>
        <w:tc>
          <w:tcPr>
            <w:tcW w:w="5400" w:type="dxa"/>
          </w:tcPr>
          <w:p w14:paraId="00FDD59E" w14:textId="77777777" w:rsidR="006676DA" w:rsidRDefault="006676DA" w:rsidP="006676DA">
            <w:r>
              <w:t>…</w:t>
            </w:r>
          </w:p>
        </w:tc>
      </w:tr>
      <w:tr w:rsidR="006676DA" w14:paraId="6F4EE712" w14:textId="77777777" w:rsidTr="006676DA">
        <w:tc>
          <w:tcPr>
            <w:tcW w:w="1465" w:type="dxa"/>
          </w:tcPr>
          <w:p w14:paraId="776BD1F3" w14:textId="77777777" w:rsidR="006676DA" w:rsidRDefault="006676DA" w:rsidP="006676DA">
            <w:pPr>
              <w:rPr>
                <w:rStyle w:val="Codefragment"/>
              </w:rPr>
            </w:pPr>
            <w:r w:rsidRPr="00851C91">
              <w:rPr>
                <w:rStyle w:val="Production"/>
              </w:rPr>
              <w:t>basis</w:t>
            </w:r>
          </w:p>
        </w:tc>
        <w:tc>
          <w:tcPr>
            <w:tcW w:w="1800" w:type="dxa"/>
          </w:tcPr>
          <w:p w14:paraId="7E624754" w14:textId="77777777" w:rsidR="006676DA" w:rsidRDefault="006676DA" w:rsidP="006676DA">
            <w:r w:rsidRPr="00851C91">
              <w:t>number</w:t>
            </w:r>
          </w:p>
        </w:tc>
        <w:tc>
          <w:tcPr>
            <w:tcW w:w="5400" w:type="dxa"/>
          </w:tcPr>
          <w:p w14:paraId="1B576744" w14:textId="77777777" w:rsidR="006676DA" w:rsidRDefault="006676DA" w:rsidP="006676DA">
            <w:r>
              <w:t>The truncated integer type of day count basis to use</w:t>
            </w:r>
            <w:r w:rsidRPr="00303135">
              <w:t>, as follows:</w:t>
            </w:r>
            <w:r w:rsidRPr="00303135">
              <w:br/>
            </w:r>
          </w:p>
          <w:tbl>
            <w:tblPr>
              <w:tblStyle w:val="IndentedElementTable"/>
              <w:tblW w:w="0" w:type="auto"/>
              <w:tblLook w:val="04A0" w:firstRow="1" w:lastRow="0" w:firstColumn="1" w:lastColumn="0" w:noHBand="0" w:noVBand="1"/>
            </w:tblPr>
            <w:tblGrid>
              <w:gridCol w:w="1818"/>
              <w:gridCol w:w="2340"/>
            </w:tblGrid>
            <w:tr w:rsidR="006676DA" w14:paraId="30377D18" w14:textId="77777777" w:rsidTr="006676DA">
              <w:trPr>
                <w:cnfStyle w:val="100000000000" w:firstRow="1" w:lastRow="0" w:firstColumn="0" w:lastColumn="0" w:oddVBand="0" w:evenVBand="0" w:oddHBand="0" w:evenHBand="0" w:firstRowFirstColumn="0" w:firstRowLastColumn="0" w:lastRowFirstColumn="0" w:lastRowLastColumn="0"/>
              </w:trPr>
              <w:tc>
                <w:tcPr>
                  <w:tcW w:w="1818" w:type="dxa"/>
                </w:tcPr>
                <w:p w14:paraId="03215806" w14:textId="77777777" w:rsidR="006676DA" w:rsidRDefault="006676DA" w:rsidP="006676DA">
                  <w:r>
                    <w:t>Value</w:t>
                  </w:r>
                </w:p>
              </w:tc>
              <w:tc>
                <w:tcPr>
                  <w:tcW w:w="2340" w:type="dxa"/>
                </w:tcPr>
                <w:p w14:paraId="313A9A20" w14:textId="77777777" w:rsidR="006676DA" w:rsidRDefault="006676DA" w:rsidP="006676DA">
                  <w:r w:rsidRPr="008455B2">
                    <w:t>Day Count Basis</w:t>
                  </w:r>
                </w:p>
              </w:tc>
            </w:tr>
            <w:tr w:rsidR="006676DA" w14:paraId="562FDDFC" w14:textId="77777777" w:rsidTr="006676DA">
              <w:tc>
                <w:tcPr>
                  <w:tcW w:w="1818" w:type="dxa"/>
                </w:tcPr>
                <w:p w14:paraId="5BC6C66D" w14:textId="77777777" w:rsidR="006676DA" w:rsidRDefault="006676DA" w:rsidP="006676DA">
                  <w:r w:rsidRPr="008455B2">
                    <w:rPr>
                      <w:rStyle w:val="Codefragment"/>
                    </w:rPr>
                    <w:t>0</w:t>
                  </w:r>
                  <w:r w:rsidRPr="00303135">
                    <w:t xml:space="preserve"> or omitted</w:t>
                  </w:r>
                </w:p>
              </w:tc>
              <w:tc>
                <w:tcPr>
                  <w:tcW w:w="2340" w:type="dxa"/>
                </w:tcPr>
                <w:p w14:paraId="73B73317" w14:textId="77777777" w:rsidR="006676DA" w:rsidRDefault="006676DA" w:rsidP="006676DA">
                  <w:r>
                    <w:t>…</w:t>
                  </w:r>
                </w:p>
              </w:tc>
            </w:tr>
            <w:tr w:rsidR="006676DA" w14:paraId="1584F2AB" w14:textId="77777777" w:rsidTr="006676DA">
              <w:tc>
                <w:tcPr>
                  <w:tcW w:w="1818" w:type="dxa"/>
                </w:tcPr>
                <w:p w14:paraId="0563E44B" w14:textId="77777777" w:rsidR="006676DA" w:rsidRDefault="006676DA" w:rsidP="006676DA">
                  <w:pPr>
                    <w:rPr>
                      <w:rStyle w:val="Codefragment"/>
                    </w:rPr>
                  </w:pPr>
                  <w:r w:rsidRPr="008455B2">
                    <w:rPr>
                      <w:rStyle w:val="Codefragment"/>
                    </w:rPr>
                    <w:t>1</w:t>
                  </w:r>
                </w:p>
              </w:tc>
              <w:tc>
                <w:tcPr>
                  <w:tcW w:w="2340" w:type="dxa"/>
                </w:tcPr>
                <w:p w14:paraId="6439B942" w14:textId="77777777" w:rsidR="006676DA" w:rsidRDefault="006676DA" w:rsidP="006676DA">
                  <w:r w:rsidRPr="008455B2">
                    <w:t>Actual/actual</w:t>
                  </w:r>
                  <w:r>
                    <w:t xml:space="preserve">. </w:t>
                  </w:r>
                  <w:r w:rsidRPr="00260043">
                    <w:t>The actual number of days between the two dates are counted. If the date range includes the date 29 February, the year is 366 days; otherwise it is 365 days.</w:t>
                  </w:r>
                  <w:r w:rsidRPr="007B0CE0">
                    <w:rPr>
                      <w:color w:val="0000FF"/>
                      <w:u w:val="single"/>
                    </w:rPr>
                    <w:t xml:space="preserve"> Year length used is the average length of the years that the range crosses (regardless of where the start and end dates fall in their respective years).</w:t>
                  </w:r>
                </w:p>
              </w:tc>
            </w:tr>
            <w:tr w:rsidR="006676DA" w14:paraId="0723A148" w14:textId="77777777" w:rsidTr="006676DA">
              <w:tc>
                <w:tcPr>
                  <w:tcW w:w="1818" w:type="dxa"/>
                </w:tcPr>
                <w:p w14:paraId="285E4DDC" w14:textId="77777777" w:rsidR="006676DA" w:rsidRDefault="006676DA" w:rsidP="006676DA">
                  <w:pPr>
                    <w:rPr>
                      <w:rStyle w:val="Codefragment"/>
                    </w:rPr>
                  </w:pPr>
                  <w:r w:rsidRPr="008455B2">
                    <w:rPr>
                      <w:rStyle w:val="Codefragment"/>
                    </w:rPr>
                    <w:t>2</w:t>
                  </w:r>
                </w:p>
              </w:tc>
              <w:tc>
                <w:tcPr>
                  <w:tcW w:w="2340" w:type="dxa"/>
                </w:tcPr>
                <w:p w14:paraId="44DDAC31" w14:textId="77777777" w:rsidR="006676DA" w:rsidRDefault="006676DA" w:rsidP="006676DA">
                  <w:r>
                    <w:t>…</w:t>
                  </w:r>
                </w:p>
              </w:tc>
            </w:tr>
            <w:tr w:rsidR="006676DA" w14:paraId="07840E5A" w14:textId="77777777" w:rsidTr="006676DA">
              <w:tc>
                <w:tcPr>
                  <w:tcW w:w="1818" w:type="dxa"/>
                </w:tcPr>
                <w:p w14:paraId="7CEEF396" w14:textId="77777777" w:rsidR="006676DA" w:rsidRDefault="006676DA" w:rsidP="006676DA">
                  <w:pPr>
                    <w:rPr>
                      <w:rStyle w:val="Codefragment"/>
                    </w:rPr>
                  </w:pPr>
                  <w:r w:rsidRPr="008455B2">
                    <w:rPr>
                      <w:rStyle w:val="Codefragment"/>
                    </w:rPr>
                    <w:t>3</w:t>
                  </w:r>
                </w:p>
              </w:tc>
              <w:tc>
                <w:tcPr>
                  <w:tcW w:w="2340" w:type="dxa"/>
                </w:tcPr>
                <w:p w14:paraId="7603B6AD" w14:textId="77777777" w:rsidR="006676DA" w:rsidRDefault="006676DA" w:rsidP="006676DA">
                  <w:r>
                    <w:t>…</w:t>
                  </w:r>
                </w:p>
              </w:tc>
            </w:tr>
            <w:tr w:rsidR="006676DA" w14:paraId="5B7ECDD1" w14:textId="77777777" w:rsidTr="006676DA">
              <w:tc>
                <w:tcPr>
                  <w:tcW w:w="1818" w:type="dxa"/>
                </w:tcPr>
                <w:p w14:paraId="70273DC7" w14:textId="77777777" w:rsidR="006676DA" w:rsidRDefault="006676DA" w:rsidP="006676DA">
                  <w:pPr>
                    <w:rPr>
                      <w:rStyle w:val="Codefragment"/>
                    </w:rPr>
                  </w:pPr>
                  <w:r w:rsidRPr="008455B2">
                    <w:rPr>
                      <w:rStyle w:val="Codefragment"/>
                    </w:rPr>
                    <w:t>4</w:t>
                  </w:r>
                </w:p>
              </w:tc>
              <w:tc>
                <w:tcPr>
                  <w:tcW w:w="2340" w:type="dxa"/>
                </w:tcPr>
                <w:p w14:paraId="2C79E624" w14:textId="77777777" w:rsidR="006676DA" w:rsidRPr="008F47BA" w:rsidRDefault="006676DA" w:rsidP="006676DA">
                  <w:r w:rsidRPr="008F47BA">
                    <w:t>...</w:t>
                  </w:r>
                </w:p>
              </w:tc>
            </w:tr>
          </w:tbl>
          <w:p w14:paraId="2AAAA37E" w14:textId="77777777" w:rsidR="006676DA" w:rsidRDefault="006676DA" w:rsidP="006676DA"/>
        </w:tc>
      </w:tr>
    </w:tbl>
    <w:p w14:paraId="410396A0" w14:textId="77777777" w:rsidR="006676DA" w:rsidRDefault="006676DA" w:rsidP="006676DA">
      <w:r>
        <w:t>…</w:t>
      </w:r>
    </w:p>
    <w:p w14:paraId="19D4E2DC" w14:textId="6E7E33F6" w:rsidR="00077E48" w:rsidRPr="00077E48" w:rsidRDefault="00077E48" w:rsidP="00077E48">
      <w:pPr>
        <w:pStyle w:val="Heading1"/>
        <w:rPr>
          <w:rFonts w:eastAsiaTheme="minorEastAsia" w:cstheme="minorBidi"/>
          <w:lang w:eastAsia="en-US"/>
        </w:rPr>
      </w:pPr>
      <w:bookmarkStart w:id="958" w:name="_Toc406166115"/>
      <w:r w:rsidRPr="00077E48">
        <w:rPr>
          <w:rFonts w:eastAsiaTheme="minorEastAsia" w:cstheme="minorBidi"/>
          <w:lang w:eastAsia="en-US"/>
        </w:rPr>
        <w:t>§18.17.7.353, “YIELD</w:t>
      </w:r>
      <w:bookmarkStart w:id="959" w:name="_Ref130651671"/>
      <w:bookmarkStart w:id="960" w:name="_Toc133292361"/>
      <w:bookmarkStart w:id="961" w:name="_Ref133905597"/>
      <w:bookmarkStart w:id="962" w:name="_Toc133915291"/>
      <w:bookmarkEnd w:id="660"/>
      <w:bookmarkEnd w:id="661"/>
      <w:bookmarkEnd w:id="662"/>
      <w:bookmarkEnd w:id="663"/>
      <w:bookmarkEnd w:id="664"/>
      <w:bookmarkEnd w:id="665"/>
      <w:bookmarkEnd w:id="666"/>
      <w:bookmarkEnd w:id="667"/>
      <w:bookmarkEnd w:id="668"/>
      <w:bookmarkEnd w:id="669"/>
      <w:bookmarkEnd w:id="670"/>
      <w:r w:rsidRPr="00077E48">
        <w:rPr>
          <w:rFonts w:eastAsiaTheme="minorEastAsia" w:cstheme="minorBidi"/>
          <w:lang w:eastAsia="en-US"/>
        </w:rPr>
        <w:t>”, p. 2</w:t>
      </w:r>
      <w:r w:rsidR="00024B45">
        <w:rPr>
          <w:rFonts w:eastAsiaTheme="minorEastAsia" w:cstheme="minorBidi"/>
          <w:lang w:eastAsia="en-US"/>
        </w:rPr>
        <w:t>,</w:t>
      </w:r>
      <w:r w:rsidRPr="00077E48">
        <w:rPr>
          <w:rFonts w:eastAsiaTheme="minorEastAsia" w:cstheme="minorBidi"/>
          <w:lang w:eastAsia="en-US"/>
        </w:rPr>
        <w:t>420</w:t>
      </w:r>
      <w:bookmarkEnd w:id="958"/>
    </w:p>
    <w:p w14:paraId="5606B56C" w14:textId="41F10A43" w:rsidR="00077E48" w:rsidRPr="008B6A20" w:rsidRDefault="00077E48" w:rsidP="00077E48">
      <w:r w:rsidRPr="008B6A20">
        <w:t>[DR 1</w:t>
      </w:r>
      <w:r>
        <w:t>3</w:t>
      </w:r>
      <w:r w:rsidRPr="008B6A20">
        <w:t>-00</w:t>
      </w:r>
      <w:r>
        <w:t>12</w:t>
      </w:r>
      <w:r w:rsidR="006676DA">
        <w:t>,</w:t>
      </w:r>
      <w:r w:rsidR="006676DA" w:rsidRPr="006676DA">
        <w:t xml:space="preserve"> </w:t>
      </w:r>
      <w:r w:rsidR="006676DA" w:rsidRPr="008B6A20">
        <w:t>DR 1</w:t>
      </w:r>
      <w:r w:rsidR="006676DA">
        <w:t>4</w:t>
      </w:r>
      <w:r w:rsidR="006676DA" w:rsidRPr="008B6A20">
        <w:t>-00</w:t>
      </w:r>
      <w:r w:rsidR="006676DA">
        <w:t>03</w:t>
      </w:r>
      <w:r w:rsidRPr="008B6A20">
        <w:t>]</w:t>
      </w:r>
    </w:p>
    <w:p w14:paraId="170FC267"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52A1B0E6"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0D46282E"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200C4C56" w14:textId="77777777" w:rsidR="00077E48" w:rsidRPr="00077E48" w:rsidRDefault="00077E48" w:rsidP="00077E48">
            <w:pPr>
              <w:rPr>
                <w:lang w:eastAsia="en-US"/>
              </w:rPr>
            </w:pPr>
            <w:r w:rsidRPr="00077E48">
              <w:rPr>
                <w:lang w:eastAsia="en-US"/>
              </w:rPr>
              <w:t>Name</w:t>
            </w:r>
          </w:p>
        </w:tc>
        <w:tc>
          <w:tcPr>
            <w:tcW w:w="1786" w:type="dxa"/>
          </w:tcPr>
          <w:p w14:paraId="12D93E7C" w14:textId="77777777" w:rsidR="00077E48" w:rsidRPr="00077E48" w:rsidRDefault="00077E48" w:rsidP="00077E48">
            <w:pPr>
              <w:rPr>
                <w:lang w:eastAsia="en-US"/>
              </w:rPr>
            </w:pPr>
            <w:r w:rsidRPr="00077E48">
              <w:rPr>
                <w:lang w:eastAsia="en-US"/>
              </w:rPr>
              <w:t>Type</w:t>
            </w:r>
          </w:p>
        </w:tc>
        <w:tc>
          <w:tcPr>
            <w:tcW w:w="5383" w:type="dxa"/>
          </w:tcPr>
          <w:p w14:paraId="333EDA36" w14:textId="77777777" w:rsidR="00077E48" w:rsidRPr="00077E48" w:rsidRDefault="00077E48" w:rsidP="00077E48">
            <w:pPr>
              <w:rPr>
                <w:lang w:eastAsia="en-US"/>
              </w:rPr>
            </w:pPr>
            <w:r w:rsidRPr="00077E48">
              <w:rPr>
                <w:lang w:eastAsia="en-US"/>
              </w:rPr>
              <w:t>Description</w:t>
            </w:r>
          </w:p>
        </w:tc>
      </w:tr>
      <w:tr w:rsidR="00077E48" w:rsidRPr="00077E48" w14:paraId="71905476" w14:textId="77777777" w:rsidTr="006676DA">
        <w:tc>
          <w:tcPr>
            <w:tcW w:w="1461" w:type="dxa"/>
          </w:tcPr>
          <w:p w14:paraId="57802907" w14:textId="77777777" w:rsidR="00077E48" w:rsidRPr="00077E48" w:rsidRDefault="00077E48" w:rsidP="00077E48">
            <w:pPr>
              <w:rPr>
                <w:lang w:eastAsia="en-US"/>
              </w:rPr>
            </w:pPr>
            <w:r w:rsidRPr="00077E48">
              <w:rPr>
                <w:lang w:eastAsia="en-US"/>
              </w:rPr>
              <w:t>…</w:t>
            </w:r>
          </w:p>
        </w:tc>
        <w:tc>
          <w:tcPr>
            <w:tcW w:w="1786" w:type="dxa"/>
          </w:tcPr>
          <w:p w14:paraId="6AB2D3D9" w14:textId="77777777" w:rsidR="00077E48" w:rsidRPr="00077E48" w:rsidRDefault="00077E48" w:rsidP="00077E48">
            <w:pPr>
              <w:rPr>
                <w:lang w:eastAsia="en-US"/>
              </w:rPr>
            </w:pPr>
          </w:p>
        </w:tc>
        <w:tc>
          <w:tcPr>
            <w:tcW w:w="5383" w:type="dxa"/>
          </w:tcPr>
          <w:p w14:paraId="697611A8" w14:textId="77777777" w:rsidR="00077E48" w:rsidRPr="00077E48" w:rsidRDefault="00077E48" w:rsidP="00077E48">
            <w:pPr>
              <w:rPr>
                <w:lang w:eastAsia="en-US"/>
              </w:rPr>
            </w:pPr>
          </w:p>
        </w:tc>
      </w:tr>
      <w:tr w:rsidR="006676DA" w14:paraId="40E4BA34" w14:textId="77777777" w:rsidTr="006676DA">
        <w:tc>
          <w:tcPr>
            <w:tcW w:w="1461" w:type="dxa"/>
          </w:tcPr>
          <w:p w14:paraId="1391E711" w14:textId="77777777" w:rsidR="006676DA" w:rsidRDefault="006676DA" w:rsidP="006676DA">
            <w:pPr>
              <w:rPr>
                <w:rStyle w:val="Codefragment"/>
              </w:rPr>
            </w:pPr>
            <w:r>
              <w:rPr>
                <w:rStyle w:val="Production"/>
              </w:rPr>
              <w:t>pr</w:t>
            </w:r>
          </w:p>
        </w:tc>
        <w:tc>
          <w:tcPr>
            <w:tcW w:w="1786" w:type="dxa"/>
          </w:tcPr>
          <w:p w14:paraId="5F5A336B" w14:textId="77777777" w:rsidR="006676DA" w:rsidRDefault="006676DA" w:rsidP="006676DA">
            <w:r w:rsidRPr="00851C91">
              <w:t>number</w:t>
            </w:r>
          </w:p>
        </w:tc>
        <w:tc>
          <w:tcPr>
            <w:tcW w:w="5383" w:type="dxa"/>
          </w:tcPr>
          <w:p w14:paraId="22736B36" w14:textId="77777777" w:rsidR="006676DA" w:rsidRDefault="006676DA" w:rsidP="006676DA">
            <w:r>
              <w:t>T</w:t>
            </w:r>
            <w:r w:rsidRPr="00F37992">
              <w:t>he security's price</w:t>
            </w:r>
            <w:r w:rsidRPr="00062C15">
              <w:rPr>
                <w:color w:val="0000FF"/>
                <w:u w:val="single"/>
              </w:rPr>
              <w:t xml:space="preserve"> per 100 currency unit face value</w:t>
            </w:r>
            <w:r w:rsidRPr="00F37992">
              <w:t>.</w:t>
            </w:r>
          </w:p>
        </w:tc>
      </w:tr>
      <w:tr w:rsidR="006676DA" w14:paraId="3B87B4A0" w14:textId="77777777" w:rsidTr="006676DA">
        <w:tc>
          <w:tcPr>
            <w:tcW w:w="1461" w:type="dxa"/>
          </w:tcPr>
          <w:p w14:paraId="21C83096" w14:textId="77777777" w:rsidR="006676DA" w:rsidRDefault="006676DA" w:rsidP="006676DA">
            <w:pPr>
              <w:rPr>
                <w:rStyle w:val="Codefragment"/>
              </w:rPr>
            </w:pPr>
            <w:r>
              <w:rPr>
                <w:rStyle w:val="Production"/>
              </w:rPr>
              <w:t>….</w:t>
            </w:r>
          </w:p>
        </w:tc>
        <w:tc>
          <w:tcPr>
            <w:tcW w:w="1786" w:type="dxa"/>
          </w:tcPr>
          <w:p w14:paraId="17FCC037" w14:textId="77777777" w:rsidR="006676DA" w:rsidRDefault="006676DA" w:rsidP="006676DA">
            <w:r>
              <w:t>…</w:t>
            </w:r>
          </w:p>
        </w:tc>
        <w:tc>
          <w:tcPr>
            <w:tcW w:w="5383" w:type="dxa"/>
          </w:tcPr>
          <w:p w14:paraId="5666A9AA" w14:textId="77777777" w:rsidR="006676DA" w:rsidRDefault="006676DA" w:rsidP="006676DA">
            <w:r>
              <w:t>…</w:t>
            </w:r>
          </w:p>
        </w:tc>
      </w:tr>
      <w:tr w:rsidR="00077E48" w:rsidRPr="00077E48" w14:paraId="60E1C029" w14:textId="77777777" w:rsidTr="006676DA">
        <w:tc>
          <w:tcPr>
            <w:tcW w:w="1461" w:type="dxa"/>
          </w:tcPr>
          <w:p w14:paraId="49052B6D"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665FD87A" w14:textId="77777777" w:rsidR="00077E48" w:rsidRPr="00077E48" w:rsidRDefault="00077E48" w:rsidP="00077E48">
            <w:pPr>
              <w:rPr>
                <w:lang w:eastAsia="en-US"/>
              </w:rPr>
            </w:pPr>
            <w:r w:rsidRPr="00077E48">
              <w:rPr>
                <w:lang w:eastAsia="en-US"/>
              </w:rPr>
              <w:t>number</w:t>
            </w:r>
          </w:p>
        </w:tc>
        <w:tc>
          <w:tcPr>
            <w:tcW w:w="5383" w:type="dxa"/>
          </w:tcPr>
          <w:p w14:paraId="06009F09"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6FF5C5E1" w14:textId="77777777" w:rsidTr="006676DA">
        <w:tc>
          <w:tcPr>
            <w:tcW w:w="1461" w:type="dxa"/>
          </w:tcPr>
          <w:p w14:paraId="4F95BEF5" w14:textId="77777777" w:rsidR="00077E48" w:rsidRPr="00077E48" w:rsidRDefault="00077E48" w:rsidP="00077E48">
            <w:pPr>
              <w:rPr>
                <w:lang w:eastAsia="en-US"/>
              </w:rPr>
            </w:pPr>
            <w:r w:rsidRPr="00077E48">
              <w:rPr>
                <w:lang w:eastAsia="en-US"/>
              </w:rPr>
              <w:t>…</w:t>
            </w:r>
          </w:p>
        </w:tc>
        <w:tc>
          <w:tcPr>
            <w:tcW w:w="1786" w:type="dxa"/>
          </w:tcPr>
          <w:p w14:paraId="3ECBA395" w14:textId="77777777" w:rsidR="00077E48" w:rsidRPr="00077E48" w:rsidRDefault="00077E48" w:rsidP="00077E48">
            <w:pPr>
              <w:rPr>
                <w:lang w:eastAsia="en-US"/>
              </w:rPr>
            </w:pPr>
          </w:p>
        </w:tc>
        <w:tc>
          <w:tcPr>
            <w:tcW w:w="5383" w:type="dxa"/>
          </w:tcPr>
          <w:p w14:paraId="254F5828" w14:textId="77777777" w:rsidR="00077E48" w:rsidRPr="00077E48" w:rsidRDefault="00077E48" w:rsidP="00077E48">
            <w:pPr>
              <w:rPr>
                <w:lang w:eastAsia="en-US"/>
              </w:rPr>
            </w:pPr>
          </w:p>
        </w:tc>
      </w:tr>
    </w:tbl>
    <w:p w14:paraId="42B5304A"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3C0A61EC" w14:textId="5A610284" w:rsidR="00077E48" w:rsidRPr="00077E48" w:rsidRDefault="00077E48" w:rsidP="00077E48">
      <w:pPr>
        <w:pStyle w:val="Heading1"/>
        <w:rPr>
          <w:rFonts w:eastAsiaTheme="minorEastAsia" w:cstheme="minorBidi"/>
          <w:lang w:eastAsia="en-US"/>
        </w:rPr>
      </w:pPr>
      <w:bookmarkStart w:id="963" w:name="_Toc142462390"/>
      <w:bookmarkStart w:id="964" w:name="_Toc189014726"/>
      <w:bookmarkStart w:id="965" w:name="_Toc190145471"/>
      <w:bookmarkStart w:id="966" w:name="_Toc190254818"/>
      <w:bookmarkStart w:id="967" w:name="_Toc190433926"/>
      <w:bookmarkStart w:id="968" w:name="_Toc190663378"/>
      <w:bookmarkStart w:id="969" w:name="_Toc193516038"/>
      <w:bookmarkStart w:id="970" w:name="_Ref193710999"/>
      <w:bookmarkStart w:id="971" w:name="_Toc327448874"/>
      <w:bookmarkStart w:id="972" w:name="_Toc406166116"/>
      <w:r w:rsidRPr="00077E48">
        <w:rPr>
          <w:rFonts w:eastAsiaTheme="minorEastAsia" w:cstheme="minorBidi"/>
          <w:lang w:eastAsia="en-US"/>
        </w:rPr>
        <w:t>§18.17.7.354, “YIELDDISC</w:t>
      </w:r>
      <w:bookmarkEnd w:id="959"/>
      <w:bookmarkEnd w:id="960"/>
      <w:bookmarkEnd w:id="961"/>
      <w:bookmarkEnd w:id="962"/>
      <w:bookmarkEnd w:id="963"/>
      <w:bookmarkEnd w:id="964"/>
      <w:bookmarkEnd w:id="965"/>
      <w:bookmarkEnd w:id="966"/>
      <w:bookmarkEnd w:id="967"/>
      <w:bookmarkEnd w:id="968"/>
      <w:bookmarkEnd w:id="969"/>
      <w:bookmarkEnd w:id="970"/>
      <w:bookmarkEnd w:id="971"/>
      <w:r w:rsidRPr="00077E48">
        <w:rPr>
          <w:rFonts w:eastAsiaTheme="minorEastAsia" w:cstheme="minorBidi"/>
          <w:lang w:eastAsia="en-US"/>
        </w:rPr>
        <w:t>”, p</w:t>
      </w:r>
      <w:r w:rsidR="000311C4">
        <w:rPr>
          <w:rFonts w:eastAsiaTheme="minorEastAsia" w:cstheme="minorBidi"/>
          <w:lang w:eastAsia="en-US"/>
        </w:rPr>
        <w:t>p</w:t>
      </w:r>
      <w:r w:rsidRPr="00077E48">
        <w:rPr>
          <w:rFonts w:eastAsiaTheme="minorEastAsia" w:cstheme="minorBidi"/>
          <w:lang w:eastAsia="en-US"/>
        </w:rPr>
        <w:t>. 2</w:t>
      </w:r>
      <w:r w:rsidR="00024B45">
        <w:rPr>
          <w:rFonts w:eastAsiaTheme="minorEastAsia" w:cstheme="minorBidi"/>
          <w:lang w:eastAsia="en-US"/>
        </w:rPr>
        <w:t>,</w:t>
      </w:r>
      <w:r w:rsidRPr="00077E48">
        <w:rPr>
          <w:rFonts w:eastAsiaTheme="minorEastAsia" w:cstheme="minorBidi"/>
          <w:lang w:eastAsia="en-US"/>
        </w:rPr>
        <w:t>42</w:t>
      </w:r>
      <w:r w:rsidR="00880532">
        <w:rPr>
          <w:rFonts w:eastAsiaTheme="minorEastAsia" w:cstheme="minorBidi"/>
          <w:lang w:eastAsia="en-US"/>
        </w:rPr>
        <w:t>2–2</w:t>
      </w:r>
      <w:r w:rsidR="00024B45">
        <w:rPr>
          <w:rFonts w:eastAsiaTheme="minorEastAsia" w:cstheme="minorBidi"/>
          <w:lang w:eastAsia="en-US"/>
        </w:rPr>
        <w:t>,</w:t>
      </w:r>
      <w:r w:rsidR="00880532">
        <w:rPr>
          <w:rFonts w:eastAsiaTheme="minorEastAsia" w:cstheme="minorBidi"/>
          <w:lang w:eastAsia="en-US"/>
        </w:rPr>
        <w:t>42</w:t>
      </w:r>
      <w:r w:rsidRPr="00077E48">
        <w:rPr>
          <w:rFonts w:eastAsiaTheme="minorEastAsia" w:cstheme="minorBidi"/>
          <w:lang w:eastAsia="en-US"/>
        </w:rPr>
        <w:t>3</w:t>
      </w:r>
      <w:bookmarkEnd w:id="972"/>
    </w:p>
    <w:p w14:paraId="6E6B3038" w14:textId="4463164F" w:rsidR="00077E48" w:rsidRPr="008B6A20" w:rsidRDefault="00077E48" w:rsidP="00077E48">
      <w:r w:rsidRPr="008B6A20">
        <w:t>[DR 1</w:t>
      </w:r>
      <w:r>
        <w:t>3</w:t>
      </w:r>
      <w:r w:rsidRPr="008B6A20">
        <w:t>-00</w:t>
      </w:r>
      <w:r>
        <w:t>12</w:t>
      </w:r>
      <w:r w:rsidR="00880532">
        <w:t>,</w:t>
      </w:r>
      <w:r w:rsidR="00880532" w:rsidRPr="00880532">
        <w:t xml:space="preserve"> </w:t>
      </w:r>
      <w:r w:rsidR="00880532" w:rsidRPr="008B6A20">
        <w:t>DR 1</w:t>
      </w:r>
      <w:r w:rsidR="00880532">
        <w:t>4</w:t>
      </w:r>
      <w:r w:rsidR="00880532" w:rsidRPr="008B6A20">
        <w:t>-00</w:t>
      </w:r>
      <w:r w:rsidR="00880532">
        <w:t>03</w:t>
      </w:r>
      <w:r w:rsidRPr="008B6A20">
        <w:t>]</w:t>
      </w:r>
    </w:p>
    <w:p w14:paraId="755B68CF" w14:textId="77777777"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4ED0B161" w14:textId="77777777" w:rsidR="00077E48" w:rsidRPr="00077E48" w:rsidRDefault="00077E48" w:rsidP="00077E48">
      <w:pPr>
        <w:rPr>
          <w:rFonts w:eastAsiaTheme="minorEastAsia" w:cstheme="minorBidi"/>
          <w:lang w:eastAsia="en-US"/>
        </w:rPr>
      </w:pPr>
      <w:r w:rsidRPr="00077E48">
        <w:rPr>
          <w:rFonts w:eastAsiaTheme="minorEastAsia" w:cstheme="minorBidi"/>
          <w:b/>
          <w:bCs/>
          <w:lang w:eastAsia="en-US"/>
        </w:rPr>
        <w:t>Arguments</w:t>
      </w:r>
      <w:r w:rsidRPr="00077E48">
        <w:rPr>
          <w:rFonts w:eastAsiaTheme="minorEastAsia" w:cstheme="minorBidi"/>
          <w:lang w:eastAsia="en-US"/>
        </w:rPr>
        <w:t>:</w:t>
      </w:r>
    </w:p>
    <w:tbl>
      <w:tblPr>
        <w:tblStyle w:val="IndentedElementTable2"/>
        <w:tblW w:w="0" w:type="auto"/>
        <w:tblLook w:val="04A0" w:firstRow="1" w:lastRow="0" w:firstColumn="1" w:lastColumn="0" w:noHBand="0" w:noVBand="1"/>
      </w:tblPr>
      <w:tblGrid>
        <w:gridCol w:w="1461"/>
        <w:gridCol w:w="1786"/>
        <w:gridCol w:w="5383"/>
      </w:tblGrid>
      <w:tr w:rsidR="00077E48" w:rsidRPr="00077E48" w14:paraId="58221CFC" w14:textId="77777777" w:rsidTr="006676DA">
        <w:trPr>
          <w:cnfStyle w:val="100000000000" w:firstRow="1" w:lastRow="0" w:firstColumn="0" w:lastColumn="0" w:oddVBand="0" w:evenVBand="0" w:oddHBand="0" w:evenHBand="0" w:firstRowFirstColumn="0" w:firstRowLastColumn="0" w:lastRowFirstColumn="0" w:lastRowLastColumn="0"/>
        </w:trPr>
        <w:tc>
          <w:tcPr>
            <w:tcW w:w="1461" w:type="dxa"/>
          </w:tcPr>
          <w:p w14:paraId="3731AA89" w14:textId="77777777" w:rsidR="00077E48" w:rsidRPr="00077E48" w:rsidRDefault="00077E48" w:rsidP="00077E48">
            <w:pPr>
              <w:rPr>
                <w:lang w:eastAsia="en-US"/>
              </w:rPr>
            </w:pPr>
            <w:r w:rsidRPr="00077E48">
              <w:rPr>
                <w:lang w:eastAsia="en-US"/>
              </w:rPr>
              <w:t>Name</w:t>
            </w:r>
          </w:p>
        </w:tc>
        <w:tc>
          <w:tcPr>
            <w:tcW w:w="1786" w:type="dxa"/>
          </w:tcPr>
          <w:p w14:paraId="07680A83" w14:textId="77777777" w:rsidR="00077E48" w:rsidRPr="00077E48" w:rsidRDefault="00077E48" w:rsidP="00077E48">
            <w:pPr>
              <w:rPr>
                <w:lang w:eastAsia="en-US"/>
              </w:rPr>
            </w:pPr>
            <w:r w:rsidRPr="00077E48">
              <w:rPr>
                <w:lang w:eastAsia="en-US"/>
              </w:rPr>
              <w:t>Type</w:t>
            </w:r>
          </w:p>
        </w:tc>
        <w:tc>
          <w:tcPr>
            <w:tcW w:w="5383" w:type="dxa"/>
          </w:tcPr>
          <w:p w14:paraId="3D67F4AB" w14:textId="77777777" w:rsidR="00077E48" w:rsidRPr="00077E48" w:rsidRDefault="00077E48" w:rsidP="00077E48">
            <w:pPr>
              <w:rPr>
                <w:lang w:eastAsia="en-US"/>
              </w:rPr>
            </w:pPr>
            <w:r w:rsidRPr="00077E48">
              <w:rPr>
                <w:lang w:eastAsia="en-US"/>
              </w:rPr>
              <w:t>Description</w:t>
            </w:r>
          </w:p>
        </w:tc>
      </w:tr>
      <w:tr w:rsidR="00077E48" w:rsidRPr="00077E48" w14:paraId="41D1CEBD" w14:textId="77777777" w:rsidTr="006676DA">
        <w:tc>
          <w:tcPr>
            <w:tcW w:w="1461" w:type="dxa"/>
          </w:tcPr>
          <w:p w14:paraId="2FBED9B9" w14:textId="77777777" w:rsidR="00077E48" w:rsidRPr="00077E48" w:rsidRDefault="00077E48" w:rsidP="00077E48">
            <w:pPr>
              <w:rPr>
                <w:lang w:eastAsia="en-US"/>
              </w:rPr>
            </w:pPr>
            <w:r w:rsidRPr="00077E48">
              <w:rPr>
                <w:lang w:eastAsia="en-US"/>
              </w:rPr>
              <w:t>…</w:t>
            </w:r>
          </w:p>
        </w:tc>
        <w:tc>
          <w:tcPr>
            <w:tcW w:w="1786" w:type="dxa"/>
          </w:tcPr>
          <w:p w14:paraId="47B35072" w14:textId="77777777" w:rsidR="00077E48" w:rsidRPr="00077E48" w:rsidRDefault="00077E48" w:rsidP="00077E48">
            <w:pPr>
              <w:rPr>
                <w:lang w:eastAsia="en-US"/>
              </w:rPr>
            </w:pPr>
          </w:p>
        </w:tc>
        <w:tc>
          <w:tcPr>
            <w:tcW w:w="5383" w:type="dxa"/>
          </w:tcPr>
          <w:p w14:paraId="4521EEC5" w14:textId="77777777" w:rsidR="00077E48" w:rsidRPr="00077E48" w:rsidRDefault="00077E48" w:rsidP="00077E48">
            <w:pPr>
              <w:rPr>
                <w:lang w:eastAsia="en-US"/>
              </w:rPr>
            </w:pPr>
          </w:p>
        </w:tc>
      </w:tr>
      <w:tr w:rsidR="00880532" w14:paraId="67BAAA19" w14:textId="77777777" w:rsidTr="00880532">
        <w:tc>
          <w:tcPr>
            <w:tcW w:w="1461" w:type="dxa"/>
          </w:tcPr>
          <w:p w14:paraId="39767DCD" w14:textId="77777777" w:rsidR="00880532" w:rsidRDefault="00880532" w:rsidP="00B83084">
            <w:pPr>
              <w:rPr>
                <w:rStyle w:val="Codefragment"/>
              </w:rPr>
            </w:pPr>
            <w:r>
              <w:rPr>
                <w:rStyle w:val="Production"/>
              </w:rPr>
              <w:t>pr</w:t>
            </w:r>
          </w:p>
        </w:tc>
        <w:tc>
          <w:tcPr>
            <w:tcW w:w="1786" w:type="dxa"/>
          </w:tcPr>
          <w:p w14:paraId="11C4E729" w14:textId="77777777" w:rsidR="00880532" w:rsidRDefault="00880532" w:rsidP="00B83084">
            <w:r w:rsidRPr="00851C91">
              <w:t>number</w:t>
            </w:r>
          </w:p>
        </w:tc>
        <w:tc>
          <w:tcPr>
            <w:tcW w:w="5383" w:type="dxa"/>
          </w:tcPr>
          <w:p w14:paraId="49E4C086" w14:textId="77777777" w:rsidR="00880532" w:rsidRDefault="00880532" w:rsidP="00B83084">
            <w:r>
              <w:t>T</w:t>
            </w:r>
            <w:r w:rsidRPr="00F37992">
              <w:t>he security's price</w:t>
            </w:r>
            <w:r w:rsidRPr="00062C15">
              <w:rPr>
                <w:color w:val="0000FF"/>
                <w:u w:val="single"/>
              </w:rPr>
              <w:t xml:space="preserve"> per 100 currency unit face value</w:t>
            </w:r>
            <w:r w:rsidRPr="00F37992">
              <w:t>.</w:t>
            </w:r>
          </w:p>
        </w:tc>
      </w:tr>
      <w:tr w:rsidR="00880532" w14:paraId="70086953" w14:textId="77777777" w:rsidTr="00880532">
        <w:tc>
          <w:tcPr>
            <w:tcW w:w="1461" w:type="dxa"/>
          </w:tcPr>
          <w:p w14:paraId="7F1C5D9D" w14:textId="77777777" w:rsidR="00880532" w:rsidRDefault="00880532" w:rsidP="00B83084">
            <w:pPr>
              <w:rPr>
                <w:rStyle w:val="Codefragment"/>
              </w:rPr>
            </w:pPr>
            <w:r>
              <w:rPr>
                <w:rStyle w:val="Production"/>
              </w:rPr>
              <w:t>…</w:t>
            </w:r>
          </w:p>
        </w:tc>
        <w:tc>
          <w:tcPr>
            <w:tcW w:w="1786" w:type="dxa"/>
          </w:tcPr>
          <w:p w14:paraId="7E405CBF" w14:textId="77777777" w:rsidR="00880532" w:rsidRDefault="00880532" w:rsidP="00B83084">
            <w:r>
              <w:t>…</w:t>
            </w:r>
          </w:p>
        </w:tc>
        <w:tc>
          <w:tcPr>
            <w:tcW w:w="5383" w:type="dxa"/>
          </w:tcPr>
          <w:p w14:paraId="06331063" w14:textId="77777777" w:rsidR="00880532" w:rsidRDefault="00880532" w:rsidP="00B83084">
            <w:r>
              <w:t>…</w:t>
            </w:r>
          </w:p>
        </w:tc>
      </w:tr>
      <w:tr w:rsidR="00077E48" w:rsidRPr="00077E48" w14:paraId="1C9580C4" w14:textId="77777777" w:rsidTr="006676DA">
        <w:tc>
          <w:tcPr>
            <w:tcW w:w="1461" w:type="dxa"/>
          </w:tcPr>
          <w:p w14:paraId="28F4F3F7" w14:textId="77777777" w:rsidR="00077E48" w:rsidRPr="00077E48" w:rsidRDefault="00077E48" w:rsidP="00077E48">
            <w:pPr>
              <w:rPr>
                <w:rFonts w:ascii="Consolas" w:hAnsi="Consolas"/>
                <w:noProof/>
                <w:lang w:eastAsia="en-US"/>
              </w:rPr>
            </w:pPr>
            <w:r w:rsidRPr="00077E48">
              <w:rPr>
                <w:rFonts w:ascii="Times New Roman" w:hAnsi="Times New Roman"/>
                <w:i/>
                <w:noProof/>
                <w:lang w:eastAsia="en-US"/>
              </w:rPr>
              <w:t>redemption</w:t>
            </w:r>
          </w:p>
        </w:tc>
        <w:tc>
          <w:tcPr>
            <w:tcW w:w="1786" w:type="dxa"/>
          </w:tcPr>
          <w:p w14:paraId="58401343" w14:textId="77777777" w:rsidR="00077E48" w:rsidRPr="00077E48" w:rsidRDefault="00077E48" w:rsidP="00077E48">
            <w:pPr>
              <w:rPr>
                <w:lang w:eastAsia="en-US"/>
              </w:rPr>
            </w:pPr>
            <w:r w:rsidRPr="00077E48">
              <w:rPr>
                <w:lang w:eastAsia="en-US"/>
              </w:rPr>
              <w:t>number</w:t>
            </w:r>
          </w:p>
        </w:tc>
        <w:tc>
          <w:tcPr>
            <w:tcW w:w="5383" w:type="dxa"/>
          </w:tcPr>
          <w:p w14:paraId="2D2FC496" w14:textId="77777777" w:rsidR="00077E48" w:rsidRPr="00077E48" w:rsidRDefault="00077E48" w:rsidP="00077E48">
            <w:pPr>
              <w:rPr>
                <w:lang w:eastAsia="en-US"/>
              </w:rPr>
            </w:pPr>
            <w:r w:rsidRPr="00077E48">
              <w:rPr>
                <w:lang w:eastAsia="en-US"/>
              </w:rPr>
              <w:t xml:space="preserve">The security's redemption value per </w:t>
            </w:r>
            <w:r w:rsidRPr="00077E48">
              <w:rPr>
                <w:strike/>
                <w:color w:val="FF0000"/>
                <w:lang w:eastAsia="en-US"/>
              </w:rPr>
              <w:t>$100</w:t>
            </w:r>
            <w:r w:rsidRPr="00077E48">
              <w:rPr>
                <w:color w:val="0000FF"/>
                <w:u w:val="single"/>
                <w:lang w:eastAsia="en-US"/>
              </w:rPr>
              <w:t>100 currency units</w:t>
            </w:r>
            <w:r w:rsidRPr="00077E48">
              <w:rPr>
                <w:lang w:eastAsia="en-US"/>
              </w:rPr>
              <w:t xml:space="preserve"> face value.</w:t>
            </w:r>
          </w:p>
        </w:tc>
      </w:tr>
      <w:tr w:rsidR="00077E48" w:rsidRPr="00077E48" w14:paraId="2FEDD6D3" w14:textId="77777777" w:rsidTr="006676DA">
        <w:tc>
          <w:tcPr>
            <w:tcW w:w="1461" w:type="dxa"/>
          </w:tcPr>
          <w:p w14:paraId="2E79A39D" w14:textId="77777777" w:rsidR="00077E48" w:rsidRPr="00077E48" w:rsidRDefault="00077E48" w:rsidP="00077E48">
            <w:pPr>
              <w:rPr>
                <w:lang w:eastAsia="en-US"/>
              </w:rPr>
            </w:pPr>
            <w:r w:rsidRPr="00077E48">
              <w:rPr>
                <w:lang w:eastAsia="en-US"/>
              </w:rPr>
              <w:t>…</w:t>
            </w:r>
          </w:p>
        </w:tc>
        <w:tc>
          <w:tcPr>
            <w:tcW w:w="1786" w:type="dxa"/>
          </w:tcPr>
          <w:p w14:paraId="0B8691A9" w14:textId="77777777" w:rsidR="00077E48" w:rsidRPr="00077E48" w:rsidRDefault="00077E48" w:rsidP="00077E48">
            <w:pPr>
              <w:rPr>
                <w:lang w:eastAsia="en-US"/>
              </w:rPr>
            </w:pPr>
          </w:p>
        </w:tc>
        <w:tc>
          <w:tcPr>
            <w:tcW w:w="5383" w:type="dxa"/>
          </w:tcPr>
          <w:p w14:paraId="448EA8C8" w14:textId="77777777" w:rsidR="00077E48" w:rsidRPr="00077E48" w:rsidRDefault="00077E48" w:rsidP="00077E48">
            <w:pPr>
              <w:rPr>
                <w:lang w:eastAsia="en-US"/>
              </w:rPr>
            </w:pPr>
          </w:p>
        </w:tc>
      </w:tr>
    </w:tbl>
    <w:p w14:paraId="52573225" w14:textId="0837F87E" w:rsidR="00077E48" w:rsidRPr="00077E48" w:rsidRDefault="00077E48" w:rsidP="00077E48">
      <w:pPr>
        <w:rPr>
          <w:rFonts w:eastAsiaTheme="minorEastAsia" w:cstheme="minorBidi"/>
          <w:lang w:eastAsia="en-US"/>
        </w:rPr>
      </w:pPr>
      <w:r w:rsidRPr="00077E48">
        <w:rPr>
          <w:rFonts w:eastAsiaTheme="minorEastAsia" w:cstheme="minorBidi"/>
          <w:lang w:eastAsia="en-US"/>
        </w:rPr>
        <w:t>…</w:t>
      </w:r>
    </w:p>
    <w:p w14:paraId="7F786F04" w14:textId="610EC6BA" w:rsidR="00880532" w:rsidRPr="00880532" w:rsidRDefault="00880532" w:rsidP="00880532">
      <w:pPr>
        <w:pStyle w:val="Heading1"/>
        <w:rPr>
          <w:rFonts w:eastAsiaTheme="minorEastAsia"/>
          <w:lang w:eastAsia="en-US"/>
        </w:rPr>
      </w:pPr>
      <w:bookmarkStart w:id="973" w:name="_Ref130651678"/>
      <w:bookmarkStart w:id="974" w:name="_Toc133292362"/>
      <w:bookmarkStart w:id="975" w:name="_Ref133905598"/>
      <w:bookmarkStart w:id="976" w:name="_Toc133915292"/>
      <w:bookmarkStart w:id="977" w:name="_Toc142462391"/>
      <w:bookmarkStart w:id="978" w:name="_Toc189014727"/>
      <w:bookmarkStart w:id="979" w:name="_Toc190145472"/>
      <w:bookmarkStart w:id="980" w:name="_Toc190254819"/>
      <w:bookmarkStart w:id="981" w:name="_Toc190433927"/>
      <w:bookmarkStart w:id="982" w:name="_Toc190663379"/>
      <w:bookmarkStart w:id="983" w:name="_Toc193516039"/>
      <w:bookmarkStart w:id="984" w:name="_Ref193711011"/>
      <w:bookmarkStart w:id="985" w:name="_Toc327448875"/>
      <w:bookmarkStart w:id="986" w:name="_Toc406166117"/>
      <w:r w:rsidRPr="00880532">
        <w:rPr>
          <w:rFonts w:eastAsiaTheme="minorEastAsia"/>
          <w:lang w:eastAsia="en-US"/>
        </w:rPr>
        <w:t>§18.17.7.355, “YIELDMAT</w:t>
      </w:r>
      <w:bookmarkStart w:id="987" w:name="_Ref130654805"/>
      <w:bookmarkStart w:id="988" w:name="_Toc133292363"/>
      <w:bookmarkStart w:id="989" w:name="_Ref133906423"/>
      <w:bookmarkStart w:id="990" w:name="_Toc133915293"/>
      <w:bookmarkEnd w:id="973"/>
      <w:bookmarkEnd w:id="974"/>
      <w:bookmarkEnd w:id="975"/>
      <w:bookmarkEnd w:id="976"/>
      <w:bookmarkEnd w:id="977"/>
      <w:bookmarkEnd w:id="978"/>
      <w:bookmarkEnd w:id="979"/>
      <w:bookmarkEnd w:id="980"/>
      <w:bookmarkEnd w:id="981"/>
      <w:bookmarkEnd w:id="982"/>
      <w:bookmarkEnd w:id="983"/>
      <w:bookmarkEnd w:id="984"/>
      <w:bookmarkEnd w:id="985"/>
      <w:r w:rsidRPr="00880532">
        <w:rPr>
          <w:rFonts w:eastAsiaTheme="minorEastAsia"/>
          <w:lang w:eastAsia="en-US"/>
        </w:rPr>
        <w:t>”, pp. 2</w:t>
      </w:r>
      <w:r w:rsidR="00024B45">
        <w:rPr>
          <w:rFonts w:eastAsiaTheme="minorEastAsia"/>
          <w:lang w:eastAsia="en-US"/>
        </w:rPr>
        <w:t>,</w:t>
      </w:r>
      <w:r w:rsidRPr="00880532">
        <w:rPr>
          <w:rFonts w:eastAsiaTheme="minorEastAsia"/>
          <w:lang w:eastAsia="en-US"/>
        </w:rPr>
        <w:t>426–2</w:t>
      </w:r>
      <w:r w:rsidR="00024B45">
        <w:rPr>
          <w:rFonts w:eastAsiaTheme="minorEastAsia"/>
          <w:lang w:eastAsia="en-US"/>
        </w:rPr>
        <w:t>,</w:t>
      </w:r>
      <w:r w:rsidRPr="00880532">
        <w:rPr>
          <w:rFonts w:eastAsiaTheme="minorEastAsia"/>
          <w:lang w:eastAsia="en-US"/>
        </w:rPr>
        <w:t>428</w:t>
      </w:r>
      <w:bookmarkEnd w:id="986"/>
    </w:p>
    <w:p w14:paraId="4A47ED54" w14:textId="77777777" w:rsidR="00880532" w:rsidRDefault="00880532" w:rsidP="00880532">
      <w:r w:rsidRPr="008B6A20">
        <w:t>[DR 1</w:t>
      </w:r>
      <w:r>
        <w:t>4</w:t>
      </w:r>
      <w:r w:rsidRPr="008B6A20">
        <w:t>-00</w:t>
      </w:r>
      <w:r>
        <w:t>03</w:t>
      </w:r>
      <w:r w:rsidRPr="008B6A20">
        <w:t>]</w:t>
      </w:r>
    </w:p>
    <w:p w14:paraId="4468998A" w14:textId="77777777" w:rsidR="00880532" w:rsidRPr="007C46E3" w:rsidRDefault="00880532" w:rsidP="00880532">
      <w:r w:rsidRPr="007C46E3">
        <w:t>…</w:t>
      </w:r>
    </w:p>
    <w:p w14:paraId="7BD71DCB" w14:textId="77777777" w:rsidR="00880532" w:rsidRDefault="00880532" w:rsidP="00880532">
      <w:r w:rsidRPr="00EF16FE">
        <w:rPr>
          <w:rStyle w:val="Emphasisstrong"/>
        </w:rPr>
        <w:t>Arguments</w:t>
      </w:r>
      <w:r w:rsidRPr="00CF0A54">
        <w:t>:</w:t>
      </w:r>
    </w:p>
    <w:tbl>
      <w:tblPr>
        <w:tblStyle w:val="IndentedElementTable"/>
        <w:tblW w:w="0" w:type="auto"/>
        <w:tblLook w:val="04A0" w:firstRow="1" w:lastRow="0" w:firstColumn="1" w:lastColumn="0" w:noHBand="0" w:noVBand="1"/>
      </w:tblPr>
      <w:tblGrid>
        <w:gridCol w:w="1465"/>
        <w:gridCol w:w="1800"/>
        <w:gridCol w:w="5400"/>
      </w:tblGrid>
      <w:tr w:rsidR="00880532" w14:paraId="726ACFEE" w14:textId="77777777" w:rsidTr="00B83084">
        <w:trPr>
          <w:cnfStyle w:val="100000000000" w:firstRow="1" w:lastRow="0" w:firstColumn="0" w:lastColumn="0" w:oddVBand="0" w:evenVBand="0" w:oddHBand="0" w:evenHBand="0" w:firstRowFirstColumn="0" w:firstRowLastColumn="0" w:lastRowFirstColumn="0" w:lastRowLastColumn="0"/>
        </w:trPr>
        <w:tc>
          <w:tcPr>
            <w:tcW w:w="1465" w:type="dxa"/>
          </w:tcPr>
          <w:p w14:paraId="069EECB6" w14:textId="77777777" w:rsidR="00880532" w:rsidRDefault="00880532" w:rsidP="00B83084">
            <w:r>
              <w:t>Name</w:t>
            </w:r>
          </w:p>
        </w:tc>
        <w:tc>
          <w:tcPr>
            <w:tcW w:w="1800" w:type="dxa"/>
          </w:tcPr>
          <w:p w14:paraId="19EBAE41" w14:textId="77777777" w:rsidR="00880532" w:rsidRDefault="00880532" w:rsidP="00B83084">
            <w:r>
              <w:t>Type</w:t>
            </w:r>
          </w:p>
        </w:tc>
        <w:tc>
          <w:tcPr>
            <w:tcW w:w="5400" w:type="dxa"/>
          </w:tcPr>
          <w:p w14:paraId="0188A692" w14:textId="77777777" w:rsidR="00880532" w:rsidRDefault="00880532" w:rsidP="00B83084">
            <w:r>
              <w:t>Description</w:t>
            </w:r>
          </w:p>
        </w:tc>
      </w:tr>
      <w:tr w:rsidR="00880532" w14:paraId="67C5681D" w14:textId="77777777" w:rsidTr="00B83084">
        <w:tc>
          <w:tcPr>
            <w:tcW w:w="1465" w:type="dxa"/>
          </w:tcPr>
          <w:p w14:paraId="06B7D3B4" w14:textId="77777777" w:rsidR="00880532" w:rsidRDefault="00880532" w:rsidP="00B83084">
            <w:pPr>
              <w:rPr>
                <w:rStyle w:val="Codefragment"/>
              </w:rPr>
            </w:pPr>
            <w:r>
              <w:rPr>
                <w:rStyle w:val="Production"/>
              </w:rPr>
              <w:t>…</w:t>
            </w:r>
          </w:p>
        </w:tc>
        <w:tc>
          <w:tcPr>
            <w:tcW w:w="1800" w:type="dxa"/>
          </w:tcPr>
          <w:p w14:paraId="5541512B" w14:textId="77777777" w:rsidR="00880532" w:rsidRDefault="00880532" w:rsidP="00B83084">
            <w:r>
              <w:t>…</w:t>
            </w:r>
          </w:p>
        </w:tc>
        <w:tc>
          <w:tcPr>
            <w:tcW w:w="5400" w:type="dxa"/>
          </w:tcPr>
          <w:p w14:paraId="45D3C1FA" w14:textId="77777777" w:rsidR="00880532" w:rsidRDefault="00880532" w:rsidP="00B83084">
            <w:r>
              <w:t>…</w:t>
            </w:r>
          </w:p>
        </w:tc>
      </w:tr>
      <w:tr w:rsidR="00880532" w14:paraId="3EC3935D" w14:textId="77777777" w:rsidTr="00B83084">
        <w:tc>
          <w:tcPr>
            <w:tcW w:w="1465" w:type="dxa"/>
          </w:tcPr>
          <w:p w14:paraId="1B3807A4" w14:textId="77777777" w:rsidR="00880532" w:rsidRDefault="00880532" w:rsidP="00B83084">
            <w:pPr>
              <w:rPr>
                <w:rStyle w:val="Codefragment"/>
              </w:rPr>
            </w:pPr>
            <w:r>
              <w:rPr>
                <w:rStyle w:val="Production"/>
              </w:rPr>
              <w:t>pr</w:t>
            </w:r>
          </w:p>
        </w:tc>
        <w:tc>
          <w:tcPr>
            <w:tcW w:w="1800" w:type="dxa"/>
          </w:tcPr>
          <w:p w14:paraId="4F89CFA8" w14:textId="77777777" w:rsidR="00880532" w:rsidRDefault="00880532" w:rsidP="00B83084">
            <w:r w:rsidRPr="00851C91">
              <w:t>number</w:t>
            </w:r>
          </w:p>
        </w:tc>
        <w:tc>
          <w:tcPr>
            <w:tcW w:w="5400" w:type="dxa"/>
          </w:tcPr>
          <w:p w14:paraId="74F038E5" w14:textId="77777777" w:rsidR="00880532" w:rsidRDefault="00880532" w:rsidP="00B83084">
            <w:r>
              <w:t>T</w:t>
            </w:r>
            <w:r w:rsidRPr="00AA597C">
              <w:t>he security's price</w:t>
            </w:r>
            <w:r>
              <w:t xml:space="preserve"> per</w:t>
            </w:r>
            <w:r w:rsidRPr="00341C8A">
              <w:rPr>
                <w:color w:val="0000FF"/>
                <w:u w:val="single"/>
              </w:rPr>
              <w:t xml:space="preserve"> 100 currency unit face value</w:t>
            </w:r>
            <w:r w:rsidRPr="00AA597C">
              <w:t>.</w:t>
            </w:r>
          </w:p>
        </w:tc>
      </w:tr>
      <w:tr w:rsidR="00880532" w14:paraId="54EE36DF" w14:textId="77777777" w:rsidTr="00B83084">
        <w:tc>
          <w:tcPr>
            <w:tcW w:w="1465" w:type="dxa"/>
          </w:tcPr>
          <w:p w14:paraId="6FF93F75" w14:textId="77777777" w:rsidR="00880532" w:rsidRDefault="00880532" w:rsidP="00B83084">
            <w:pPr>
              <w:rPr>
                <w:rStyle w:val="Codefragment"/>
              </w:rPr>
            </w:pPr>
            <w:r>
              <w:rPr>
                <w:rStyle w:val="Production"/>
              </w:rPr>
              <w:t>…</w:t>
            </w:r>
          </w:p>
        </w:tc>
        <w:tc>
          <w:tcPr>
            <w:tcW w:w="1800" w:type="dxa"/>
          </w:tcPr>
          <w:p w14:paraId="48046231" w14:textId="77777777" w:rsidR="00880532" w:rsidRDefault="00880532" w:rsidP="00B83084">
            <w:r>
              <w:t>…</w:t>
            </w:r>
          </w:p>
        </w:tc>
        <w:tc>
          <w:tcPr>
            <w:tcW w:w="5400" w:type="dxa"/>
          </w:tcPr>
          <w:p w14:paraId="6B37C0D9" w14:textId="77777777" w:rsidR="00880532" w:rsidRDefault="00880532" w:rsidP="00B83084">
            <w:r>
              <w:t>…</w:t>
            </w:r>
          </w:p>
        </w:tc>
      </w:tr>
    </w:tbl>
    <w:p w14:paraId="51BBF488" w14:textId="77777777" w:rsidR="00880532" w:rsidRDefault="00880532" w:rsidP="00880532">
      <w:r>
        <w:t>…</w:t>
      </w:r>
    </w:p>
    <w:p w14:paraId="32A0F859" w14:textId="77777777" w:rsidR="00880532" w:rsidRDefault="00880532" w:rsidP="00880532">
      <w:r w:rsidRPr="00EF16FE">
        <w:rPr>
          <w:rStyle w:val="Emphasisstrong"/>
        </w:rPr>
        <w:t>Return Type and Value</w:t>
      </w:r>
      <w:r>
        <w:t xml:space="preserve">: </w:t>
      </w:r>
      <w:r w:rsidRPr="009F2AEF">
        <w:t xml:space="preserve">number – </w:t>
      </w:r>
      <w:r w:rsidRPr="00CF0A54">
        <w:t>The annual yield of a security</w:t>
      </w:r>
      <w:r>
        <w:t xml:space="preserve"> that pays interest at maturity</w:t>
      </w:r>
      <w:r w:rsidRPr="00CF0A54">
        <w:t>.</w:t>
      </w:r>
    </w:p>
    <w:p w14:paraId="64643A3C" w14:textId="77777777" w:rsidR="00880532" w:rsidRDefault="00880532" w:rsidP="00880532">
      <w:r>
        <w:t>However,</w:t>
      </w:r>
      <w:r w:rsidRPr="00CF0A54">
        <w:t xml:space="preserve"> if</w:t>
      </w:r>
    </w:p>
    <w:p w14:paraId="741AE9B5" w14:textId="77777777" w:rsidR="00880532" w:rsidRDefault="00880532" w:rsidP="00880532">
      <w:pPr>
        <w:pStyle w:val="ListBullet"/>
        <w:numPr>
          <w:ilvl w:val="0"/>
          <w:numId w:val="0"/>
        </w:numPr>
        <w:ind w:left="720" w:hanging="360"/>
      </w:pPr>
      <w:r>
        <w:rPr>
          <w:rFonts w:ascii="Symbol" w:hAnsi="Symbol"/>
        </w:rPr>
        <w:t></w:t>
      </w:r>
      <w:r>
        <w:rPr>
          <w:rFonts w:ascii="Symbol" w:hAnsi="Symbol"/>
        </w:rPr>
        <w:tab/>
      </w:r>
      <w:r w:rsidRPr="00CF0A54">
        <w:rPr>
          <w:rStyle w:val="Production"/>
        </w:rPr>
        <w:t>settlement</w:t>
      </w:r>
      <w:r w:rsidRPr="00CF0A54">
        <w:t xml:space="preserve">, </w:t>
      </w:r>
      <w:r w:rsidRPr="00CF0A54">
        <w:rPr>
          <w:rStyle w:val="Production"/>
        </w:rPr>
        <w:t>maturity</w:t>
      </w:r>
      <w:r w:rsidRPr="00CF0A54">
        <w:t xml:space="preserve">, or </w:t>
      </w:r>
      <w:r w:rsidRPr="00CF0A54">
        <w:rPr>
          <w:rStyle w:val="Production"/>
        </w:rPr>
        <w:t>issue</w:t>
      </w:r>
      <w:r w:rsidRPr="00CF0A54">
        <w:t xml:space="preserve"> is out of range for the current date </w:t>
      </w:r>
      <w:r>
        <w:t>system</w:t>
      </w:r>
      <w:r w:rsidRPr="00CC13C9">
        <w:t xml:space="preserve">, </w:t>
      </w:r>
      <w:r w:rsidRPr="00CC13C9">
        <w:rPr>
          <w:rStyle w:val="Codefragment"/>
        </w:rPr>
        <w:t>#NUM!</w:t>
      </w:r>
      <w:r w:rsidRPr="00CC13C9">
        <w:t xml:space="preserve"> is returned.</w:t>
      </w:r>
    </w:p>
    <w:p w14:paraId="4784C3C2" w14:textId="77777777" w:rsidR="00880532" w:rsidRPr="009016CC" w:rsidRDefault="00880532" w:rsidP="00880532">
      <w:pPr>
        <w:pStyle w:val="ListBullet"/>
        <w:numPr>
          <w:ilvl w:val="0"/>
          <w:numId w:val="0"/>
        </w:numPr>
        <w:ind w:left="720" w:hanging="360"/>
        <w:rPr>
          <w:color w:val="0000FF"/>
          <w:u w:val="single"/>
        </w:rPr>
      </w:pPr>
      <w:r w:rsidRPr="009016CC">
        <w:rPr>
          <w:rFonts w:ascii="Symbol" w:hAnsi="Symbol"/>
          <w:color w:val="0000FF"/>
          <w:u w:val="single"/>
        </w:rPr>
        <w:t></w:t>
      </w:r>
      <w:r w:rsidRPr="009016CC">
        <w:rPr>
          <w:rFonts w:ascii="Symbol" w:hAnsi="Symbol"/>
          <w:color w:val="0000FF"/>
          <w:u w:val="single"/>
        </w:rPr>
        <w:tab/>
      </w:r>
      <w:r w:rsidRPr="009016CC">
        <w:rPr>
          <w:rStyle w:val="Production"/>
          <w:color w:val="0000FF"/>
          <w:u w:val="single"/>
        </w:rPr>
        <w:t>issue</w:t>
      </w:r>
      <w:r w:rsidRPr="009016CC">
        <w:rPr>
          <w:color w:val="0000FF"/>
          <w:u w:val="single"/>
        </w:rPr>
        <w:t> ≥ </w:t>
      </w:r>
      <w:r w:rsidRPr="009016CC">
        <w:rPr>
          <w:rStyle w:val="Production"/>
          <w:color w:val="0000FF"/>
          <w:u w:val="single"/>
        </w:rPr>
        <w:t>settlement</w:t>
      </w:r>
      <w:r w:rsidRPr="009016CC">
        <w:rPr>
          <w:color w:val="0000FF"/>
          <w:u w:val="single"/>
        </w:rPr>
        <w:t xml:space="preserve">, </w:t>
      </w:r>
      <w:r w:rsidRPr="009016CC">
        <w:rPr>
          <w:rStyle w:val="Codefragment"/>
          <w:color w:val="0000FF"/>
          <w:u w:val="single"/>
        </w:rPr>
        <w:t>#NUM!</w:t>
      </w:r>
      <w:r w:rsidRPr="009016CC">
        <w:rPr>
          <w:color w:val="0000FF"/>
          <w:u w:val="single"/>
        </w:rPr>
        <w:t xml:space="preserve"> is returned.</w:t>
      </w:r>
    </w:p>
    <w:p w14:paraId="4B56BED2" w14:textId="77777777" w:rsidR="00880532" w:rsidRDefault="00880532" w:rsidP="00880532">
      <w:pPr>
        <w:pStyle w:val="ListBullet"/>
        <w:numPr>
          <w:ilvl w:val="0"/>
          <w:numId w:val="0"/>
        </w:numPr>
        <w:ind w:left="720" w:hanging="360"/>
      </w:pPr>
      <w:r>
        <w:rPr>
          <w:rFonts w:ascii="Symbol" w:hAnsi="Symbol"/>
        </w:rPr>
        <w:t></w:t>
      </w:r>
      <w:r>
        <w:rPr>
          <w:rFonts w:ascii="Symbol" w:hAnsi="Symbol"/>
        </w:rPr>
        <w:tab/>
      </w:r>
      <w:r w:rsidRPr="00CF0A54">
        <w:rPr>
          <w:rStyle w:val="Production"/>
        </w:rPr>
        <w:t>settlement</w:t>
      </w:r>
      <w:r w:rsidRPr="00CF0A54">
        <w:t> ≥ </w:t>
      </w:r>
      <w:r w:rsidRPr="00CF0A54">
        <w:rPr>
          <w:rStyle w:val="Production"/>
        </w:rPr>
        <w:t>maturity</w:t>
      </w:r>
      <w:r w:rsidRPr="00CC13C9">
        <w:t xml:space="preserve">, </w:t>
      </w:r>
      <w:r w:rsidRPr="00CC13C9">
        <w:rPr>
          <w:rStyle w:val="Codefragment"/>
        </w:rPr>
        <w:t>#NUM!</w:t>
      </w:r>
      <w:r w:rsidRPr="00CC13C9">
        <w:t xml:space="preserve"> is returned.</w:t>
      </w:r>
    </w:p>
    <w:p w14:paraId="59E353DB" w14:textId="77777777" w:rsidR="00880532" w:rsidRPr="009016CC" w:rsidRDefault="00880532" w:rsidP="00880532">
      <w:pPr>
        <w:pStyle w:val="ListBullet"/>
        <w:numPr>
          <w:ilvl w:val="0"/>
          <w:numId w:val="0"/>
        </w:numPr>
        <w:ind w:left="720" w:hanging="360"/>
        <w:rPr>
          <w:color w:val="0000FF"/>
          <w:u w:val="single"/>
        </w:rPr>
      </w:pPr>
      <w:r w:rsidRPr="009016CC">
        <w:rPr>
          <w:rFonts w:ascii="Symbol" w:hAnsi="Symbol"/>
          <w:color w:val="0000FF"/>
          <w:u w:val="single"/>
        </w:rPr>
        <w:t></w:t>
      </w:r>
      <w:r w:rsidRPr="009016CC">
        <w:rPr>
          <w:rFonts w:ascii="Symbol" w:hAnsi="Symbol"/>
          <w:color w:val="0000FF"/>
          <w:u w:val="single"/>
        </w:rPr>
        <w:tab/>
      </w:r>
      <w:r w:rsidRPr="009016CC">
        <w:rPr>
          <w:rStyle w:val="Production"/>
          <w:color w:val="0000FF"/>
          <w:u w:val="single"/>
        </w:rPr>
        <w:t>rate</w:t>
      </w:r>
      <w:r w:rsidRPr="009016CC">
        <w:rPr>
          <w:color w:val="0000FF"/>
          <w:u w:val="single"/>
        </w:rPr>
        <w:t xml:space="preserve"> &lt; 0, </w:t>
      </w:r>
      <w:r w:rsidRPr="009016CC">
        <w:rPr>
          <w:rStyle w:val="Codefragment"/>
          <w:color w:val="0000FF"/>
          <w:u w:val="single"/>
        </w:rPr>
        <w:t>#NUM!</w:t>
      </w:r>
      <w:r w:rsidRPr="009016CC">
        <w:rPr>
          <w:color w:val="0000FF"/>
          <w:u w:val="single"/>
        </w:rPr>
        <w:t xml:space="preserve"> is returned.</w:t>
      </w:r>
    </w:p>
    <w:p w14:paraId="0114E309" w14:textId="77777777" w:rsidR="00880532" w:rsidRDefault="00880532" w:rsidP="00880532">
      <w:pPr>
        <w:pStyle w:val="ListBullet"/>
        <w:numPr>
          <w:ilvl w:val="0"/>
          <w:numId w:val="0"/>
        </w:numPr>
        <w:ind w:left="720" w:hanging="360"/>
      </w:pPr>
      <w:r>
        <w:rPr>
          <w:rFonts w:ascii="Symbol" w:hAnsi="Symbol"/>
        </w:rPr>
        <w:t></w:t>
      </w:r>
      <w:r>
        <w:rPr>
          <w:rFonts w:ascii="Symbol" w:hAnsi="Symbol"/>
        </w:rPr>
        <w:tab/>
      </w:r>
      <w:r w:rsidRPr="002B04FD">
        <w:rPr>
          <w:rStyle w:val="Production"/>
          <w:strike/>
          <w:color w:val="FF0000"/>
        </w:rPr>
        <w:t>rate</w:t>
      </w:r>
      <w:r w:rsidRPr="002B04FD">
        <w:rPr>
          <w:strike/>
          <w:color w:val="FF0000"/>
        </w:rPr>
        <w:t xml:space="preserve"> or</w:t>
      </w:r>
      <w:r w:rsidRPr="002B04FD">
        <w:rPr>
          <w:color w:val="FF0000"/>
        </w:rPr>
        <w:t xml:space="preserve"> </w:t>
      </w:r>
      <w:r w:rsidRPr="00CF0A54">
        <w:rPr>
          <w:rStyle w:val="Production"/>
        </w:rPr>
        <w:t>pr</w:t>
      </w:r>
      <w:r w:rsidRPr="00CF0A54">
        <w:t> ≤ 0</w:t>
      </w:r>
      <w:r w:rsidRPr="00CC13C9">
        <w:t xml:space="preserve">, </w:t>
      </w:r>
      <w:r w:rsidRPr="00CC13C9">
        <w:rPr>
          <w:rStyle w:val="Codefragment"/>
        </w:rPr>
        <w:t>#NUM!</w:t>
      </w:r>
      <w:r w:rsidRPr="00CC13C9">
        <w:t xml:space="preserve"> is returned.</w:t>
      </w:r>
    </w:p>
    <w:p w14:paraId="19568805" w14:textId="77777777" w:rsidR="00880532" w:rsidRDefault="00880532" w:rsidP="00880532">
      <w:pPr>
        <w:pStyle w:val="ListBullet"/>
        <w:numPr>
          <w:ilvl w:val="0"/>
          <w:numId w:val="0"/>
        </w:numPr>
        <w:ind w:left="720" w:hanging="360"/>
      </w:pPr>
      <w:r>
        <w:rPr>
          <w:rFonts w:ascii="Symbol" w:hAnsi="Symbol"/>
        </w:rPr>
        <w:t></w:t>
      </w:r>
      <w:r>
        <w:rPr>
          <w:rFonts w:ascii="Symbol" w:hAnsi="Symbol"/>
        </w:rPr>
        <w:tab/>
      </w:r>
      <w:r w:rsidRPr="00CF0A54">
        <w:rPr>
          <w:rStyle w:val="Production"/>
        </w:rPr>
        <w:t>basis</w:t>
      </w:r>
      <w:r w:rsidRPr="00CF0A54">
        <w:t xml:space="preserve"> &lt; 0 or </w:t>
      </w:r>
      <w:r w:rsidRPr="00CF0A54">
        <w:rPr>
          <w:rStyle w:val="Production"/>
        </w:rPr>
        <w:t>basis</w:t>
      </w:r>
      <w:r w:rsidRPr="00CF0A54">
        <w:t> &gt; 4</w:t>
      </w:r>
      <w:r w:rsidRPr="00CC13C9">
        <w:t xml:space="preserve">, </w:t>
      </w:r>
      <w:r w:rsidRPr="00CC13C9">
        <w:rPr>
          <w:rStyle w:val="Codefragment"/>
        </w:rPr>
        <w:t>#NUM!</w:t>
      </w:r>
      <w:r w:rsidRPr="00CC13C9">
        <w:t xml:space="preserve"> is returned.</w:t>
      </w:r>
    </w:p>
    <w:p w14:paraId="27ACE0B1" w14:textId="77777777" w:rsidR="00880532" w:rsidRDefault="00880532" w:rsidP="00880532">
      <w:r>
        <w:t>…</w:t>
      </w:r>
    </w:p>
    <w:p w14:paraId="2E34A01C" w14:textId="0EEAB174" w:rsidR="00880532" w:rsidRPr="00880532" w:rsidRDefault="00880532" w:rsidP="00880532">
      <w:pPr>
        <w:pStyle w:val="Heading1"/>
        <w:rPr>
          <w:rFonts w:eastAsiaTheme="minorEastAsia"/>
          <w:lang w:eastAsia="en-US"/>
        </w:rPr>
      </w:pPr>
      <w:bookmarkStart w:id="991" w:name="_Toc142462392"/>
      <w:bookmarkStart w:id="992" w:name="_Toc189014728"/>
      <w:bookmarkStart w:id="993" w:name="_Toc190145473"/>
      <w:bookmarkStart w:id="994" w:name="_Toc190254820"/>
      <w:bookmarkStart w:id="995" w:name="_Toc190433928"/>
      <w:bookmarkStart w:id="996" w:name="_Toc190663380"/>
      <w:bookmarkStart w:id="997" w:name="_Toc193516040"/>
      <w:bookmarkStart w:id="998" w:name="_Ref193712318"/>
      <w:bookmarkStart w:id="999" w:name="_Toc327448876"/>
      <w:bookmarkStart w:id="1000" w:name="_Toc406166118"/>
      <w:r w:rsidRPr="00880532">
        <w:rPr>
          <w:rFonts w:eastAsiaTheme="minorEastAsia"/>
          <w:lang w:eastAsia="en-US"/>
        </w:rPr>
        <w:t>§18.17.7.356, “ZTEST</w:t>
      </w:r>
      <w:bookmarkEnd w:id="987"/>
      <w:bookmarkEnd w:id="988"/>
      <w:bookmarkEnd w:id="989"/>
      <w:bookmarkEnd w:id="990"/>
      <w:bookmarkEnd w:id="991"/>
      <w:bookmarkEnd w:id="992"/>
      <w:bookmarkEnd w:id="993"/>
      <w:bookmarkEnd w:id="994"/>
      <w:bookmarkEnd w:id="995"/>
      <w:bookmarkEnd w:id="996"/>
      <w:bookmarkEnd w:id="997"/>
      <w:bookmarkEnd w:id="998"/>
      <w:bookmarkEnd w:id="999"/>
      <w:r w:rsidRPr="00880532">
        <w:rPr>
          <w:rFonts w:eastAsiaTheme="minorEastAsia"/>
          <w:lang w:eastAsia="en-US"/>
        </w:rPr>
        <w:t>”, p. 2</w:t>
      </w:r>
      <w:r w:rsidR="00024B45">
        <w:rPr>
          <w:rFonts w:eastAsiaTheme="minorEastAsia"/>
          <w:lang w:eastAsia="en-US"/>
        </w:rPr>
        <w:t>,</w:t>
      </w:r>
      <w:r w:rsidRPr="00880532">
        <w:rPr>
          <w:rFonts w:eastAsiaTheme="minorEastAsia"/>
          <w:lang w:eastAsia="en-US"/>
        </w:rPr>
        <w:t>429</w:t>
      </w:r>
      <w:bookmarkEnd w:id="1000"/>
    </w:p>
    <w:p w14:paraId="33EF1E0A" w14:textId="77777777" w:rsidR="00880532" w:rsidRDefault="00880532" w:rsidP="00880532">
      <w:r w:rsidRPr="008B6A20">
        <w:t>[DR 1</w:t>
      </w:r>
      <w:r>
        <w:t>4</w:t>
      </w:r>
      <w:r w:rsidRPr="008B6A20">
        <w:t>-00</w:t>
      </w:r>
      <w:r>
        <w:t>03</w:t>
      </w:r>
      <w:r w:rsidRPr="008B6A20">
        <w:t>]</w:t>
      </w:r>
    </w:p>
    <w:p w14:paraId="776028E1" w14:textId="77777777" w:rsidR="00880532" w:rsidRPr="0000027F" w:rsidRDefault="00880532" w:rsidP="00880532">
      <w:r w:rsidRPr="0000027F">
        <w:t>…</w:t>
      </w:r>
    </w:p>
    <w:p w14:paraId="3F0D2D9F" w14:textId="77777777" w:rsidR="00880532" w:rsidRDefault="00880532" w:rsidP="00880532">
      <w:r>
        <w:rPr>
          <w:rStyle w:val="Emphasisstrong"/>
        </w:rPr>
        <w:t xml:space="preserve">Return Type and Value: </w:t>
      </w:r>
      <w:r w:rsidRPr="009F2AEF">
        <w:t xml:space="preserve">number – </w:t>
      </w:r>
      <w:r>
        <w:t>The one-tailed probability-value of a z-test.</w:t>
      </w:r>
    </w:p>
    <w:p w14:paraId="779C01F4" w14:textId="77777777" w:rsidR="00880532" w:rsidRPr="005343E5" w:rsidRDefault="00880532" w:rsidP="00880532">
      <w:pPr>
        <w:rPr>
          <w:color w:val="0000FF"/>
          <w:u w:val="single"/>
        </w:rPr>
      </w:pPr>
      <w:r>
        <w:t>However, if</w:t>
      </w:r>
      <w:r w:rsidRPr="005343E5">
        <w:rPr>
          <w:color w:val="0000FF"/>
          <w:u w:val="single"/>
        </w:rPr>
        <w:t>:</w:t>
      </w:r>
      <w:r>
        <w:t xml:space="preserve"> </w:t>
      </w:r>
      <w:r w:rsidRPr="00C23600">
        <w:rPr>
          <w:rStyle w:val="Production"/>
          <w:strike/>
          <w:color w:val="FF0000"/>
        </w:rPr>
        <w:t>array</w:t>
      </w:r>
      <w:r w:rsidRPr="00C23600">
        <w:rPr>
          <w:strike/>
          <w:color w:val="FF0000"/>
        </w:rPr>
        <w:t xml:space="preserve"> is empty, the return value is unspecified</w:t>
      </w:r>
    </w:p>
    <w:p w14:paraId="3703DBA3" w14:textId="77777777" w:rsidR="00880532" w:rsidRPr="005343E5" w:rsidRDefault="00880532" w:rsidP="00880532">
      <w:pPr>
        <w:pStyle w:val="ListBullet"/>
        <w:numPr>
          <w:ilvl w:val="0"/>
          <w:numId w:val="0"/>
        </w:numPr>
        <w:ind w:left="720" w:hanging="360"/>
        <w:rPr>
          <w:color w:val="0000FF"/>
          <w:u w:val="single"/>
        </w:rPr>
      </w:pPr>
      <w:r w:rsidRPr="005343E5">
        <w:rPr>
          <w:rFonts w:ascii="Symbol" w:hAnsi="Symbol"/>
          <w:color w:val="0000FF"/>
          <w:u w:val="single"/>
        </w:rPr>
        <w:t></w:t>
      </w:r>
      <w:r w:rsidRPr="005343E5">
        <w:rPr>
          <w:rFonts w:ascii="Symbol" w:hAnsi="Symbol"/>
          <w:color w:val="0000FF"/>
          <w:u w:val="single"/>
        </w:rPr>
        <w:tab/>
      </w:r>
      <w:r w:rsidRPr="005343E5">
        <w:rPr>
          <w:rStyle w:val="Production"/>
          <w:color w:val="0000FF"/>
          <w:u w:val="single"/>
        </w:rPr>
        <w:t>array</w:t>
      </w:r>
      <w:r w:rsidRPr="005343E5">
        <w:rPr>
          <w:color w:val="0000FF"/>
          <w:u w:val="single"/>
        </w:rPr>
        <w:t xml:space="preserve"> is empty, the return value is unspecified.</w:t>
      </w:r>
    </w:p>
    <w:p w14:paraId="2A0DC892" w14:textId="77777777" w:rsidR="00880532" w:rsidRDefault="00880532" w:rsidP="00880532">
      <w:pPr>
        <w:pStyle w:val="ListBullet"/>
        <w:numPr>
          <w:ilvl w:val="0"/>
          <w:numId w:val="0"/>
        </w:numPr>
        <w:ind w:left="720" w:hanging="360"/>
      </w:pPr>
      <w:r w:rsidRPr="005343E5">
        <w:rPr>
          <w:rFonts w:ascii="Symbol" w:hAnsi="Symbol"/>
          <w:color w:val="0000FF"/>
          <w:u w:val="single"/>
        </w:rPr>
        <w:t></w:t>
      </w:r>
      <w:r w:rsidRPr="005343E5">
        <w:rPr>
          <w:rFonts w:ascii="Symbol" w:hAnsi="Symbol"/>
          <w:color w:val="0000FF"/>
          <w:u w:val="single"/>
        </w:rPr>
        <w:tab/>
      </w:r>
      <w:r w:rsidRPr="005343E5">
        <w:rPr>
          <w:rStyle w:val="Production"/>
          <w:color w:val="0000FF"/>
          <w:u w:val="single"/>
        </w:rPr>
        <w:t>sigma</w:t>
      </w:r>
      <w:r w:rsidRPr="005343E5">
        <w:rPr>
          <w:color w:val="0000FF"/>
          <w:u w:val="single"/>
        </w:rPr>
        <w:t xml:space="preserve"> is ≤ 0, </w:t>
      </w:r>
      <w:r w:rsidRPr="005343E5">
        <w:rPr>
          <w:rStyle w:val="Codefragment"/>
          <w:color w:val="0000FF"/>
          <w:u w:val="single"/>
        </w:rPr>
        <w:t>#NUM!</w:t>
      </w:r>
      <w:r w:rsidRPr="005343E5">
        <w:rPr>
          <w:color w:val="0000FF"/>
          <w:u w:val="single"/>
        </w:rPr>
        <w:t xml:space="preserve"> is returned.</w:t>
      </w:r>
    </w:p>
    <w:p w14:paraId="6DD44009" w14:textId="77777777" w:rsidR="00880532" w:rsidRPr="00E85D1C" w:rsidRDefault="00880532" w:rsidP="00880532">
      <w:pPr>
        <w:rPr>
          <w:szCs w:val="24"/>
        </w:rPr>
      </w:pPr>
      <w:r>
        <w:t>…</w:t>
      </w:r>
    </w:p>
    <w:p w14:paraId="51583DA6" w14:textId="76DCF0A9" w:rsidR="009D4D9C" w:rsidRPr="009D4D9C" w:rsidRDefault="009D4D9C" w:rsidP="00B83084">
      <w:pPr>
        <w:pStyle w:val="Heading1"/>
        <w:rPr>
          <w:bCs/>
          <w:lang w:eastAsia="en-US"/>
        </w:rPr>
      </w:pPr>
      <w:bookmarkStart w:id="1001" w:name="_Toc406166119"/>
      <w:r w:rsidRPr="009D4D9C">
        <w:rPr>
          <w:bCs/>
        </w:rPr>
        <w:t>§18.18.77 “ST_TableStyleType (Table Style Type)”, pp. 2</w:t>
      </w:r>
      <w:r w:rsidR="00024B45">
        <w:rPr>
          <w:bCs/>
        </w:rPr>
        <w:t>,</w:t>
      </w:r>
      <w:r w:rsidRPr="009D4D9C">
        <w:rPr>
          <w:bCs/>
        </w:rPr>
        <w:t>480–2</w:t>
      </w:r>
      <w:r w:rsidR="00024B45">
        <w:rPr>
          <w:bCs/>
        </w:rPr>
        <w:t>,</w:t>
      </w:r>
      <w:r w:rsidRPr="009D4D9C">
        <w:rPr>
          <w:bCs/>
        </w:rPr>
        <w:t>497</w:t>
      </w:r>
      <w:bookmarkEnd w:id="1001"/>
    </w:p>
    <w:p w14:paraId="4141E5FE" w14:textId="77777777" w:rsidR="009D4D9C" w:rsidRPr="0043008D" w:rsidRDefault="009D4D9C" w:rsidP="009D4D9C">
      <w:pPr>
        <w:rPr>
          <w:b/>
        </w:rPr>
      </w:pPr>
      <w:r w:rsidRPr="00B32104">
        <w:t>[DR 1</w:t>
      </w:r>
      <w:r>
        <w:t>3</w:t>
      </w:r>
      <w:r w:rsidRPr="00B32104">
        <w:t>-000</w:t>
      </w:r>
      <w:r>
        <w:t>3</w:t>
      </w:r>
      <w:r w:rsidRPr="00B32104">
        <w:t>]</w:t>
      </w:r>
    </w:p>
    <w:p w14:paraId="18210F34" w14:textId="77777777" w:rsidR="009D4D9C" w:rsidRPr="00665F06" w:rsidRDefault="009D4D9C" w:rsidP="009D4D9C">
      <w:pPr>
        <w:rPr>
          <w:i/>
        </w:rPr>
      </w:pPr>
      <w:r w:rsidRPr="00665F06">
        <w:rPr>
          <w:i/>
        </w:rPr>
        <w:t>{Set the paragraph for each caption to “keep with next” paragraph.  In Word: Paragraph dialog &gt; Line and Page Breaks tab &gt; check “Keep with next”.}</w:t>
      </w:r>
    </w:p>
    <w:p w14:paraId="1A3EB26E" w14:textId="2912F604" w:rsidR="0056197E" w:rsidRPr="00FE3E72" w:rsidRDefault="0056197E" w:rsidP="0056197E">
      <w:pPr>
        <w:pStyle w:val="Heading1"/>
        <w:rPr>
          <w:rFonts w:eastAsiaTheme="minorEastAsia"/>
          <w:lang w:eastAsia="en-US"/>
        </w:rPr>
      </w:pPr>
      <w:bookmarkStart w:id="1002" w:name="_Toc406166120"/>
      <w:r w:rsidRPr="00FE3E72">
        <w:rPr>
          <w:rFonts w:eastAsiaTheme="minorEastAsia"/>
          <w:lang w:eastAsia="en-US"/>
        </w:rPr>
        <w:t>§18.18.69, “ST_SheetViewType (Sheet View Type)”, pp. 2</w:t>
      </w:r>
      <w:r w:rsidR="00024B45">
        <w:rPr>
          <w:rFonts w:eastAsiaTheme="minorEastAsia"/>
          <w:lang w:eastAsia="en-US"/>
        </w:rPr>
        <w:t>,</w:t>
      </w:r>
      <w:r w:rsidRPr="00FE3E72">
        <w:rPr>
          <w:rFonts w:eastAsiaTheme="minorEastAsia"/>
          <w:lang w:eastAsia="en-US"/>
        </w:rPr>
        <w:t>476–2</w:t>
      </w:r>
      <w:r w:rsidR="00024B45">
        <w:rPr>
          <w:rFonts w:eastAsiaTheme="minorEastAsia"/>
          <w:lang w:eastAsia="en-US"/>
        </w:rPr>
        <w:t>,</w:t>
      </w:r>
      <w:r w:rsidRPr="00FE3E72">
        <w:rPr>
          <w:rFonts w:eastAsiaTheme="minorEastAsia"/>
          <w:lang w:eastAsia="en-US"/>
        </w:rPr>
        <w:t>477</w:t>
      </w:r>
      <w:bookmarkEnd w:id="1002"/>
    </w:p>
    <w:p w14:paraId="724FDF0E" w14:textId="77777777" w:rsidR="0056197E" w:rsidRPr="008B6A20" w:rsidRDefault="0056197E" w:rsidP="0056197E">
      <w:r w:rsidRPr="008B6A20">
        <w:t>[DR 12-0009]</w:t>
      </w:r>
    </w:p>
    <w:p w14:paraId="7D2D05A8" w14:textId="77777777" w:rsidR="0056197E" w:rsidRPr="00FE3E72" w:rsidRDefault="0056197E" w:rsidP="0056197E">
      <w:pPr>
        <w:rPr>
          <w:rFonts w:eastAsiaTheme="minorEastAsia" w:cstheme="minorBidi"/>
        </w:rPr>
      </w:pPr>
      <w:r w:rsidRPr="00FE3E72">
        <w:rPr>
          <w:rFonts w:eastAsiaTheme="minorEastAsia" w:cstheme="minorBidi"/>
          <w:strike/>
          <w:color w:val="FF0000"/>
        </w:rPr>
        <w:t>Defines the view setting of the sheet.</w:t>
      </w:r>
      <w:r w:rsidRPr="00FE3E72">
        <w:rPr>
          <w:color w:val="0000FF"/>
          <w:u w:val="single"/>
        </w:rPr>
        <w:t xml:space="preserve">This simple type defines the kinds of view available to an application when rendering a SpreadsheetML document. Those view kinds are, as follows: </w:t>
      </w:r>
      <w:r w:rsidRPr="00FE3E72">
        <w:rPr>
          <w:i/>
          <w:color w:val="0000FF"/>
          <w:u w:val="single"/>
        </w:rPr>
        <w:t>normal view</w:t>
      </w:r>
      <w:r w:rsidRPr="00FE3E72">
        <w:rPr>
          <w:color w:val="0000FF"/>
          <w:u w:val="single"/>
        </w:rPr>
        <w:t xml:space="preserve">, </w:t>
      </w:r>
      <w:r w:rsidRPr="00FE3E72">
        <w:rPr>
          <w:i/>
          <w:color w:val="0000FF"/>
          <w:u w:val="single"/>
        </w:rPr>
        <w:t>page break preview</w:t>
      </w:r>
      <w:r w:rsidRPr="00FE3E72">
        <w:rPr>
          <w:color w:val="0000FF"/>
          <w:u w:val="single"/>
        </w:rPr>
        <w:t xml:space="preserve">, and </w:t>
      </w:r>
      <w:r w:rsidRPr="00FE3E72">
        <w:rPr>
          <w:i/>
          <w:color w:val="0000FF"/>
          <w:u w:val="single"/>
        </w:rPr>
        <w:t>page layout view</w:t>
      </w:r>
      <w:r w:rsidRPr="00FE3E72">
        <w:rPr>
          <w:color w:val="0000FF"/>
          <w:u w:val="single"/>
        </w:rPr>
        <w:t>.</w:t>
      </w:r>
    </w:p>
    <w:p w14:paraId="433EFBB0" w14:textId="77777777" w:rsidR="0056197E" w:rsidRPr="00FE3E72" w:rsidRDefault="0056197E" w:rsidP="0056197E">
      <w:pPr>
        <w:rPr>
          <w:rFonts w:eastAsiaTheme="minorEastAsia" w:cstheme="minorBidi"/>
        </w:rPr>
      </w:pPr>
      <w:r w:rsidRPr="00FE3E72">
        <w:rPr>
          <w:rFonts w:eastAsiaTheme="minorEastAsia" w:cstheme="minorBidi"/>
        </w:rPr>
        <w:t xml:space="preserve">This simple type's contents are a restriction of the W3C XML Schema </w:t>
      </w:r>
      <w:r w:rsidRPr="00FE3E72">
        <w:rPr>
          <w:rFonts w:asciiTheme="majorHAnsi" w:eastAsiaTheme="minorEastAsia" w:hAnsiTheme="majorHAnsi" w:cstheme="minorBidi"/>
          <w:noProof/>
        </w:rPr>
        <w:t>string</w:t>
      </w:r>
      <w:r w:rsidRPr="00FE3E72">
        <w:rPr>
          <w:rFonts w:eastAsiaTheme="minorEastAsia" w:cstheme="minorBidi"/>
        </w:rPr>
        <w:t xml:space="preserve"> datatype.</w:t>
      </w:r>
    </w:p>
    <w:p w14:paraId="624A59F0" w14:textId="77777777" w:rsidR="0056197E" w:rsidRPr="00FE3E72" w:rsidRDefault="0056197E" w:rsidP="0056197E">
      <w:pPr>
        <w:keepNext/>
        <w:spacing w:before="240" w:after="0"/>
        <w:rPr>
          <w:lang w:val="en-CA"/>
        </w:rPr>
      </w:pPr>
      <w:r w:rsidRPr="00FE3E72">
        <w:rPr>
          <w:lang w:val="en-CA"/>
        </w:rPr>
        <w:t>This simple type is restricted to the values listed in the following table:</w:t>
      </w:r>
    </w:p>
    <w:tbl>
      <w:tblPr>
        <w:tblStyle w:val="ElementTable5"/>
        <w:tblW w:w="5000" w:type="pct"/>
        <w:tblLayout w:type="fixed"/>
        <w:tblLook w:val="01E0" w:firstRow="1" w:lastRow="1" w:firstColumn="1" w:lastColumn="1" w:noHBand="0" w:noVBand="0"/>
      </w:tblPr>
      <w:tblGrid>
        <w:gridCol w:w="5155"/>
        <w:gridCol w:w="5155"/>
      </w:tblGrid>
      <w:tr w:rsidR="0056197E" w:rsidRPr="00FE3E72" w14:paraId="067BB758"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Pr>
          <w:p w14:paraId="59694592" w14:textId="77777777" w:rsidR="0056197E" w:rsidRPr="00FE3E72" w:rsidRDefault="0056197E" w:rsidP="006676DA">
            <w:r w:rsidRPr="00FE3E72">
              <w:t>Enumeration Value</w:t>
            </w:r>
          </w:p>
        </w:tc>
        <w:tc>
          <w:tcPr>
            <w:tcW w:w="2500" w:type="pct"/>
          </w:tcPr>
          <w:p w14:paraId="369ED5C5" w14:textId="77777777" w:rsidR="0056197E" w:rsidRPr="00FE3E72" w:rsidRDefault="0056197E" w:rsidP="006676DA">
            <w:r w:rsidRPr="00FE3E72">
              <w:t>Description</w:t>
            </w:r>
          </w:p>
        </w:tc>
      </w:tr>
      <w:tr w:rsidR="0056197E" w:rsidRPr="00FE3E72" w14:paraId="14C06FF5" w14:textId="77777777" w:rsidTr="006676DA">
        <w:tc>
          <w:tcPr>
            <w:tcW w:w="2500" w:type="pct"/>
          </w:tcPr>
          <w:p w14:paraId="5335571A" w14:textId="77777777" w:rsidR="0056197E" w:rsidRPr="00FE3E72" w:rsidRDefault="0056197E" w:rsidP="006676DA">
            <w:r w:rsidRPr="00FE3E72">
              <w:rPr>
                <w:rFonts w:asciiTheme="majorHAnsi" w:hAnsiTheme="majorHAnsi"/>
              </w:rPr>
              <w:t>normal</w:t>
            </w:r>
            <w:r w:rsidRPr="00FE3E72">
              <w:t xml:space="preserve"> (Normal View)</w:t>
            </w:r>
          </w:p>
        </w:tc>
        <w:tc>
          <w:tcPr>
            <w:tcW w:w="2500" w:type="pct"/>
          </w:tcPr>
          <w:p w14:paraId="405B59C3" w14:textId="77777777" w:rsidR="0056197E" w:rsidRPr="00FE3E72" w:rsidRDefault="0056197E" w:rsidP="006676DA">
            <w:pPr>
              <w:rPr>
                <w:color w:val="0000FF"/>
                <w:u w:val="single"/>
              </w:rPr>
            </w:pPr>
            <w:r w:rsidRPr="00FE3E72">
              <w:rPr>
                <w:strike/>
                <w:color w:val="FF0000"/>
              </w:rPr>
              <w:t>Normal view</w:t>
            </w:r>
            <w:r w:rsidRPr="00FE3E72">
              <w:rPr>
                <w:color w:val="0000FF"/>
                <w:u w:val="single"/>
              </w:rPr>
              <w:t>Specifies that the worksheet should be displayed without regard to pagination.</w:t>
            </w:r>
          </w:p>
          <w:p w14:paraId="0B8F551A" w14:textId="77777777" w:rsidR="0056197E" w:rsidRPr="00FE3E72" w:rsidRDefault="0056197E" w:rsidP="006676DA">
            <w:pPr>
              <w:rPr>
                <w:color w:val="0000FF"/>
                <w:u w:val="single"/>
              </w:rPr>
            </w:pPr>
            <w:r w:rsidRPr="00FE3E72">
              <w:rPr>
                <w:color w:val="0000FF"/>
                <w:u w:val="single"/>
              </w:rPr>
              <w:t>[</w:t>
            </w:r>
            <w:r w:rsidRPr="00FE3E72">
              <w:rPr>
                <w:i/>
                <w:color w:val="0000FF"/>
                <w:u w:val="single"/>
              </w:rPr>
              <w:t>Note</w:t>
            </w:r>
            <w:r w:rsidRPr="00FE3E72">
              <w:rPr>
                <w:color w:val="0000FF"/>
                <w:u w:val="single"/>
              </w:rPr>
              <w:t xml:space="preserve">: The worksheet might be displayed as a continuous grid of cells, for example. </w:t>
            </w:r>
            <w:r w:rsidRPr="00FE3E72">
              <w:rPr>
                <w:i/>
                <w:color w:val="0000FF"/>
                <w:u w:val="single"/>
              </w:rPr>
              <w:t>end note</w:t>
            </w:r>
            <w:r w:rsidRPr="00FE3E72">
              <w:rPr>
                <w:color w:val="0000FF"/>
                <w:u w:val="single"/>
              </w:rPr>
              <w:t>]</w:t>
            </w:r>
          </w:p>
        </w:tc>
      </w:tr>
      <w:tr w:rsidR="0056197E" w:rsidRPr="00FE3E72" w14:paraId="6475E84B" w14:textId="77777777" w:rsidTr="006676DA">
        <w:tc>
          <w:tcPr>
            <w:tcW w:w="2500" w:type="pct"/>
          </w:tcPr>
          <w:p w14:paraId="3593D59C" w14:textId="77777777" w:rsidR="0056197E" w:rsidRPr="00FE3E72" w:rsidRDefault="0056197E" w:rsidP="006676DA">
            <w:r w:rsidRPr="00FE3E72">
              <w:rPr>
                <w:rFonts w:asciiTheme="majorHAnsi" w:hAnsiTheme="majorHAnsi"/>
              </w:rPr>
              <w:t>pageBreakPreview</w:t>
            </w:r>
            <w:r w:rsidRPr="00FE3E72">
              <w:t xml:space="preserve"> (Page Break Preview)</w:t>
            </w:r>
          </w:p>
        </w:tc>
        <w:tc>
          <w:tcPr>
            <w:tcW w:w="2500" w:type="pct"/>
          </w:tcPr>
          <w:p w14:paraId="03767FB7" w14:textId="77777777" w:rsidR="0056197E" w:rsidRPr="00FE3E72" w:rsidRDefault="0056197E" w:rsidP="006676DA">
            <w:pPr>
              <w:rPr>
                <w:color w:val="0000FF"/>
                <w:u w:val="single"/>
              </w:rPr>
            </w:pPr>
            <w:r w:rsidRPr="00FE3E72">
              <w:rPr>
                <w:strike/>
                <w:color w:val="FF0000"/>
              </w:rPr>
              <w:t>Page break preview</w:t>
            </w:r>
            <w:r w:rsidRPr="00FE3E72">
              <w:rPr>
                <w:color w:val="0000FF"/>
                <w:u w:val="single"/>
              </w:rPr>
              <w:t>Specifies that the worksheet should be displayed showing where pages would break if it were printed.</w:t>
            </w:r>
          </w:p>
          <w:p w14:paraId="740E523D" w14:textId="77777777" w:rsidR="0056197E" w:rsidRPr="00FE3E72" w:rsidRDefault="0056197E" w:rsidP="006676DA">
            <w:pPr>
              <w:rPr>
                <w:strike/>
              </w:rPr>
            </w:pPr>
            <w:r w:rsidRPr="00FE3E72">
              <w:rPr>
                <w:color w:val="0000FF"/>
                <w:u w:val="single"/>
              </w:rPr>
              <w:t>[</w:t>
            </w:r>
            <w:r w:rsidRPr="00FE3E72">
              <w:rPr>
                <w:i/>
                <w:color w:val="0000FF"/>
                <w:u w:val="single"/>
              </w:rPr>
              <w:t>Note</w:t>
            </w:r>
            <w:r w:rsidRPr="00FE3E72">
              <w:rPr>
                <w:color w:val="0000FF"/>
                <w:u w:val="single"/>
              </w:rPr>
              <w:t xml:space="preserve">: The worksheet might be displayed as a continuous grid of cells with lines overlaid, indicating page breaks, for example. </w:t>
            </w:r>
            <w:r w:rsidRPr="00FE3E72">
              <w:rPr>
                <w:i/>
                <w:color w:val="0000FF"/>
                <w:u w:val="single"/>
              </w:rPr>
              <w:t>end note</w:t>
            </w:r>
            <w:r w:rsidRPr="00FE3E72">
              <w:rPr>
                <w:color w:val="0000FF"/>
                <w:u w:val="single"/>
              </w:rPr>
              <w:t>]</w:t>
            </w:r>
          </w:p>
        </w:tc>
      </w:tr>
      <w:tr w:rsidR="0056197E" w:rsidRPr="00FE3E72" w14:paraId="3757CF24" w14:textId="77777777" w:rsidTr="006676DA">
        <w:tc>
          <w:tcPr>
            <w:tcW w:w="2500" w:type="pct"/>
          </w:tcPr>
          <w:p w14:paraId="1A5D6216" w14:textId="77777777" w:rsidR="0056197E" w:rsidRPr="00FE3E72" w:rsidRDefault="0056197E" w:rsidP="006676DA">
            <w:r w:rsidRPr="00FE3E72">
              <w:rPr>
                <w:rFonts w:asciiTheme="majorHAnsi" w:hAnsiTheme="majorHAnsi"/>
              </w:rPr>
              <w:t>pageLayout</w:t>
            </w:r>
            <w:r w:rsidRPr="00FE3E72">
              <w:t xml:space="preserve"> (Page Layout View)</w:t>
            </w:r>
          </w:p>
        </w:tc>
        <w:tc>
          <w:tcPr>
            <w:tcW w:w="2500" w:type="pct"/>
          </w:tcPr>
          <w:p w14:paraId="0B889B7F" w14:textId="77777777" w:rsidR="0056197E" w:rsidRPr="00FE3E72" w:rsidRDefault="0056197E" w:rsidP="006676DA">
            <w:pPr>
              <w:rPr>
                <w:color w:val="0000FF"/>
                <w:u w:val="single"/>
              </w:rPr>
            </w:pPr>
            <w:r w:rsidRPr="00FE3E72">
              <w:rPr>
                <w:strike/>
                <w:color w:val="FF0000"/>
              </w:rPr>
              <w:t>Page Layout View</w:t>
            </w:r>
            <w:r w:rsidRPr="00FE3E72">
              <w:rPr>
                <w:color w:val="0000FF"/>
                <w:u w:val="single"/>
              </w:rPr>
              <w:t>Specifies that the worksheet should be displayed mimicking how it would look if printed.</w:t>
            </w:r>
          </w:p>
          <w:p w14:paraId="12C1FEC7" w14:textId="77777777" w:rsidR="0056197E" w:rsidRPr="00FE3E72" w:rsidRDefault="0056197E" w:rsidP="006676DA">
            <w:pPr>
              <w:rPr>
                <w:u w:val="single"/>
              </w:rPr>
            </w:pPr>
            <w:r w:rsidRPr="00FE3E72">
              <w:rPr>
                <w:color w:val="0000FF"/>
                <w:u w:val="single"/>
              </w:rPr>
              <w:t>[</w:t>
            </w:r>
            <w:r w:rsidRPr="00FE3E72">
              <w:rPr>
                <w:i/>
                <w:color w:val="0000FF"/>
                <w:u w:val="single"/>
              </w:rPr>
              <w:t>Note</w:t>
            </w:r>
            <w:r w:rsidRPr="00FE3E72">
              <w:rPr>
                <w:color w:val="0000FF"/>
                <w:u w:val="single"/>
              </w:rPr>
              <w:t xml:space="preserve">: The worksheet might be displayed as a set of printed pages, showing a discontinuous grid of cells with page borders and margins, for example. </w:t>
            </w:r>
            <w:r w:rsidRPr="00FE3E72">
              <w:rPr>
                <w:i/>
                <w:color w:val="0000FF"/>
                <w:u w:val="single"/>
              </w:rPr>
              <w:t>end note</w:t>
            </w:r>
            <w:r w:rsidRPr="00FE3E72">
              <w:rPr>
                <w:color w:val="0000FF"/>
                <w:u w:val="single"/>
              </w:rPr>
              <w:t>]</w:t>
            </w:r>
          </w:p>
        </w:tc>
      </w:tr>
    </w:tbl>
    <w:p w14:paraId="3EB2706B" w14:textId="77777777" w:rsidR="0056197E" w:rsidRPr="00FE3E72" w:rsidRDefault="0056197E" w:rsidP="0056197E">
      <w:pPr>
        <w:rPr>
          <w:rFonts w:eastAsiaTheme="minorEastAsia" w:cstheme="minorBidi"/>
        </w:rPr>
      </w:pPr>
      <w:r w:rsidRPr="00FE3E72">
        <w:rPr>
          <w:rFonts w:eastAsiaTheme="minorEastAsia" w:cstheme="minorBidi"/>
        </w:rPr>
        <w:t>…</w:t>
      </w:r>
    </w:p>
    <w:p w14:paraId="2AFD07F6" w14:textId="5774D26A" w:rsidR="00CB6C60" w:rsidRPr="00CB6C60" w:rsidRDefault="00CB6C60" w:rsidP="006676DA">
      <w:pPr>
        <w:pStyle w:val="Heading1"/>
      </w:pPr>
      <w:bookmarkStart w:id="1003" w:name="_Toc197335063"/>
      <w:bookmarkStart w:id="1004" w:name="book483c10ae-c852-4fdd-8eb5-18c9d08b788a"/>
      <w:bookmarkStart w:id="1005" w:name="_Toc327449020"/>
      <w:bookmarkStart w:id="1006" w:name="book633f888d-2c28-474c-bcc7-681bcfd9fc60"/>
      <w:bookmarkStart w:id="1007" w:name="_Toc327449024"/>
      <w:bookmarkStart w:id="1008" w:name="book32627e8b-7925-4c21-b5d0-b5dbc71a74c4"/>
      <w:bookmarkStart w:id="1009" w:name="_Toc327449031"/>
      <w:bookmarkStart w:id="1010" w:name="book44aeeb61-1365-4629-8521-6fc08ab2ad6d"/>
      <w:bookmarkStart w:id="1011" w:name="_Toc406166121"/>
      <w:bookmarkEnd w:id="243"/>
      <w:bookmarkEnd w:id="244"/>
      <w:r w:rsidRPr="00CB6C60">
        <w:t>§18.18.89, “ ST_Visibility (Visibility Types)</w:t>
      </w:r>
      <w:bookmarkEnd w:id="1003"/>
      <w:r w:rsidRPr="00CB6C60">
        <w:t>”, p. 2</w:t>
      </w:r>
      <w:r w:rsidR="00024B45">
        <w:t>,</w:t>
      </w:r>
      <w:r w:rsidRPr="00CB6C60">
        <w:t>507</w:t>
      </w:r>
      <w:bookmarkEnd w:id="1011"/>
    </w:p>
    <w:bookmarkEnd w:id="1004"/>
    <w:p w14:paraId="482743EE" w14:textId="77777777" w:rsidR="00CB6C60" w:rsidRPr="00FE2090" w:rsidRDefault="00CB6C60" w:rsidP="00CB6C60">
      <w:pPr>
        <w:rPr>
          <w:b/>
        </w:rPr>
      </w:pPr>
      <w:r w:rsidRPr="00B32104">
        <w:t>[DR 1</w:t>
      </w:r>
      <w:r>
        <w:t>3</w:t>
      </w:r>
      <w:r w:rsidRPr="00B32104">
        <w:t>-00</w:t>
      </w:r>
      <w:r>
        <w:t>15</w:t>
      </w:r>
      <w:r w:rsidRPr="00B32104">
        <w:t>]</w:t>
      </w:r>
    </w:p>
    <w:p w14:paraId="2565D9F4" w14:textId="77777777" w:rsidR="00CB6C60" w:rsidRDefault="00CB6C60" w:rsidP="00CB6C60">
      <w:r>
        <w:t xml:space="preserve">This simple type defines the possible states for </w:t>
      </w:r>
      <w:r w:rsidRPr="005B246B">
        <w:rPr>
          <w:strike/>
          <w:color w:val="FF0000"/>
        </w:rPr>
        <w:t xml:space="preserve">sheet </w:t>
      </w:r>
      <w:r w:rsidRPr="005B246B">
        <w:rPr>
          <w:color w:val="0000FF"/>
          <w:u w:val="single"/>
        </w:rPr>
        <w:t xml:space="preserve">workbook window </w:t>
      </w:r>
      <w:r>
        <w:t>visibility.</w:t>
      </w:r>
    </w:p>
    <w:p w14:paraId="4F672CF9" w14:textId="77777777" w:rsidR="00CB6C60" w:rsidRDefault="00CB6C60" w:rsidP="00CB6C60">
      <w:r>
        <w:t xml:space="preserve">This simple type's contents are a restriction of the W3C XML Schema </w:t>
      </w:r>
      <w:r>
        <w:rPr>
          <w:rStyle w:val="Type"/>
        </w:rPr>
        <w:t>string</w:t>
      </w:r>
      <w:r>
        <w:t xml:space="preserve"> datatype.</w:t>
      </w:r>
    </w:p>
    <w:p w14:paraId="4435234D" w14:textId="77777777" w:rsidR="00CB6C60" w:rsidRDefault="00CB6C60" w:rsidP="00CB6C60">
      <w:pPr>
        <w:pStyle w:val="KeepWithNext"/>
      </w:pPr>
      <w:r>
        <w:t>This simple type is restricted to the values listed in the following table:</w:t>
      </w:r>
    </w:p>
    <w:tbl>
      <w:tblPr>
        <w:tblStyle w:val="ElementTable"/>
        <w:tblW w:w="5000" w:type="pct"/>
        <w:tblLayout w:type="fixed"/>
        <w:tblLook w:val="01E0" w:firstRow="1" w:lastRow="1" w:firstColumn="1" w:lastColumn="1" w:noHBand="0" w:noVBand="0"/>
      </w:tblPr>
      <w:tblGrid>
        <w:gridCol w:w="5155"/>
        <w:gridCol w:w="5155"/>
      </w:tblGrid>
      <w:tr w:rsidR="00CB6C60" w14:paraId="4DD9D2F9"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Pr>
          <w:p w14:paraId="45980874" w14:textId="77777777" w:rsidR="00CB6C60" w:rsidRDefault="00CB6C60" w:rsidP="006676DA">
            <w:r>
              <w:t>Enumeration Value</w:t>
            </w:r>
          </w:p>
        </w:tc>
        <w:tc>
          <w:tcPr>
            <w:tcW w:w="2500" w:type="pct"/>
          </w:tcPr>
          <w:p w14:paraId="74892EEB" w14:textId="77777777" w:rsidR="00CB6C60" w:rsidRDefault="00CB6C60" w:rsidP="006676DA">
            <w:r>
              <w:t>Description</w:t>
            </w:r>
          </w:p>
        </w:tc>
      </w:tr>
      <w:tr w:rsidR="00CB6C60" w14:paraId="3E5F7F7D" w14:textId="77777777" w:rsidTr="006676DA">
        <w:tc>
          <w:tcPr>
            <w:tcW w:w="2500" w:type="pct"/>
          </w:tcPr>
          <w:p w14:paraId="387F7FFC" w14:textId="77777777" w:rsidR="00CB6C60" w:rsidRDefault="00CB6C60" w:rsidP="006676DA">
            <w:r>
              <w:rPr>
                <w:rStyle w:val="Element"/>
              </w:rPr>
              <w:t>hidden</w:t>
            </w:r>
            <w:r>
              <w:t xml:space="preserve"> (Hidden)</w:t>
            </w:r>
          </w:p>
        </w:tc>
        <w:tc>
          <w:tcPr>
            <w:tcW w:w="2500" w:type="pct"/>
          </w:tcPr>
          <w:p w14:paraId="0E5DC51C" w14:textId="77777777" w:rsidR="00CB6C60" w:rsidRDefault="00CB6C60" w:rsidP="006676DA">
            <w:r w:rsidRPr="00C40019">
              <w:t xml:space="preserve">Indicates </w:t>
            </w:r>
            <w:r w:rsidRPr="002A1B88">
              <w:t xml:space="preserve">the </w:t>
            </w:r>
            <w:r>
              <w:t>work</w:t>
            </w:r>
            <w:r w:rsidRPr="002A1B88">
              <w:t>book window is hidden, but can be shown by the user via the user interface</w:t>
            </w:r>
            <w:r>
              <w:t>.</w:t>
            </w:r>
          </w:p>
        </w:tc>
      </w:tr>
      <w:tr w:rsidR="00CB6C60" w14:paraId="3ABB34D8" w14:textId="77777777" w:rsidTr="006676DA">
        <w:tc>
          <w:tcPr>
            <w:tcW w:w="2500" w:type="pct"/>
          </w:tcPr>
          <w:p w14:paraId="70AAC0B7" w14:textId="77777777" w:rsidR="00CB6C60" w:rsidRDefault="00CB6C60" w:rsidP="006676DA">
            <w:r>
              <w:rPr>
                <w:rStyle w:val="Element"/>
              </w:rPr>
              <w:t>veryHidden</w:t>
            </w:r>
            <w:r>
              <w:t xml:space="preserve"> (Very Hidden)</w:t>
            </w:r>
          </w:p>
        </w:tc>
        <w:tc>
          <w:tcPr>
            <w:tcW w:w="2500" w:type="pct"/>
          </w:tcPr>
          <w:p w14:paraId="61B0124E" w14:textId="77777777" w:rsidR="00CB6C60" w:rsidRDefault="00CB6C60" w:rsidP="006676DA">
            <w:r w:rsidRPr="00C40019">
              <w:t xml:space="preserve">Indicates the </w:t>
            </w:r>
            <w:r w:rsidRPr="005B246B">
              <w:rPr>
                <w:strike/>
                <w:color w:val="FF0000"/>
              </w:rPr>
              <w:t xml:space="preserve">sheet </w:t>
            </w:r>
            <w:r w:rsidRPr="005B246B">
              <w:rPr>
                <w:color w:val="0000FF"/>
                <w:u w:val="single"/>
              </w:rPr>
              <w:t xml:space="preserve">workbook window </w:t>
            </w:r>
            <w:r w:rsidRPr="002A1B88">
              <w:t>is hidden and cannot be shown in the user interface (UI). This state is only available programmatically.</w:t>
            </w:r>
            <w:r>
              <w:t xml:space="preserve"> </w:t>
            </w:r>
          </w:p>
        </w:tc>
      </w:tr>
      <w:tr w:rsidR="00CB6C60" w14:paraId="7EA760E2" w14:textId="77777777" w:rsidTr="006676DA">
        <w:tc>
          <w:tcPr>
            <w:tcW w:w="2500" w:type="pct"/>
          </w:tcPr>
          <w:p w14:paraId="3AE71BA2" w14:textId="77777777" w:rsidR="00CB6C60" w:rsidRDefault="00CB6C60" w:rsidP="006676DA">
            <w:r>
              <w:rPr>
                <w:rStyle w:val="Element"/>
              </w:rPr>
              <w:t>visible</w:t>
            </w:r>
            <w:r>
              <w:t xml:space="preserve"> (Visible)</w:t>
            </w:r>
          </w:p>
        </w:tc>
        <w:tc>
          <w:tcPr>
            <w:tcW w:w="2500" w:type="pct"/>
          </w:tcPr>
          <w:p w14:paraId="4F1BF589" w14:textId="77777777" w:rsidR="00CB6C60" w:rsidRDefault="00CB6C60" w:rsidP="006676DA">
            <w:r>
              <w:t>Indicates the workbook window is visible.</w:t>
            </w:r>
          </w:p>
        </w:tc>
      </w:tr>
    </w:tbl>
    <w:p w14:paraId="763CAF51" w14:textId="77777777" w:rsidR="00CB6C60" w:rsidRPr="00AD12AF" w:rsidRDefault="00CB6C60" w:rsidP="00CB6C60">
      <w:r w:rsidRPr="00AD12AF">
        <w:t>…</w:t>
      </w:r>
    </w:p>
    <w:p w14:paraId="6F0A9444" w14:textId="5326741F" w:rsidR="00FE3E72" w:rsidRPr="00FE3E72" w:rsidRDefault="00FE3E72" w:rsidP="00E53D4F">
      <w:pPr>
        <w:pStyle w:val="Heading1"/>
        <w:rPr>
          <w:rFonts w:eastAsiaTheme="minorEastAsia" w:cstheme="minorHAnsi"/>
          <w:lang w:eastAsia="en-US"/>
        </w:rPr>
      </w:pPr>
      <w:bookmarkStart w:id="1012" w:name="_Toc406166122"/>
      <w:r w:rsidRPr="00FE3E72">
        <w:rPr>
          <w:rFonts w:eastAsiaTheme="minorEastAsia" w:cstheme="minorHAnsi"/>
          <w:lang w:eastAsia="en-US"/>
        </w:rPr>
        <w:t>§19.2.2.6, “normalViewPr (Normal View Properties)</w:t>
      </w:r>
      <w:bookmarkEnd w:id="1005"/>
      <w:r w:rsidRPr="00FE3E72">
        <w:rPr>
          <w:rFonts w:eastAsiaTheme="minorEastAsia" w:cstheme="minorHAnsi"/>
          <w:lang w:eastAsia="en-US"/>
        </w:rPr>
        <w:t>”, pp. 2</w:t>
      </w:r>
      <w:r w:rsidR="00024B45">
        <w:rPr>
          <w:rFonts w:eastAsiaTheme="minorEastAsia" w:cstheme="minorHAnsi"/>
          <w:lang w:eastAsia="en-US"/>
        </w:rPr>
        <w:t>,</w:t>
      </w:r>
      <w:r w:rsidRPr="00FE3E72">
        <w:rPr>
          <w:rFonts w:eastAsiaTheme="minorEastAsia" w:cstheme="minorHAnsi"/>
          <w:lang w:eastAsia="en-US"/>
        </w:rPr>
        <w:t>546–2</w:t>
      </w:r>
      <w:r w:rsidR="00024B45">
        <w:rPr>
          <w:rFonts w:eastAsiaTheme="minorEastAsia" w:cstheme="minorHAnsi"/>
          <w:lang w:eastAsia="en-US"/>
        </w:rPr>
        <w:t>,</w:t>
      </w:r>
      <w:r w:rsidRPr="00FE3E72">
        <w:rPr>
          <w:rFonts w:eastAsiaTheme="minorEastAsia" w:cstheme="minorHAnsi"/>
          <w:lang w:eastAsia="en-US"/>
        </w:rPr>
        <w:t>547</w:t>
      </w:r>
      <w:bookmarkEnd w:id="1012"/>
    </w:p>
    <w:bookmarkEnd w:id="1006"/>
    <w:p w14:paraId="03E6EBD8" w14:textId="77777777" w:rsidR="008B6A20" w:rsidRPr="008B6A20" w:rsidRDefault="008B6A20" w:rsidP="008B6A20">
      <w:r w:rsidRPr="008B6A20">
        <w:t>[DR 12-0009]</w:t>
      </w:r>
    </w:p>
    <w:p w14:paraId="4CF269C0" w14:textId="77777777" w:rsidR="00FE3E72" w:rsidRPr="00FE3E72" w:rsidRDefault="00FE3E72" w:rsidP="00FE3E72">
      <w:pPr>
        <w:rPr>
          <w:rFonts w:eastAsiaTheme="minorEastAsia" w:cstheme="minorBidi"/>
        </w:rPr>
      </w:pPr>
      <w:r w:rsidRPr="00FE3E72">
        <w:rPr>
          <w:rFonts w:eastAsiaTheme="minorEastAsia" w:cstheme="minorBidi"/>
        </w:rPr>
        <w:t xml:space="preserve">This element specifies the view properties associated with the normal </w:t>
      </w:r>
      <w:r w:rsidRPr="00FE3E72">
        <w:rPr>
          <w:rFonts w:eastAsiaTheme="minorEastAsia" w:cstheme="minorBidi"/>
          <w:color w:val="0000FF"/>
          <w:u w:val="single"/>
        </w:rPr>
        <w:t xml:space="preserve">slide </w:t>
      </w:r>
      <w:r w:rsidRPr="00FE3E72">
        <w:rPr>
          <w:rFonts w:eastAsiaTheme="minorEastAsia" w:cstheme="minorBidi"/>
        </w:rPr>
        <w:t>view</w:t>
      </w:r>
      <w:r w:rsidRPr="00FE3E72">
        <w:rPr>
          <w:rFonts w:cs="Calibri"/>
          <w:color w:val="0000FF"/>
          <w:u w:val="single"/>
        </w:rPr>
        <w:t xml:space="preserve"> (§19.7.55)</w:t>
      </w:r>
      <w:r w:rsidRPr="00FE3E72">
        <w:rPr>
          <w:rFonts w:eastAsiaTheme="minorEastAsia" w:cstheme="minorBidi"/>
        </w:rPr>
        <w:t xml:space="preserve"> mode.  The normal </w:t>
      </w:r>
      <w:r w:rsidRPr="00FE3E72">
        <w:rPr>
          <w:rFonts w:eastAsiaTheme="minorEastAsia" w:cstheme="minorBidi"/>
          <w:color w:val="0000FF"/>
          <w:u w:val="single"/>
        </w:rPr>
        <w:t xml:space="preserve">slide </w:t>
      </w:r>
      <w:r w:rsidRPr="00FE3E72">
        <w:rPr>
          <w:rFonts w:eastAsiaTheme="minorEastAsia" w:cstheme="minorBidi"/>
        </w:rPr>
        <w:t>view consists of three content regions: the slide itself, a side content region, and a bottom content region.  …</w:t>
      </w:r>
    </w:p>
    <w:tbl>
      <w:tblPr>
        <w:tblStyle w:val="ElementTable101"/>
        <w:tblW w:w="5000" w:type="pct"/>
        <w:tblLayout w:type="fixed"/>
        <w:tblLook w:val="01E0" w:firstRow="1" w:lastRow="1" w:firstColumn="1" w:lastColumn="1" w:noHBand="0" w:noVBand="0"/>
      </w:tblPr>
      <w:tblGrid>
        <w:gridCol w:w="2062"/>
        <w:gridCol w:w="8248"/>
      </w:tblGrid>
      <w:tr w:rsidR="00FE3E72" w:rsidRPr="00FE3E72" w14:paraId="71FE6CDC"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0ACFD201" w14:textId="77777777" w:rsidR="00FE3E72" w:rsidRPr="00FE3E72" w:rsidRDefault="00FE3E72" w:rsidP="00FE3E72">
            <w:r w:rsidRPr="00FE3E72">
              <w:t>Attributes</w:t>
            </w:r>
          </w:p>
        </w:tc>
        <w:tc>
          <w:tcPr>
            <w:tcW w:w="4000" w:type="pct"/>
          </w:tcPr>
          <w:p w14:paraId="61B82F60" w14:textId="77777777" w:rsidR="00FE3E72" w:rsidRPr="00FE3E72" w:rsidRDefault="00FE3E72" w:rsidP="00FE3E72">
            <w:r w:rsidRPr="00FE3E72">
              <w:t>Description</w:t>
            </w:r>
          </w:p>
        </w:tc>
      </w:tr>
      <w:tr w:rsidR="00FE3E72" w:rsidRPr="00FE3E72" w14:paraId="5468203B" w14:textId="77777777" w:rsidTr="006676DA">
        <w:tc>
          <w:tcPr>
            <w:tcW w:w="1000" w:type="pct"/>
          </w:tcPr>
          <w:p w14:paraId="48A31ED8" w14:textId="77777777" w:rsidR="00FE3E72" w:rsidRPr="00FE3E72" w:rsidRDefault="00FE3E72" w:rsidP="00FE3E72">
            <w:r w:rsidRPr="00FE3E72">
              <w:rPr>
                <w:rFonts w:asciiTheme="majorHAnsi" w:hAnsiTheme="majorHAnsi"/>
              </w:rPr>
              <w:t>horzBarState</w:t>
            </w:r>
            <w:r w:rsidRPr="00FE3E72">
              <w:t xml:space="preserve"> (State of the Horizontal Splitter Bar)</w:t>
            </w:r>
          </w:p>
        </w:tc>
        <w:tc>
          <w:tcPr>
            <w:tcW w:w="4000" w:type="pct"/>
          </w:tcPr>
          <w:p w14:paraId="34E3261A" w14:textId="77777777" w:rsidR="00FE3E72" w:rsidRPr="00FE3E72" w:rsidRDefault="00FE3E72" w:rsidP="00FE3E72">
            <w:r w:rsidRPr="00FE3E72">
              <w:t xml:space="preserve">Specifies the state that the horizontal splitter bar should be in when in normal </w:t>
            </w:r>
            <w:r w:rsidRPr="00FE3E72">
              <w:rPr>
                <w:rFonts w:eastAsiaTheme="minorEastAsia" w:cstheme="minorBidi"/>
                <w:color w:val="0000FF"/>
                <w:u w:val="single"/>
              </w:rPr>
              <w:t xml:space="preserve">slide </w:t>
            </w:r>
            <w:r w:rsidRPr="00FE3E72">
              <w:t>view mode</w:t>
            </w:r>
            <w:r w:rsidRPr="00FE3E72">
              <w:rPr>
                <w:rFonts w:cs="Calibri"/>
                <w:color w:val="0000FF"/>
                <w:u w:val="single"/>
              </w:rPr>
              <w:t xml:space="preserve"> (§19.7.55)</w:t>
            </w:r>
            <w:r w:rsidRPr="00FE3E72">
              <w:t>.  The region to be maximized or minimized is the side content region.</w:t>
            </w:r>
          </w:p>
          <w:p w14:paraId="093980ED" w14:textId="77777777" w:rsidR="00FE3E72" w:rsidRPr="00FE3E72" w:rsidRDefault="00FE3E72" w:rsidP="00FE3E72"/>
          <w:p w14:paraId="7E13B087" w14:textId="77777777" w:rsidR="00FE3E72" w:rsidRPr="00FE3E72" w:rsidRDefault="00FE3E72" w:rsidP="00FE3E72">
            <w:r w:rsidRPr="00FE3E72">
              <w:t>…</w:t>
            </w:r>
          </w:p>
        </w:tc>
      </w:tr>
      <w:tr w:rsidR="00FE3E72" w:rsidRPr="00FE3E72" w14:paraId="52A7D715" w14:textId="77777777" w:rsidTr="006676DA">
        <w:tc>
          <w:tcPr>
            <w:tcW w:w="1000" w:type="pct"/>
          </w:tcPr>
          <w:p w14:paraId="39A95492" w14:textId="77777777" w:rsidR="00FE3E72" w:rsidRPr="00FE3E72" w:rsidRDefault="00FE3E72" w:rsidP="00FE3E72">
            <w:r w:rsidRPr="00FE3E72">
              <w:rPr>
                <w:rFonts w:asciiTheme="majorHAnsi" w:hAnsiTheme="majorHAnsi"/>
              </w:rPr>
              <w:t>preferSingleView</w:t>
            </w:r>
            <w:r w:rsidRPr="00FE3E72">
              <w:t xml:space="preserve"> (Prefer Single View)</w:t>
            </w:r>
          </w:p>
        </w:tc>
        <w:tc>
          <w:tcPr>
            <w:tcW w:w="4000" w:type="pct"/>
          </w:tcPr>
          <w:p w14:paraId="301E366A" w14:textId="77777777" w:rsidR="00FE3E72" w:rsidRPr="00FE3E72" w:rsidRDefault="00FE3E72" w:rsidP="00FE3E72">
            <w:r w:rsidRPr="00FE3E72">
              <w:t xml:space="preserve">Specifies whether the user prefers to see a full-window single-content region over the </w:t>
            </w:r>
            <w:r w:rsidRPr="00FE3E72">
              <w:rPr>
                <w:strike/>
                <w:color w:val="FF0000"/>
              </w:rPr>
              <w:t xml:space="preserve">standard </w:t>
            </w:r>
            <w:r w:rsidRPr="00FE3E72">
              <w:t xml:space="preserve">normal </w:t>
            </w:r>
            <w:r w:rsidRPr="00FE3E72">
              <w:rPr>
                <w:rFonts w:eastAsiaTheme="minorEastAsia" w:cstheme="minorBidi"/>
                <w:color w:val="0000FF"/>
                <w:u w:val="single"/>
              </w:rPr>
              <w:t xml:space="preserve">slide </w:t>
            </w:r>
            <w:r w:rsidRPr="00FE3E72">
              <w:t>view</w:t>
            </w:r>
            <w:r w:rsidRPr="00FE3E72">
              <w:rPr>
                <w:rFonts w:cs="Calibri"/>
                <w:color w:val="0000FF"/>
                <w:u w:val="single"/>
              </w:rPr>
              <w:t xml:space="preserve"> (§19.7.55) </w:t>
            </w:r>
            <w:r w:rsidRPr="00FE3E72">
              <w:t>with three content regions.  If enabled, the application can choose to display one of the content regions in the entire window.</w:t>
            </w:r>
          </w:p>
          <w:p w14:paraId="121A3E07" w14:textId="77777777" w:rsidR="00FE3E72" w:rsidRPr="00FE3E72" w:rsidRDefault="00FE3E72" w:rsidP="00FE3E72"/>
          <w:p w14:paraId="13CA4AE4" w14:textId="77777777" w:rsidR="00FE3E72" w:rsidRPr="00FE3E72" w:rsidRDefault="00FE3E72" w:rsidP="00FE3E72">
            <w:r w:rsidRPr="00FE3E72">
              <w:t>…</w:t>
            </w:r>
          </w:p>
        </w:tc>
      </w:tr>
      <w:tr w:rsidR="00FE3E72" w:rsidRPr="00FE3E72" w14:paraId="1055B8C7" w14:textId="77777777" w:rsidTr="006676DA">
        <w:tc>
          <w:tcPr>
            <w:tcW w:w="1000" w:type="pct"/>
          </w:tcPr>
          <w:p w14:paraId="0BF31AB2" w14:textId="77777777" w:rsidR="00FE3E72" w:rsidRPr="00FE3E72" w:rsidRDefault="00FE3E72" w:rsidP="00FE3E72">
            <w:r w:rsidRPr="00FE3E72">
              <w:rPr>
                <w:rFonts w:asciiTheme="majorHAnsi" w:hAnsiTheme="majorHAnsi"/>
              </w:rPr>
              <w:t>showOutlineIcons</w:t>
            </w:r>
            <w:r w:rsidRPr="00FE3E72">
              <w:t xml:space="preserve"> (Show Outline Icons in Normal View)</w:t>
            </w:r>
          </w:p>
        </w:tc>
        <w:tc>
          <w:tcPr>
            <w:tcW w:w="4000" w:type="pct"/>
          </w:tcPr>
          <w:p w14:paraId="0853DEE2" w14:textId="77777777" w:rsidR="00FE3E72" w:rsidRPr="00FE3E72" w:rsidRDefault="00FE3E72" w:rsidP="00FE3E72">
            <w:r w:rsidRPr="00FE3E72">
              <w:t xml:space="preserve">Specifies whether the application should show icons if displaying outline content in any of the content regions of normal </w:t>
            </w:r>
            <w:r w:rsidRPr="00FE3E72">
              <w:rPr>
                <w:rFonts w:eastAsiaTheme="minorEastAsia" w:cstheme="minorBidi"/>
                <w:color w:val="0000FF"/>
                <w:u w:val="single"/>
              </w:rPr>
              <w:t xml:space="preserve">slide </w:t>
            </w:r>
            <w:r w:rsidRPr="00FE3E72">
              <w:t>view mode</w:t>
            </w:r>
            <w:r w:rsidRPr="00FE3E72">
              <w:rPr>
                <w:rFonts w:cs="Calibri"/>
                <w:color w:val="0000FF"/>
                <w:u w:val="single"/>
              </w:rPr>
              <w:t xml:space="preserve"> (§19.7.55)</w:t>
            </w:r>
            <w:r w:rsidRPr="00FE3E72">
              <w:t>.</w:t>
            </w:r>
          </w:p>
          <w:p w14:paraId="149A2AC4" w14:textId="77777777" w:rsidR="00FE3E72" w:rsidRPr="00FE3E72" w:rsidRDefault="00FE3E72" w:rsidP="00FE3E72"/>
          <w:p w14:paraId="7967708D" w14:textId="77777777" w:rsidR="00FE3E72" w:rsidRPr="00FE3E72" w:rsidRDefault="00FE3E72" w:rsidP="00FE3E72">
            <w:r w:rsidRPr="00FE3E72">
              <w:t>…</w:t>
            </w:r>
          </w:p>
        </w:tc>
      </w:tr>
      <w:tr w:rsidR="00FE3E72" w:rsidRPr="00FE3E72" w14:paraId="0BC83BCE" w14:textId="77777777" w:rsidTr="006676DA">
        <w:tc>
          <w:tcPr>
            <w:tcW w:w="1000" w:type="pct"/>
          </w:tcPr>
          <w:p w14:paraId="439E5EF8" w14:textId="77777777" w:rsidR="00FE3E72" w:rsidRPr="00FE3E72" w:rsidRDefault="00FE3E72" w:rsidP="00FE3E72">
            <w:r w:rsidRPr="00FE3E72">
              <w:rPr>
                <w:rFonts w:asciiTheme="majorHAnsi" w:hAnsiTheme="majorHAnsi"/>
              </w:rPr>
              <w:t>...</w:t>
            </w:r>
          </w:p>
        </w:tc>
        <w:tc>
          <w:tcPr>
            <w:tcW w:w="4000" w:type="pct"/>
          </w:tcPr>
          <w:p w14:paraId="2DAE1E2C" w14:textId="77777777" w:rsidR="00FE3E72" w:rsidRPr="00FE3E72" w:rsidRDefault="00FE3E72" w:rsidP="00FE3E72">
            <w:r w:rsidRPr="00FE3E72">
              <w:t>…</w:t>
            </w:r>
          </w:p>
        </w:tc>
      </w:tr>
      <w:tr w:rsidR="00FE3E72" w:rsidRPr="00FE3E72" w14:paraId="0B1F9EE4" w14:textId="77777777" w:rsidTr="006676DA">
        <w:tc>
          <w:tcPr>
            <w:tcW w:w="1000" w:type="pct"/>
          </w:tcPr>
          <w:p w14:paraId="1BAAFBB2" w14:textId="77777777" w:rsidR="00FE3E72" w:rsidRPr="00FE3E72" w:rsidRDefault="00FE3E72" w:rsidP="00FE3E72">
            <w:r w:rsidRPr="00FE3E72">
              <w:rPr>
                <w:rFonts w:asciiTheme="majorHAnsi" w:hAnsiTheme="majorHAnsi"/>
              </w:rPr>
              <w:t>vertBarState</w:t>
            </w:r>
            <w:r w:rsidRPr="00FE3E72">
              <w:t xml:space="preserve"> (State of the Vertical Splitter Bar)</w:t>
            </w:r>
          </w:p>
        </w:tc>
        <w:tc>
          <w:tcPr>
            <w:tcW w:w="4000" w:type="pct"/>
          </w:tcPr>
          <w:p w14:paraId="09869570" w14:textId="77777777" w:rsidR="00FE3E72" w:rsidRPr="00FE3E72" w:rsidRDefault="00FE3E72" w:rsidP="00FE3E72">
            <w:r w:rsidRPr="00FE3E72">
              <w:t xml:space="preserve">Specifies the state that the vertical splitter bar should be in when in normal </w:t>
            </w:r>
            <w:r w:rsidRPr="00FE3E72">
              <w:rPr>
                <w:rFonts w:eastAsiaTheme="minorEastAsia" w:cstheme="minorBidi"/>
                <w:color w:val="0000FF"/>
                <w:u w:val="single"/>
              </w:rPr>
              <w:t xml:space="preserve">slide </w:t>
            </w:r>
            <w:r w:rsidRPr="00FE3E72">
              <w:t>view mode</w:t>
            </w:r>
            <w:r w:rsidRPr="00FE3E72">
              <w:rPr>
                <w:rFonts w:cs="Calibri"/>
                <w:color w:val="0000FF"/>
                <w:u w:val="single"/>
              </w:rPr>
              <w:t xml:space="preserve"> (§19.7.55)</w:t>
            </w:r>
            <w:r w:rsidRPr="00FE3E72">
              <w:t xml:space="preserve">.  The region to be maximized or minimized is the </w:t>
            </w:r>
            <w:r w:rsidRPr="00FE3E72">
              <w:rPr>
                <w:color w:val="0000FF"/>
                <w:u w:val="single"/>
              </w:rPr>
              <w:t>primary</w:t>
            </w:r>
            <w:r w:rsidRPr="00FE3E72">
              <w:rPr>
                <w:color w:val="0000FF"/>
              </w:rPr>
              <w:t xml:space="preserve"> </w:t>
            </w:r>
            <w:r w:rsidRPr="00FE3E72">
              <w:t xml:space="preserve">slide </w:t>
            </w:r>
            <w:r w:rsidRPr="00FE3E72">
              <w:rPr>
                <w:color w:val="0000FF"/>
                <w:u w:val="single"/>
              </w:rPr>
              <w:t>content</w:t>
            </w:r>
            <w:r w:rsidRPr="00FE3E72">
              <w:rPr>
                <w:color w:val="0000FF"/>
              </w:rPr>
              <w:t xml:space="preserve"> </w:t>
            </w:r>
            <w:r w:rsidRPr="00FE3E72">
              <w:t>region.</w:t>
            </w:r>
          </w:p>
        </w:tc>
      </w:tr>
    </w:tbl>
    <w:p w14:paraId="571F42F4" w14:textId="77777777" w:rsidR="00FE3E72" w:rsidRPr="00FE3E72" w:rsidRDefault="00FE3E72" w:rsidP="00FE3E72">
      <w:pPr>
        <w:rPr>
          <w:rFonts w:eastAsiaTheme="minorEastAsia" w:cstheme="minorBidi"/>
        </w:rPr>
      </w:pPr>
      <w:r w:rsidRPr="00FE3E72">
        <w:rPr>
          <w:rFonts w:eastAsiaTheme="minorEastAsia" w:cstheme="minorBidi"/>
        </w:rPr>
        <w:t>…</w:t>
      </w:r>
    </w:p>
    <w:p w14:paraId="65587855" w14:textId="05419D1C" w:rsidR="00FE3E72" w:rsidRPr="00FE3E72" w:rsidRDefault="00FE3E72" w:rsidP="00E53D4F">
      <w:pPr>
        <w:pStyle w:val="Heading1"/>
        <w:rPr>
          <w:rFonts w:eastAsiaTheme="minorEastAsia" w:cstheme="minorHAnsi"/>
          <w:lang w:eastAsia="en-US"/>
        </w:rPr>
      </w:pPr>
      <w:bookmarkStart w:id="1013" w:name="_Toc406166123"/>
      <w:r w:rsidRPr="00FE3E72">
        <w:rPr>
          <w:rFonts w:eastAsiaTheme="minorEastAsia" w:cstheme="minorHAnsi"/>
          <w:lang w:eastAsia="en-US"/>
        </w:rPr>
        <w:t>§19.2.2.10, “outlineViewPr (Outline View Properties)</w:t>
      </w:r>
      <w:bookmarkEnd w:id="1007"/>
      <w:r w:rsidRPr="00FE3E72">
        <w:rPr>
          <w:rFonts w:eastAsiaTheme="minorEastAsia" w:cstheme="minorHAnsi"/>
          <w:lang w:eastAsia="en-US"/>
        </w:rPr>
        <w:t>, p. 2</w:t>
      </w:r>
      <w:r w:rsidR="00024B45">
        <w:rPr>
          <w:rFonts w:eastAsiaTheme="minorEastAsia" w:cstheme="minorHAnsi"/>
          <w:lang w:eastAsia="en-US"/>
        </w:rPr>
        <w:t>,</w:t>
      </w:r>
      <w:r w:rsidRPr="00FE3E72">
        <w:rPr>
          <w:rFonts w:eastAsiaTheme="minorEastAsia" w:cstheme="minorHAnsi"/>
          <w:lang w:eastAsia="en-US"/>
        </w:rPr>
        <w:t>548</w:t>
      </w:r>
      <w:bookmarkEnd w:id="1013"/>
    </w:p>
    <w:bookmarkEnd w:id="1008"/>
    <w:p w14:paraId="0E0D5216" w14:textId="77777777" w:rsidR="008B6A20" w:rsidRPr="008B6A20" w:rsidRDefault="008B6A20" w:rsidP="008B6A20">
      <w:r w:rsidRPr="008B6A20">
        <w:t>[DR 12-0009]</w:t>
      </w:r>
    </w:p>
    <w:p w14:paraId="3012DD7A" w14:textId="77777777" w:rsidR="00FE3E72" w:rsidRPr="00FE3E72" w:rsidRDefault="00FE3E72" w:rsidP="00FE3E72">
      <w:pPr>
        <w:rPr>
          <w:rFonts w:eastAsiaTheme="minorEastAsia" w:cstheme="minorBidi"/>
        </w:rPr>
      </w:pPr>
      <w:r w:rsidRPr="00FE3E72">
        <w:rPr>
          <w:rFonts w:eastAsiaTheme="minorEastAsia" w:cstheme="minorBidi"/>
        </w:rPr>
        <w:t xml:space="preserve">This element functions as a parent element within which all view properties associated with the outline view </w:t>
      </w:r>
      <w:r w:rsidRPr="00FE3E72">
        <w:rPr>
          <w:rFonts w:cs="Calibri"/>
          <w:color w:val="0000FF"/>
          <w:u w:val="single"/>
        </w:rPr>
        <w:t>(§19.7.55)</w:t>
      </w:r>
      <w:r w:rsidRPr="00FE3E72">
        <w:rPr>
          <w:rFonts w:eastAsiaTheme="minorEastAsia" w:cstheme="minorBidi"/>
          <w:color w:val="FF0000"/>
        </w:rPr>
        <w:t xml:space="preserve"> </w:t>
      </w:r>
      <w:r w:rsidRPr="00FE3E72">
        <w:rPr>
          <w:rFonts w:eastAsiaTheme="minorEastAsia" w:cstheme="minorBidi"/>
        </w:rPr>
        <w:t>mode are contained. All properties are defined within the child elements.</w:t>
      </w:r>
    </w:p>
    <w:p w14:paraId="5EC74FBC" w14:textId="77777777" w:rsidR="00FE3E72" w:rsidRPr="00FE3E72" w:rsidRDefault="00FE3E72" w:rsidP="00FE3E72">
      <w:pPr>
        <w:rPr>
          <w:rFonts w:eastAsiaTheme="minorEastAsia" w:cstheme="minorBidi"/>
        </w:rPr>
      </w:pPr>
      <w:r w:rsidRPr="00FE3E72">
        <w:rPr>
          <w:rFonts w:eastAsiaTheme="minorEastAsia" w:cstheme="minorBidi"/>
        </w:rPr>
        <w:t>…</w:t>
      </w:r>
    </w:p>
    <w:p w14:paraId="1F4AC4E7" w14:textId="282CB709" w:rsidR="00FE3E72" w:rsidRPr="00FE3E72" w:rsidRDefault="00FE3E72" w:rsidP="00E53D4F">
      <w:pPr>
        <w:pStyle w:val="Heading1"/>
        <w:rPr>
          <w:rFonts w:eastAsiaTheme="minorEastAsia" w:cstheme="minorHAnsi"/>
          <w:lang w:eastAsia="en-US"/>
        </w:rPr>
      </w:pPr>
      <w:bookmarkStart w:id="1014" w:name="_Toc327449025"/>
      <w:bookmarkStart w:id="1015" w:name="book09dd68cd-d1b8-4d4d-9a13-7df8b58c37b1"/>
      <w:bookmarkStart w:id="1016" w:name="_Toc406166124"/>
      <w:r w:rsidRPr="00FE3E72">
        <w:rPr>
          <w:rFonts w:eastAsiaTheme="minorEastAsia" w:cstheme="minorHAnsi"/>
          <w:lang w:eastAsia="en-US"/>
        </w:rPr>
        <w:t>§19.2.2.11, “restoredLeft (Normal View Restored Left Properties)</w:t>
      </w:r>
      <w:bookmarkEnd w:id="1014"/>
      <w:r w:rsidRPr="00FE3E72">
        <w:rPr>
          <w:rFonts w:eastAsiaTheme="minorEastAsia" w:cstheme="minorHAnsi"/>
          <w:lang w:eastAsia="en-US"/>
        </w:rPr>
        <w:t>”, pp. 2</w:t>
      </w:r>
      <w:r w:rsidR="00024B45">
        <w:rPr>
          <w:rFonts w:eastAsiaTheme="minorEastAsia" w:cstheme="minorHAnsi"/>
          <w:lang w:eastAsia="en-US"/>
        </w:rPr>
        <w:t>,</w:t>
      </w:r>
      <w:r w:rsidRPr="00FE3E72">
        <w:rPr>
          <w:rFonts w:eastAsiaTheme="minorEastAsia" w:cstheme="minorHAnsi"/>
          <w:lang w:eastAsia="en-US"/>
        </w:rPr>
        <w:t>548–2</w:t>
      </w:r>
      <w:r w:rsidR="00024B45">
        <w:rPr>
          <w:rFonts w:eastAsiaTheme="minorEastAsia" w:cstheme="minorHAnsi"/>
          <w:lang w:eastAsia="en-US"/>
        </w:rPr>
        <w:t>,</w:t>
      </w:r>
      <w:r w:rsidRPr="00FE3E72">
        <w:rPr>
          <w:rFonts w:eastAsiaTheme="minorEastAsia" w:cstheme="minorHAnsi"/>
          <w:lang w:eastAsia="en-US"/>
        </w:rPr>
        <w:t>549</w:t>
      </w:r>
      <w:bookmarkEnd w:id="1016"/>
    </w:p>
    <w:bookmarkEnd w:id="1015"/>
    <w:p w14:paraId="12709116" w14:textId="77777777" w:rsidR="008B6A20" w:rsidRPr="008B6A20" w:rsidRDefault="008B6A20" w:rsidP="008B6A20">
      <w:r w:rsidRPr="008B6A20">
        <w:t>[DR 12-0009]</w:t>
      </w:r>
    </w:p>
    <w:p w14:paraId="037AB131" w14:textId="77777777" w:rsidR="00FE3E72" w:rsidRPr="00FE3E72" w:rsidRDefault="00FE3E72" w:rsidP="00FE3E72">
      <w:pPr>
        <w:rPr>
          <w:rFonts w:eastAsiaTheme="minorEastAsia" w:cstheme="minorBidi"/>
        </w:rPr>
      </w:pPr>
      <w:r w:rsidRPr="00FE3E72">
        <w:rPr>
          <w:rFonts w:eastAsiaTheme="minorEastAsia" w:cstheme="minorBidi"/>
        </w:rPr>
        <w:t xml:space="preserve">This element specifies the sizing of the side content region of the normal </w:t>
      </w:r>
      <w:r w:rsidRPr="00FE3E72">
        <w:rPr>
          <w:rFonts w:eastAsiaTheme="minorEastAsia" w:cstheme="minorBidi"/>
          <w:color w:val="0000FF"/>
          <w:u w:val="single"/>
        </w:rPr>
        <w:t xml:space="preserve">slide </w:t>
      </w:r>
      <w:r w:rsidRPr="00FE3E72">
        <w:rPr>
          <w:rFonts w:eastAsiaTheme="minorEastAsia" w:cstheme="minorBidi"/>
        </w:rPr>
        <w:t xml:space="preserve">view </w:t>
      </w:r>
      <w:r w:rsidRPr="00FE3E72">
        <w:rPr>
          <w:rFonts w:cs="Calibri"/>
          <w:color w:val="0000FF"/>
          <w:u w:val="single"/>
        </w:rPr>
        <w:t>(§19.7.55)</w:t>
      </w:r>
      <w:r w:rsidRPr="00FE3E72">
        <w:rPr>
          <w:rFonts w:eastAsiaTheme="minorEastAsia" w:cstheme="minorBidi"/>
        </w:rPr>
        <w:t>, when the region is of a variable restored size (neither minimized nor maximized).</w:t>
      </w:r>
    </w:p>
    <w:p w14:paraId="14EC611F" w14:textId="77777777" w:rsidR="00FE3E72" w:rsidRPr="00FE3E72" w:rsidRDefault="00FE3E72" w:rsidP="00FE3E72">
      <w:pPr>
        <w:rPr>
          <w:rFonts w:eastAsiaTheme="minorEastAsia" w:cstheme="minorBidi"/>
        </w:rPr>
      </w:pPr>
      <w:r w:rsidRPr="00FE3E72">
        <w:rPr>
          <w:rFonts w:eastAsiaTheme="minorEastAsia" w:cstheme="minorBidi"/>
        </w:rPr>
        <w:t>…</w:t>
      </w:r>
    </w:p>
    <w:p w14:paraId="4B569E34" w14:textId="5676AAE3" w:rsidR="00FE3E72" w:rsidRPr="00FE3E72" w:rsidRDefault="00FE3E72" w:rsidP="00E53D4F">
      <w:pPr>
        <w:pStyle w:val="Heading1"/>
        <w:rPr>
          <w:rFonts w:eastAsiaTheme="minorEastAsia" w:cstheme="minorHAnsi"/>
          <w:lang w:eastAsia="en-US"/>
        </w:rPr>
      </w:pPr>
      <w:bookmarkStart w:id="1017" w:name="_Toc327449026"/>
      <w:bookmarkStart w:id="1018" w:name="book1ec9b32d-4289-4aee-9fae-27b980303976"/>
      <w:bookmarkStart w:id="1019" w:name="_Toc327449028"/>
      <w:bookmarkStart w:id="1020" w:name="bookfeb8e3a7-4dc4-46c6-8062-44dc7577ccc7"/>
      <w:bookmarkStart w:id="1021" w:name="_Toc406166125"/>
      <w:r w:rsidRPr="00FE3E72">
        <w:rPr>
          <w:rFonts w:eastAsiaTheme="minorEastAsia" w:cstheme="minorHAnsi"/>
          <w:lang w:eastAsia="en-US"/>
        </w:rPr>
        <w:t>§19.2.2.12, “restoredTop (Normal View Restored Top Properties)</w:t>
      </w:r>
      <w:bookmarkEnd w:id="1017"/>
      <w:r w:rsidRPr="00FE3E72">
        <w:rPr>
          <w:rFonts w:eastAsiaTheme="minorEastAsia" w:cstheme="minorHAnsi"/>
          <w:lang w:eastAsia="en-US"/>
        </w:rPr>
        <w:t>”, p. 2</w:t>
      </w:r>
      <w:r w:rsidR="00024B45">
        <w:rPr>
          <w:rFonts w:eastAsiaTheme="minorEastAsia" w:cstheme="minorHAnsi"/>
          <w:lang w:eastAsia="en-US"/>
        </w:rPr>
        <w:t>,</w:t>
      </w:r>
      <w:r w:rsidRPr="00FE3E72">
        <w:rPr>
          <w:rFonts w:eastAsiaTheme="minorEastAsia" w:cstheme="minorHAnsi"/>
          <w:lang w:eastAsia="en-US"/>
        </w:rPr>
        <w:t>549</w:t>
      </w:r>
      <w:bookmarkEnd w:id="1021"/>
    </w:p>
    <w:bookmarkEnd w:id="1018"/>
    <w:p w14:paraId="550016B8" w14:textId="77777777" w:rsidR="008B6A20" w:rsidRPr="008B6A20" w:rsidRDefault="008B6A20" w:rsidP="008B6A20">
      <w:r w:rsidRPr="008B6A20">
        <w:t>[DR 12-0009]</w:t>
      </w:r>
    </w:p>
    <w:p w14:paraId="7F7464E9" w14:textId="77777777" w:rsidR="00FE3E72" w:rsidRPr="00FE3E72" w:rsidRDefault="00FE3E72" w:rsidP="00FE3E72">
      <w:pPr>
        <w:rPr>
          <w:rFonts w:eastAsiaTheme="minorEastAsia" w:cstheme="minorBidi"/>
        </w:rPr>
      </w:pPr>
      <w:r w:rsidRPr="00FE3E72">
        <w:rPr>
          <w:rFonts w:eastAsiaTheme="minorEastAsia" w:cstheme="minorBidi"/>
        </w:rPr>
        <w:t xml:space="preserve">This element specifies the sizing of the top slide region of the normal </w:t>
      </w:r>
      <w:r w:rsidRPr="00FE3E72">
        <w:rPr>
          <w:rFonts w:eastAsiaTheme="minorEastAsia" w:cstheme="minorBidi"/>
          <w:color w:val="0000FF"/>
          <w:u w:val="single"/>
        </w:rPr>
        <w:t xml:space="preserve">slide </w:t>
      </w:r>
      <w:r w:rsidRPr="00FE3E72">
        <w:rPr>
          <w:rFonts w:eastAsiaTheme="minorEastAsia" w:cstheme="minorBidi"/>
        </w:rPr>
        <w:t>view</w:t>
      </w:r>
      <w:r w:rsidRPr="00FE3E72">
        <w:rPr>
          <w:rFonts w:cs="Calibri"/>
          <w:color w:val="0000FF"/>
          <w:u w:val="single"/>
        </w:rPr>
        <w:t xml:space="preserve"> (§19.7.55)</w:t>
      </w:r>
      <w:r w:rsidRPr="00FE3E72">
        <w:rPr>
          <w:rFonts w:eastAsiaTheme="minorEastAsia" w:cstheme="minorBidi"/>
        </w:rPr>
        <w:t>, when the region is of a variable restored size (neither minimized nor maximized).</w:t>
      </w:r>
      <w:r w:rsidRPr="00FE3E72" w:rsidDel="001B5B93">
        <w:rPr>
          <w:rFonts w:eastAsiaTheme="minorEastAsia" w:cstheme="minorBidi"/>
        </w:rPr>
        <w:t xml:space="preserve"> </w:t>
      </w:r>
    </w:p>
    <w:p w14:paraId="2F503735" w14:textId="77777777" w:rsidR="00FE3E72" w:rsidRPr="00FE3E72" w:rsidRDefault="00FE3E72" w:rsidP="00FE3E72">
      <w:pPr>
        <w:rPr>
          <w:b/>
        </w:rPr>
      </w:pPr>
      <w:r w:rsidRPr="00FE3E72">
        <w:rPr>
          <w:rFonts w:eastAsiaTheme="minorEastAsia" w:cstheme="minorBidi"/>
        </w:rPr>
        <w:t>…</w:t>
      </w:r>
    </w:p>
    <w:p w14:paraId="3362A9C5" w14:textId="449E238F" w:rsidR="00FE3E72" w:rsidRPr="00FE3E72" w:rsidRDefault="00FE3E72" w:rsidP="00E53D4F">
      <w:pPr>
        <w:pStyle w:val="Heading1"/>
        <w:rPr>
          <w:rFonts w:eastAsiaTheme="minorEastAsia" w:cstheme="minorHAnsi"/>
          <w:lang w:eastAsia="en-US"/>
        </w:rPr>
      </w:pPr>
      <w:bookmarkStart w:id="1022" w:name="_Toc406166126"/>
      <w:r w:rsidRPr="00FE3E72">
        <w:rPr>
          <w:rFonts w:eastAsiaTheme="minorEastAsia" w:cstheme="minorHAnsi"/>
          <w:lang w:eastAsia="en-US"/>
        </w:rPr>
        <w:t>§19.2.2.14, “sld (Presentation Slide)</w:t>
      </w:r>
      <w:bookmarkEnd w:id="1019"/>
      <w:r w:rsidRPr="00FE3E72">
        <w:rPr>
          <w:rFonts w:eastAsiaTheme="minorEastAsia" w:cstheme="minorHAnsi"/>
          <w:lang w:eastAsia="en-US"/>
        </w:rPr>
        <w:t>”, pp. 2</w:t>
      </w:r>
      <w:r w:rsidR="00024B45">
        <w:rPr>
          <w:rFonts w:eastAsiaTheme="minorEastAsia" w:cstheme="minorHAnsi"/>
          <w:lang w:eastAsia="en-US"/>
        </w:rPr>
        <w:t>,</w:t>
      </w:r>
      <w:r w:rsidRPr="00FE3E72">
        <w:rPr>
          <w:rFonts w:eastAsiaTheme="minorEastAsia" w:cstheme="minorHAnsi"/>
          <w:lang w:eastAsia="en-US"/>
        </w:rPr>
        <w:t>549–2</w:t>
      </w:r>
      <w:r w:rsidR="00024B45">
        <w:rPr>
          <w:rFonts w:eastAsiaTheme="minorEastAsia" w:cstheme="minorHAnsi"/>
          <w:lang w:eastAsia="en-US"/>
        </w:rPr>
        <w:t>,</w:t>
      </w:r>
      <w:r w:rsidRPr="00FE3E72">
        <w:rPr>
          <w:rFonts w:eastAsiaTheme="minorEastAsia" w:cstheme="minorHAnsi"/>
          <w:lang w:eastAsia="en-US"/>
        </w:rPr>
        <w:t>550</w:t>
      </w:r>
      <w:bookmarkEnd w:id="1022"/>
    </w:p>
    <w:bookmarkEnd w:id="1020"/>
    <w:p w14:paraId="6B17C946" w14:textId="77777777" w:rsidR="008B6A20" w:rsidRPr="008B6A20" w:rsidRDefault="008B6A20" w:rsidP="008B6A20">
      <w:r w:rsidRPr="008B6A20">
        <w:t>[DR 12-0009]</w:t>
      </w:r>
    </w:p>
    <w:p w14:paraId="0A91730D" w14:textId="77777777" w:rsidR="00FE3E72" w:rsidRPr="00FE3E72" w:rsidRDefault="00FE3E72" w:rsidP="00FE3E72">
      <w:pPr>
        <w:rPr>
          <w:rFonts w:eastAsiaTheme="minorEastAsia" w:cstheme="minorBidi"/>
        </w:rPr>
      </w:pPr>
      <w:r w:rsidRPr="00FE3E72">
        <w:rPr>
          <w:rFonts w:eastAsiaTheme="minorEastAsia" w:cstheme="minorBidi"/>
        </w:rPr>
        <w:t xml:space="preserve">This element specifies a presentation slide and properties specific to the slide's appearance in outline view </w:t>
      </w:r>
      <w:r w:rsidRPr="00FE3E72">
        <w:rPr>
          <w:rFonts w:cs="Calibri"/>
          <w:color w:val="0000FF"/>
          <w:u w:val="single"/>
        </w:rPr>
        <w:t>(§19.7.55)</w:t>
      </w:r>
      <w:r w:rsidRPr="00FE3E72">
        <w:rPr>
          <w:rFonts w:eastAsiaTheme="minorEastAsia" w:cstheme="minorBidi"/>
        </w:rPr>
        <w:t>.</w:t>
      </w:r>
    </w:p>
    <w:p w14:paraId="08F76D80" w14:textId="77777777" w:rsidR="00FE3E72" w:rsidRPr="00FE3E72" w:rsidRDefault="00FE3E72" w:rsidP="00FE3E72">
      <w:pPr>
        <w:rPr>
          <w:rFonts w:eastAsiaTheme="minorEastAsia" w:cstheme="minorBidi"/>
        </w:rPr>
      </w:pPr>
      <w:r w:rsidRPr="00FE3E72">
        <w:rPr>
          <w:rFonts w:eastAsiaTheme="minorEastAsia" w:cstheme="minorBidi"/>
        </w:rPr>
        <w:t>…</w:t>
      </w:r>
    </w:p>
    <w:p w14:paraId="17308EAF" w14:textId="01C7096F" w:rsidR="00FE3E72" w:rsidRPr="00FE3E72" w:rsidRDefault="00FE3E72" w:rsidP="00E53D4F">
      <w:pPr>
        <w:pStyle w:val="Heading1"/>
        <w:rPr>
          <w:rFonts w:eastAsiaTheme="minorEastAsia" w:cstheme="minorHAnsi"/>
          <w:lang w:eastAsia="en-US"/>
        </w:rPr>
      </w:pPr>
      <w:bookmarkStart w:id="1023" w:name="_Toc406166127"/>
      <w:r w:rsidRPr="00FE3E72">
        <w:rPr>
          <w:rFonts w:eastAsiaTheme="minorEastAsia" w:cstheme="minorHAnsi"/>
          <w:lang w:eastAsia="en-US"/>
        </w:rPr>
        <w:t>§19.2.2.17, “sorterViewPr (Slide Sorter View Properties)</w:t>
      </w:r>
      <w:bookmarkEnd w:id="1009"/>
      <w:r w:rsidRPr="00FE3E72">
        <w:rPr>
          <w:rFonts w:eastAsiaTheme="minorEastAsia" w:cstheme="minorHAnsi"/>
          <w:lang w:eastAsia="en-US"/>
        </w:rPr>
        <w:t>, p. 2</w:t>
      </w:r>
      <w:r w:rsidR="00024B45">
        <w:rPr>
          <w:rFonts w:eastAsiaTheme="minorEastAsia" w:cstheme="minorHAnsi"/>
          <w:lang w:eastAsia="en-US"/>
        </w:rPr>
        <w:t>,</w:t>
      </w:r>
      <w:r w:rsidRPr="00FE3E72">
        <w:rPr>
          <w:rFonts w:eastAsiaTheme="minorEastAsia" w:cstheme="minorHAnsi"/>
          <w:lang w:eastAsia="en-US"/>
        </w:rPr>
        <w:t>551</w:t>
      </w:r>
      <w:bookmarkEnd w:id="1023"/>
    </w:p>
    <w:bookmarkEnd w:id="1010"/>
    <w:p w14:paraId="3CDE987B" w14:textId="77777777" w:rsidR="008B6A20" w:rsidRPr="008B6A20" w:rsidRDefault="008B6A20" w:rsidP="008B6A20">
      <w:r w:rsidRPr="008B6A20">
        <w:t>[DR 12-0009]</w:t>
      </w:r>
    </w:p>
    <w:p w14:paraId="428C7668" w14:textId="77777777" w:rsidR="00FE3E72" w:rsidRPr="00FE3E72" w:rsidRDefault="00FE3E72" w:rsidP="00FE3E72">
      <w:pPr>
        <w:rPr>
          <w:rFonts w:eastAsiaTheme="minorEastAsia" w:cstheme="minorBidi"/>
        </w:rPr>
      </w:pPr>
      <w:r w:rsidRPr="00FE3E72">
        <w:rPr>
          <w:rFonts w:eastAsiaTheme="minorEastAsia" w:cstheme="minorBidi"/>
        </w:rPr>
        <w:t xml:space="preserve">This element functions as a parent element within which all view properties associated with the slide sorter view </w:t>
      </w:r>
      <w:r w:rsidRPr="00FE3E72">
        <w:rPr>
          <w:rFonts w:cs="Calibri"/>
          <w:color w:val="0000FF"/>
          <w:u w:val="single"/>
        </w:rPr>
        <w:t>(§19.7.55)</w:t>
      </w:r>
      <w:r w:rsidRPr="00FE3E72">
        <w:rPr>
          <w:rFonts w:eastAsiaTheme="minorEastAsia" w:cstheme="minorBidi"/>
          <w:color w:val="FF0000"/>
        </w:rPr>
        <w:t xml:space="preserve"> </w:t>
      </w:r>
      <w:r w:rsidRPr="00FE3E72">
        <w:rPr>
          <w:rFonts w:eastAsiaTheme="minorEastAsia" w:cstheme="minorBidi"/>
        </w:rPr>
        <w:t>mode are contained. All properties are defined within the child elements.</w:t>
      </w:r>
    </w:p>
    <w:p w14:paraId="21A757D0" w14:textId="77777777" w:rsidR="00FE3E72" w:rsidRPr="00FE3E72" w:rsidRDefault="00FE3E72" w:rsidP="00FE3E72">
      <w:pPr>
        <w:rPr>
          <w:rFonts w:eastAsiaTheme="minorEastAsia" w:cstheme="minorBidi"/>
        </w:rPr>
      </w:pPr>
      <w:r w:rsidRPr="00FE3E72">
        <w:rPr>
          <w:rFonts w:eastAsiaTheme="minorEastAsia" w:cstheme="minorBidi"/>
        </w:rPr>
        <w:t>…</w:t>
      </w:r>
    </w:p>
    <w:p w14:paraId="1361172B" w14:textId="4BC18AB1" w:rsidR="002511D7" w:rsidRPr="002511D7" w:rsidRDefault="002511D7" w:rsidP="006676DA">
      <w:pPr>
        <w:pStyle w:val="Heading1"/>
      </w:pPr>
      <w:bookmarkStart w:id="1024" w:name="_Toc197333959"/>
      <w:bookmarkStart w:id="1025" w:name="book3aa5cc9a-61d1-46a3-b5cf-b18c470843b4"/>
      <w:bookmarkStart w:id="1026" w:name="_Toc406166128"/>
      <w:r w:rsidRPr="002511D7">
        <w:t>§19.3.1.27, “notesMaster (Notes Master)</w:t>
      </w:r>
      <w:bookmarkEnd w:id="1024"/>
      <w:r w:rsidRPr="002511D7">
        <w:t>”, p. 2</w:t>
      </w:r>
      <w:r w:rsidR="00024B45">
        <w:t>,</w:t>
      </w:r>
      <w:r w:rsidRPr="002511D7">
        <w:t>573</w:t>
      </w:r>
      <w:bookmarkEnd w:id="1026"/>
    </w:p>
    <w:bookmarkEnd w:id="1025"/>
    <w:p w14:paraId="0EC295C1" w14:textId="77777777" w:rsidR="002511D7" w:rsidRPr="00FE2090" w:rsidRDefault="002511D7" w:rsidP="002511D7">
      <w:pPr>
        <w:rPr>
          <w:b/>
        </w:rPr>
      </w:pPr>
      <w:r w:rsidRPr="00B32104">
        <w:t>[DR 1</w:t>
      </w:r>
      <w:r>
        <w:t>3</w:t>
      </w:r>
      <w:r w:rsidRPr="00B32104">
        <w:t>-00</w:t>
      </w:r>
      <w:r>
        <w:t>15</w:t>
      </w:r>
      <w:r w:rsidRPr="00B32104">
        <w:t>]</w:t>
      </w:r>
    </w:p>
    <w:p w14:paraId="59F7CB61" w14:textId="77777777" w:rsidR="002511D7" w:rsidRDefault="002511D7" w:rsidP="002511D7">
      <w:r>
        <w:t xml:space="preserve">This element specifies an instance of a </w:t>
      </w:r>
      <w:r w:rsidRPr="005B246B">
        <w:rPr>
          <w:strike/>
          <w:color w:val="FF0000"/>
        </w:rPr>
        <w:t>handout</w:t>
      </w:r>
      <w:r w:rsidRPr="005B246B">
        <w:rPr>
          <w:color w:val="0000FF"/>
          <w:u w:val="single"/>
        </w:rPr>
        <w:t>notes</w:t>
      </w:r>
      <w:r>
        <w:t xml:space="preserve"> master slide. Within a </w:t>
      </w:r>
      <w:r w:rsidRPr="005B246B">
        <w:rPr>
          <w:strike/>
          <w:color w:val="FF0000"/>
        </w:rPr>
        <w:t>handout</w:t>
      </w:r>
      <w:r w:rsidRPr="005B246B">
        <w:rPr>
          <w:color w:val="0000FF"/>
          <w:u w:val="single"/>
        </w:rPr>
        <w:t>notes</w:t>
      </w:r>
      <w:r>
        <w:t xml:space="preserve"> master slide are contained all elements that describe the objects and their corresponding formatting for within a </w:t>
      </w:r>
      <w:r w:rsidRPr="005B246B">
        <w:rPr>
          <w:strike/>
          <w:color w:val="FF0000"/>
        </w:rPr>
        <w:t>handout</w:t>
      </w:r>
      <w:r w:rsidRPr="005B246B">
        <w:rPr>
          <w:color w:val="0000FF"/>
          <w:u w:val="single"/>
        </w:rPr>
        <w:t>notes</w:t>
      </w:r>
      <w:r>
        <w:t xml:space="preserve"> slide. Within a </w:t>
      </w:r>
      <w:r w:rsidRPr="005B246B">
        <w:rPr>
          <w:strike/>
          <w:color w:val="FF0000"/>
        </w:rPr>
        <w:t>handout</w:t>
      </w:r>
      <w:r w:rsidRPr="005B246B">
        <w:rPr>
          <w:color w:val="0000FF"/>
          <w:u w:val="single"/>
        </w:rPr>
        <w:t>notes</w:t>
      </w:r>
      <w:r>
        <w:t xml:space="preserve"> master slide the </w:t>
      </w:r>
      <w:r w:rsidRPr="00C942EA">
        <w:rPr>
          <w:rStyle w:val="Element"/>
        </w:rPr>
        <w:t>cSld</w:t>
      </w:r>
      <w:r>
        <w:t xml:space="preserve"> element specifies the common slide elements such as shapes and their attached text bodies. There are other properties within a </w:t>
      </w:r>
      <w:r w:rsidRPr="005B246B">
        <w:rPr>
          <w:strike/>
          <w:color w:val="FF0000"/>
        </w:rPr>
        <w:t>handout</w:t>
      </w:r>
      <w:r w:rsidRPr="005B246B">
        <w:rPr>
          <w:color w:val="0000FF"/>
          <w:u w:val="single"/>
        </w:rPr>
        <w:t>notes</w:t>
      </w:r>
      <w:r>
        <w:t xml:space="preserve"> master slide but </w:t>
      </w:r>
      <w:r w:rsidRPr="00C942EA">
        <w:rPr>
          <w:rStyle w:val="Element"/>
        </w:rPr>
        <w:t>cSld</w:t>
      </w:r>
      <w:r>
        <w:t xml:space="preserve"> encompasses the majority of the intended purpose for a </w:t>
      </w:r>
      <w:r w:rsidRPr="005B246B">
        <w:rPr>
          <w:rStyle w:val="Element"/>
          <w:strike/>
          <w:color w:val="FF0000"/>
        </w:rPr>
        <w:t>handout</w:t>
      </w:r>
      <w:r w:rsidRPr="005B246B">
        <w:rPr>
          <w:rStyle w:val="Element"/>
          <w:color w:val="0000FF"/>
          <w:u w:val="single"/>
        </w:rPr>
        <w:t>notes</w:t>
      </w:r>
      <w:r w:rsidRPr="00C942EA">
        <w:rPr>
          <w:rStyle w:val="Element"/>
        </w:rPr>
        <w:t>Master</w:t>
      </w:r>
      <w:r>
        <w:t xml:space="preserve"> slide.</w:t>
      </w:r>
    </w:p>
    <w:p w14:paraId="12421FE8" w14:textId="77777777" w:rsidR="002511D7" w:rsidRDefault="002511D7" w:rsidP="002511D7">
      <w:r>
        <w:t>…</w:t>
      </w:r>
    </w:p>
    <w:p w14:paraId="3FCE64A5" w14:textId="22F09958" w:rsidR="006024FA" w:rsidRPr="006024FA" w:rsidRDefault="006024FA" w:rsidP="006676DA">
      <w:pPr>
        <w:pStyle w:val="Heading1"/>
        <w:rPr>
          <w:rFonts w:eastAsiaTheme="minorEastAsia" w:cstheme="minorBidi"/>
          <w:lang w:eastAsia="en-US"/>
        </w:rPr>
      </w:pPr>
      <w:bookmarkStart w:id="1027" w:name="_Toc406166129"/>
      <w:r w:rsidRPr="006024FA">
        <w:rPr>
          <w:rFonts w:eastAsiaTheme="minorEastAsia" w:cstheme="minorBidi"/>
          <w:lang w:eastAsia="en-US"/>
        </w:rPr>
        <w:t>§19.3.1.38, “sld (Presentation Slide)”, pp. 2</w:t>
      </w:r>
      <w:r w:rsidR="00024B45">
        <w:rPr>
          <w:rFonts w:eastAsiaTheme="minorEastAsia" w:cstheme="minorBidi"/>
          <w:lang w:eastAsia="en-US"/>
        </w:rPr>
        <w:t>,</w:t>
      </w:r>
      <w:r w:rsidRPr="006024FA">
        <w:rPr>
          <w:rFonts w:eastAsiaTheme="minorEastAsia" w:cstheme="minorBidi"/>
          <w:lang w:eastAsia="en-US"/>
        </w:rPr>
        <w:t>577–2</w:t>
      </w:r>
      <w:r w:rsidR="00024B45">
        <w:rPr>
          <w:rFonts w:eastAsiaTheme="minorEastAsia" w:cstheme="minorBidi"/>
          <w:lang w:eastAsia="en-US"/>
        </w:rPr>
        <w:t>,</w:t>
      </w:r>
      <w:r w:rsidRPr="006024FA">
        <w:rPr>
          <w:rFonts w:eastAsiaTheme="minorEastAsia" w:cstheme="minorBidi"/>
          <w:lang w:eastAsia="en-US"/>
        </w:rPr>
        <w:t>578</w:t>
      </w:r>
      <w:bookmarkEnd w:id="1027"/>
    </w:p>
    <w:p w14:paraId="323C2162" w14:textId="41BB4520" w:rsidR="006024FA" w:rsidRPr="008B6A20" w:rsidRDefault="006024FA" w:rsidP="006024FA">
      <w:r w:rsidRPr="008B6A20">
        <w:t>[DR 1</w:t>
      </w:r>
      <w:r>
        <w:t>3</w:t>
      </w:r>
      <w:r w:rsidRPr="008B6A20">
        <w:t>-00</w:t>
      </w:r>
      <w:r>
        <w:t>11</w:t>
      </w:r>
      <w:r w:rsidRPr="008B6A20">
        <w:t>]</w:t>
      </w:r>
    </w:p>
    <w:p w14:paraId="6BF7E3BB" w14:textId="77777777" w:rsidR="006024FA" w:rsidRPr="006024FA" w:rsidRDefault="006024FA" w:rsidP="006024FA">
      <w:pPr>
        <w:rPr>
          <w:rFonts w:eastAsiaTheme="minorEastAsia" w:cstheme="minorBidi"/>
          <w:i/>
          <w:lang w:eastAsia="en-US"/>
        </w:rPr>
      </w:pPr>
      <w:r w:rsidRPr="006024FA">
        <w:rPr>
          <w:rFonts w:eastAsiaTheme="minorEastAsia" w:cstheme="minorBidi"/>
          <w:i/>
          <w:lang w:eastAsia="en-US"/>
        </w:rPr>
        <w:t>{Replace the text of the whole subclause with the following:}</w:t>
      </w:r>
    </w:p>
    <w:p w14:paraId="1FE87C50" w14:textId="77777777" w:rsidR="006024FA" w:rsidRPr="006024FA" w:rsidRDefault="006024FA" w:rsidP="006024FA">
      <w:pPr>
        <w:rPr>
          <w:rFonts w:eastAsiaTheme="minorEastAsia" w:cstheme="minorBidi"/>
          <w:color w:val="0000FF"/>
          <w:u w:val="single"/>
          <w:lang w:eastAsia="en-US"/>
        </w:rPr>
      </w:pPr>
      <w:r w:rsidRPr="006024FA">
        <w:rPr>
          <w:rFonts w:eastAsiaTheme="minorEastAsia" w:cstheme="minorBidi"/>
          <w:color w:val="0000FF"/>
          <w:u w:val="single"/>
          <w:lang w:eastAsia="en-US"/>
        </w:rPr>
        <w:t>This element is the root element of a Slide part (§13.3.8) and specifies an instance of a slide. Within a slide are contained all elements that describe the objects and their corresponding formatting within a presentation slide. Child elements describe the common slide elements such as shapes and their attached text bodies, transition and timing specific to this slide and color information specific to this slide.</w:t>
      </w:r>
    </w:p>
    <w:p w14:paraId="34F5DACF" w14:textId="77777777" w:rsidR="006024FA" w:rsidRPr="006024FA" w:rsidRDefault="006024FA" w:rsidP="006024FA">
      <w:pPr>
        <w:rPr>
          <w:rFonts w:eastAsiaTheme="minorEastAsia" w:cstheme="minorBidi"/>
          <w:color w:val="0000FF"/>
          <w:u w:val="single"/>
          <w:lang w:eastAsia="en-US"/>
        </w:rPr>
      </w:pPr>
      <w:r w:rsidRPr="006024FA">
        <w:rPr>
          <w:rFonts w:eastAsiaTheme="minorEastAsia" w:cstheme="minorBidi"/>
          <w:color w:val="0000FF"/>
          <w:u w:val="single"/>
          <w:lang w:eastAsia="en-US"/>
        </w:rPr>
        <w:t>[</w:t>
      </w:r>
      <w:r w:rsidRPr="006024FA">
        <w:rPr>
          <w:rFonts w:eastAsiaTheme="minorEastAsia" w:cstheme="minorBidi"/>
          <w:i/>
          <w:noProof/>
          <w:color w:val="0000FF"/>
          <w:u w:val="single"/>
          <w:lang w:eastAsia="en-US"/>
        </w:rPr>
        <w:t>Example</w:t>
      </w:r>
      <w:r w:rsidRPr="006024FA">
        <w:rPr>
          <w:rFonts w:eastAsiaTheme="minorEastAsia" w:cstheme="minorBidi"/>
          <w:color w:val="0000FF"/>
          <w:u w:val="single"/>
          <w:lang w:eastAsia="en-US"/>
        </w:rPr>
        <w:t>: Consider the following basic slide.</w:t>
      </w:r>
    </w:p>
    <w:p w14:paraId="56D8178E"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t>&lt;p:sld&gt;</w:t>
      </w:r>
    </w:p>
    <w:p w14:paraId="3B0C930E"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&lt;p:cSld&gt;</w:t>
      </w:r>
    </w:p>
    <w:p w14:paraId="6C724C36"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&lt;p:spTree&gt;</w:t>
      </w:r>
    </w:p>
    <w:p w14:paraId="77E2A26F"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w:t>
      </w:r>
    </w:p>
    <w:p w14:paraId="4C7E6F0A"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&lt;/p:spTree&gt;</w:t>
      </w:r>
    </w:p>
    <w:p w14:paraId="2976B012"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&lt;/p:cSld&gt;</w:t>
      </w:r>
    </w:p>
    <w:p w14:paraId="494D696C"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&lt;p:clrMapOver&gt;</w:t>
      </w:r>
    </w:p>
    <w:p w14:paraId="39D227A1"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w:t>
      </w:r>
    </w:p>
    <w:p w14:paraId="4E472BB2"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&lt;/p:clrMapOver&gt;</w:t>
      </w:r>
    </w:p>
    <w:p w14:paraId="1B642E33"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&lt;p:transition&gt;</w:t>
      </w:r>
    </w:p>
    <w:p w14:paraId="6D4D0888"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w:t>
      </w:r>
    </w:p>
    <w:p w14:paraId="3F4D377A"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&lt;/p:transition&gt;</w:t>
      </w:r>
    </w:p>
    <w:p w14:paraId="105616B8"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&lt;p:timing&gt;</w:t>
      </w:r>
    </w:p>
    <w:p w14:paraId="51B24AB0"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w:t>
      </w:r>
    </w:p>
    <w:p w14:paraId="3FE82478"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r>
      <w:r w:rsidRPr="006024FA">
        <w:rPr>
          <w:rFonts w:ascii="Consolas" w:eastAsiaTheme="minorEastAsia" w:hAnsi="Consolas" w:cstheme="minorBidi"/>
          <w:noProof/>
          <w:color w:val="0000FF"/>
          <w:u w:val="single"/>
          <w:lang w:eastAsia="en-US"/>
        </w:rPr>
        <w:tab/>
        <w:t>&lt;/p:timing&gt;</w:t>
      </w:r>
    </w:p>
    <w:p w14:paraId="47CBE3F6" w14:textId="77777777" w:rsidR="006024FA" w:rsidRPr="006024FA" w:rsidRDefault="006024FA" w:rsidP="006024FA">
      <w:pPr>
        <w:keepLines/>
        <w:ind w:left="288"/>
        <w:contextualSpacing/>
        <w:rPr>
          <w:rFonts w:ascii="Consolas" w:eastAsiaTheme="minorEastAsia" w:hAnsi="Consolas" w:cstheme="minorBidi"/>
          <w:noProof/>
          <w:color w:val="0000FF"/>
          <w:u w:val="single"/>
          <w:lang w:eastAsia="en-US"/>
        </w:rPr>
      </w:pPr>
      <w:r w:rsidRPr="006024FA">
        <w:rPr>
          <w:rFonts w:ascii="Consolas" w:eastAsiaTheme="minorEastAsia" w:hAnsi="Consolas" w:cstheme="minorBidi"/>
          <w:noProof/>
          <w:color w:val="0000FF"/>
          <w:u w:val="single"/>
          <w:lang w:eastAsia="en-US"/>
        </w:rPr>
        <w:tab/>
        <w:t>&lt;/p:sld&gt;</w:t>
      </w:r>
    </w:p>
    <w:p w14:paraId="73F5426F" w14:textId="77777777" w:rsidR="006024FA" w:rsidRPr="006024FA" w:rsidRDefault="006024FA" w:rsidP="006024FA">
      <w:pPr>
        <w:rPr>
          <w:rFonts w:eastAsiaTheme="minorEastAsia" w:cstheme="minorBidi"/>
          <w:color w:val="0000FF"/>
          <w:u w:val="single"/>
          <w:lang w:eastAsia="en-US"/>
        </w:rPr>
      </w:pPr>
      <w:r w:rsidRPr="006024FA">
        <w:rPr>
          <w:rFonts w:eastAsiaTheme="minorEastAsia" w:cstheme="minorBidi"/>
          <w:color w:val="0000FF"/>
          <w:u w:val="single"/>
          <w:lang w:eastAsia="en-US"/>
        </w:rPr>
        <w:t xml:space="preserve">This example shows a slide with its content in the shape tree, a local color mapping override and a slide transition with associated timing information. </w:t>
      </w:r>
      <w:r w:rsidRPr="006024FA">
        <w:rPr>
          <w:rFonts w:eastAsiaTheme="minorEastAsia" w:cstheme="minorBidi"/>
          <w:i/>
          <w:noProof/>
          <w:color w:val="0000FF"/>
          <w:u w:val="single"/>
          <w:lang w:eastAsia="en-US"/>
        </w:rPr>
        <w:t>end example</w:t>
      </w:r>
      <w:r w:rsidRPr="006024FA">
        <w:rPr>
          <w:rFonts w:eastAsiaTheme="minorEastAsia" w:cstheme="minorBidi"/>
          <w:color w:val="0000FF"/>
          <w:u w:val="single"/>
          <w:lang w:eastAsia="en-US"/>
        </w:rPr>
        <w:t>]</w:t>
      </w:r>
    </w:p>
    <w:p w14:paraId="40B6C542" w14:textId="0337864F" w:rsidR="00B07513" w:rsidRPr="00B07513" w:rsidRDefault="00C26745" w:rsidP="006676DA">
      <w:pPr>
        <w:pStyle w:val="Heading1"/>
      </w:pPr>
      <w:bookmarkStart w:id="1028" w:name="_Toc406166130"/>
      <w:r w:rsidRPr="002A510F">
        <w:rPr>
          <w:rFonts w:eastAsiaTheme="minorEastAsia" w:cstheme="minorBidi"/>
          <w:lang w:eastAsia="en-US"/>
        </w:rPr>
        <w:t>§</w:t>
      </w:r>
      <w:r w:rsidR="00B07513" w:rsidRPr="00B07513">
        <w:t>19.4.3, “cmAuthorLst (List of Comment Authors)”, p. 2</w:t>
      </w:r>
      <w:r w:rsidR="00024B45">
        <w:t>,</w:t>
      </w:r>
      <w:r w:rsidR="00B07513" w:rsidRPr="00B07513">
        <w:t>592</w:t>
      </w:r>
      <w:bookmarkEnd w:id="1028"/>
    </w:p>
    <w:p w14:paraId="5842FCB4" w14:textId="5580E294" w:rsidR="00B07513" w:rsidRPr="008B6A20" w:rsidRDefault="00B07513" w:rsidP="00B07513">
      <w:r w:rsidRPr="008B6A20">
        <w:t>[DR 1</w:t>
      </w:r>
      <w:r>
        <w:t>3</w:t>
      </w:r>
      <w:r w:rsidRPr="008B6A20">
        <w:t>-000</w:t>
      </w:r>
      <w:r>
        <w:t>8</w:t>
      </w:r>
      <w:r w:rsidRPr="008B6A20">
        <w:t>]</w:t>
      </w:r>
    </w:p>
    <w:p w14:paraId="3EBA5A48" w14:textId="77777777" w:rsidR="00B07513" w:rsidRDefault="00B07513" w:rsidP="00B07513">
      <w:pPr>
        <w:autoSpaceDE w:val="0"/>
        <w:autoSpaceDN w:val="0"/>
        <w:adjustRightInd w:val="0"/>
        <w:spacing w:after="0" w:line="240" w:lineRule="auto"/>
        <w:rPr>
          <w:rFonts w:ascii="Calibri" w:hAnsi="Calibri" w:cs="Calibri"/>
          <w:color w:val="0000FF"/>
          <w:u w:val="single"/>
        </w:rPr>
      </w:pPr>
      <w:r>
        <w:rPr>
          <w:rFonts w:ascii="Calibri" w:hAnsi="Calibri" w:cs="Calibri"/>
          <w:color w:val="000000"/>
        </w:rPr>
        <w:t xml:space="preserve">This element specifies a list of authors with comments in the current document. Each comment in a document shall refer to an author in this list. </w:t>
      </w:r>
      <w:r w:rsidRPr="00B1389D">
        <w:rPr>
          <w:rFonts w:ascii="Calibri" w:hAnsi="Calibri" w:cs="Calibri"/>
          <w:strike/>
          <w:color w:val="FF0000"/>
        </w:rPr>
        <w:t>To determine if a new author is in this list, the author's name and initials shall both match; otherwise, the new author is considered unique and a separate cmAuthor element is added.</w:t>
      </w:r>
      <w:r>
        <w:rPr>
          <w:rFonts w:ascii="Calibri" w:hAnsi="Calibri" w:cs="Calibri"/>
          <w:color w:val="000000"/>
        </w:rPr>
        <w:t xml:space="preserve"> </w:t>
      </w:r>
      <w:r w:rsidRPr="00FB5224">
        <w:rPr>
          <w:rFonts w:ascii="Calibri" w:hAnsi="Calibri" w:cs="Calibri"/>
          <w:color w:val="0000FF"/>
          <w:u w:val="single"/>
        </w:rPr>
        <w:t xml:space="preserve">No </w:t>
      </w:r>
      <w:r w:rsidRPr="00FB5224">
        <w:rPr>
          <w:rStyle w:val="Element"/>
          <w:color w:val="0000FF"/>
          <w:u w:val="single"/>
        </w:rPr>
        <w:t>cmAuthor</w:t>
      </w:r>
      <w:r w:rsidRPr="00FB5224">
        <w:rPr>
          <w:rFonts w:ascii="Calibri" w:hAnsi="Calibri" w:cs="Calibri"/>
          <w:color w:val="0000FF"/>
          <w:u w:val="single"/>
        </w:rPr>
        <w:t xml:space="preserve"> element in a </w:t>
      </w:r>
      <w:r w:rsidRPr="00FB5224">
        <w:rPr>
          <w:rStyle w:val="Element"/>
          <w:color w:val="0000FF"/>
          <w:u w:val="single"/>
        </w:rPr>
        <w:t>cmAuthorLst</w:t>
      </w:r>
      <w:r w:rsidRPr="00FB5224">
        <w:rPr>
          <w:rFonts w:ascii="Calibri" w:hAnsi="Calibri" w:cs="Calibri"/>
          <w:color w:val="0000FF"/>
          <w:u w:val="single"/>
        </w:rPr>
        <w:t xml:space="preserve"> shall have both the same </w:t>
      </w:r>
      <w:r w:rsidRPr="00FB5224">
        <w:rPr>
          <w:rFonts w:ascii="Cambria" w:hAnsi="Cambria" w:cs="Calibri"/>
          <w:color w:val="0000FF"/>
          <w:u w:val="single"/>
        </w:rPr>
        <w:t>name</w:t>
      </w:r>
      <w:r w:rsidRPr="00FB5224">
        <w:rPr>
          <w:rFonts w:ascii="Calibri" w:hAnsi="Calibri" w:cs="Calibri"/>
          <w:color w:val="0000FF"/>
          <w:u w:val="single"/>
        </w:rPr>
        <w:t xml:space="preserve"> attribute value and the same </w:t>
      </w:r>
      <w:r w:rsidRPr="00FB5224">
        <w:rPr>
          <w:rFonts w:ascii="Cambria" w:hAnsi="Cambria" w:cs="Calibri"/>
          <w:color w:val="0000FF"/>
          <w:u w:val="single"/>
        </w:rPr>
        <w:t>initials</w:t>
      </w:r>
      <w:r w:rsidRPr="00FB5224">
        <w:rPr>
          <w:rFonts w:ascii="Calibri" w:hAnsi="Calibri" w:cs="Calibri"/>
          <w:color w:val="0000FF"/>
          <w:u w:val="single"/>
        </w:rPr>
        <w:t xml:space="preserve"> attribute </w:t>
      </w:r>
      <w:r w:rsidRPr="00854D10">
        <w:rPr>
          <w:rFonts w:ascii="Calibri" w:hAnsi="Calibri" w:cs="Calibri"/>
          <w:color w:val="0000FF"/>
          <w:u w:val="single"/>
        </w:rPr>
        <w:t xml:space="preserve">value as any other </w:t>
      </w:r>
      <w:r w:rsidRPr="00854D10">
        <w:rPr>
          <w:rStyle w:val="Element"/>
          <w:color w:val="0000FF"/>
          <w:u w:val="single"/>
        </w:rPr>
        <w:t>cmAuthor</w:t>
      </w:r>
      <w:r w:rsidRPr="00854D10">
        <w:rPr>
          <w:rFonts w:ascii="Calibri" w:hAnsi="Calibri" w:cs="Calibri"/>
          <w:color w:val="0000FF"/>
          <w:u w:val="single"/>
        </w:rPr>
        <w:t xml:space="preserve"> element in the same </w:t>
      </w:r>
      <w:r w:rsidRPr="00854D10">
        <w:rPr>
          <w:rStyle w:val="Element"/>
          <w:color w:val="0000FF"/>
          <w:u w:val="single"/>
        </w:rPr>
        <w:t>cmAuthorLst</w:t>
      </w:r>
      <w:r w:rsidRPr="00FB5224">
        <w:rPr>
          <w:rFonts w:ascii="Calibri" w:hAnsi="Calibri" w:cs="Calibri"/>
          <w:color w:val="0000FF"/>
          <w:u w:val="single"/>
        </w:rPr>
        <w:t>.</w:t>
      </w:r>
    </w:p>
    <w:p w14:paraId="2AA21697" w14:textId="0428472A" w:rsidR="006C2184" w:rsidRPr="006C2184" w:rsidRDefault="006C2184" w:rsidP="006676DA">
      <w:pPr>
        <w:pStyle w:val="Heading1"/>
      </w:pPr>
      <w:bookmarkStart w:id="1029" w:name="_Toc197333999"/>
      <w:bookmarkStart w:id="1030" w:name="book953d26ac-02c1-4a17-a219-6210476e7e20"/>
      <w:bookmarkStart w:id="1031" w:name="_Toc406166131"/>
      <w:r w:rsidRPr="006C2184">
        <w:t>§19.4.5, “pos (Comment Position)</w:t>
      </w:r>
      <w:bookmarkEnd w:id="1029"/>
      <w:r w:rsidRPr="006C2184">
        <w:t>”</w:t>
      </w:r>
      <w:r w:rsidR="000311C4" w:rsidRPr="006C2184">
        <w:t xml:space="preserve">, </w:t>
      </w:r>
      <w:r w:rsidR="000311C4">
        <w:t>a</w:t>
      </w:r>
      <w:r w:rsidR="000311C4" w:rsidRPr="006C2184">
        <w:t>ttribute y</w:t>
      </w:r>
      <w:r w:rsidRPr="006C2184">
        <w:t>, p. 2</w:t>
      </w:r>
      <w:r w:rsidR="00024B45">
        <w:t>,</w:t>
      </w:r>
      <w:r w:rsidRPr="006C2184">
        <w:t>594</w:t>
      </w:r>
      <w:bookmarkEnd w:id="1031"/>
    </w:p>
    <w:p w14:paraId="274972A1" w14:textId="77777777" w:rsidR="006C2184" w:rsidRPr="00FE2090" w:rsidRDefault="006C2184" w:rsidP="006C2184">
      <w:pPr>
        <w:rPr>
          <w:b/>
        </w:rPr>
      </w:pPr>
      <w:r w:rsidRPr="00B32104">
        <w:t>[DR 1</w:t>
      </w:r>
      <w:r>
        <w:t>3</w:t>
      </w:r>
      <w:r w:rsidRPr="00B32104">
        <w:t>-00</w:t>
      </w:r>
      <w:r>
        <w:t>15</w:t>
      </w:r>
      <w:r w:rsidRPr="00B32104">
        <w:t>]</w:t>
      </w:r>
    </w:p>
    <w:tbl>
      <w:tblPr>
        <w:tblStyle w:val="ElementTable"/>
        <w:tblW w:w="5000" w:type="pct"/>
        <w:tblLayout w:type="fixed"/>
        <w:tblLook w:val="01E0" w:firstRow="1" w:lastRow="1" w:firstColumn="1" w:lastColumn="1" w:noHBand="0" w:noVBand="0"/>
      </w:tblPr>
      <w:tblGrid>
        <w:gridCol w:w="2062"/>
        <w:gridCol w:w="8248"/>
      </w:tblGrid>
      <w:tr w:rsidR="006C2184" w14:paraId="487846A7"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bookmarkEnd w:id="1030"/>
          <w:p w14:paraId="47BF40D0" w14:textId="77777777" w:rsidR="006C2184" w:rsidRDefault="006C2184" w:rsidP="006676DA">
            <w:r>
              <w:t>Attributes</w:t>
            </w:r>
          </w:p>
        </w:tc>
        <w:tc>
          <w:tcPr>
            <w:tcW w:w="4000" w:type="pct"/>
          </w:tcPr>
          <w:p w14:paraId="0F26397E" w14:textId="77777777" w:rsidR="006C2184" w:rsidRDefault="006C2184" w:rsidP="006676DA">
            <w:r>
              <w:t>Description</w:t>
            </w:r>
          </w:p>
        </w:tc>
      </w:tr>
      <w:tr w:rsidR="006C2184" w14:paraId="6F9326BE" w14:textId="77777777" w:rsidTr="006676DA">
        <w:tc>
          <w:tcPr>
            <w:tcW w:w="1000" w:type="pct"/>
          </w:tcPr>
          <w:p w14:paraId="493B5121" w14:textId="77777777" w:rsidR="006C2184" w:rsidRDefault="006C2184" w:rsidP="006676DA">
            <w:r>
              <w:rPr>
                <w:rStyle w:val="Attribute"/>
              </w:rPr>
              <w:t>y</w:t>
            </w:r>
            <w:r>
              <w:t xml:space="preserve"> (Y-Axis Coordinate)</w:t>
            </w:r>
          </w:p>
          <w:p w14:paraId="03A43E60" w14:textId="77777777" w:rsidR="006C2184" w:rsidRDefault="006C2184" w:rsidP="006676DA">
            <w:r>
              <w:t>…</w:t>
            </w:r>
          </w:p>
        </w:tc>
        <w:tc>
          <w:tcPr>
            <w:tcW w:w="4000" w:type="pct"/>
          </w:tcPr>
          <w:p w14:paraId="4EF9A51E" w14:textId="77777777" w:rsidR="006C2184" w:rsidRDefault="006C2184" w:rsidP="006676DA">
            <w:r>
              <w:t xml:space="preserve">Specifies a coordinate on the </w:t>
            </w:r>
            <w:r w:rsidRPr="005B246B">
              <w:rPr>
                <w:strike/>
                <w:color w:val="FF0000"/>
              </w:rPr>
              <w:t>x</w:t>
            </w:r>
            <w:r w:rsidRPr="005B246B">
              <w:rPr>
                <w:color w:val="0000FF"/>
                <w:u w:val="single"/>
              </w:rPr>
              <w:t>y</w:t>
            </w:r>
            <w:r>
              <w:t>-axis. The origin point for this coordinate shall be specified by the parent XML element.</w:t>
            </w:r>
          </w:p>
          <w:p w14:paraId="5A404B3C" w14:textId="77777777" w:rsidR="006C2184" w:rsidRDefault="006C2184" w:rsidP="006676DA">
            <w:r>
              <w:t>…</w:t>
            </w:r>
          </w:p>
        </w:tc>
      </w:tr>
    </w:tbl>
    <w:p w14:paraId="7B424114" w14:textId="77777777" w:rsidR="006C2184" w:rsidRDefault="006C2184" w:rsidP="006C2184">
      <w:pPr>
        <w:rPr>
          <w:b/>
        </w:rPr>
      </w:pPr>
    </w:p>
    <w:p w14:paraId="3CCBE7E0" w14:textId="183ECE29" w:rsidR="002A510F" w:rsidRPr="002A510F" w:rsidRDefault="002A510F" w:rsidP="006676DA">
      <w:pPr>
        <w:pStyle w:val="Heading1"/>
        <w:rPr>
          <w:rFonts w:eastAsiaTheme="minorEastAsia" w:cstheme="minorBidi"/>
          <w:lang w:eastAsia="en-US"/>
        </w:rPr>
      </w:pPr>
      <w:bookmarkStart w:id="1032" w:name="_Toc406166132"/>
      <w:r w:rsidRPr="002A510F">
        <w:rPr>
          <w:rFonts w:eastAsiaTheme="minorEastAsia" w:cstheme="minorBidi"/>
          <w:lang w:eastAsia="en-US"/>
        </w:rPr>
        <w:t>§19.5.79, “tav (Time Animate Value)”</w:t>
      </w:r>
      <w:r w:rsidR="000311C4" w:rsidRPr="002A510F">
        <w:rPr>
          <w:rFonts w:eastAsiaTheme="minorEastAsia" w:cstheme="minorBidi"/>
          <w:lang w:eastAsia="en-US"/>
        </w:rPr>
        <w:t>, attribute fmla</w:t>
      </w:r>
      <w:r w:rsidRPr="002A510F">
        <w:rPr>
          <w:rFonts w:eastAsiaTheme="minorEastAsia" w:cstheme="minorBidi"/>
          <w:lang w:eastAsia="en-US"/>
        </w:rPr>
        <w:t>, p. 2</w:t>
      </w:r>
      <w:r w:rsidR="00024B45">
        <w:rPr>
          <w:rFonts w:eastAsiaTheme="minorEastAsia" w:cstheme="minorBidi"/>
          <w:lang w:eastAsia="en-US"/>
        </w:rPr>
        <w:t>,</w:t>
      </w:r>
      <w:r w:rsidRPr="002A510F">
        <w:rPr>
          <w:rFonts w:eastAsiaTheme="minorEastAsia" w:cstheme="minorBidi"/>
          <w:lang w:eastAsia="en-US"/>
        </w:rPr>
        <w:t>667</w:t>
      </w:r>
      <w:bookmarkEnd w:id="1032"/>
    </w:p>
    <w:p w14:paraId="37654FA2" w14:textId="31960943" w:rsidR="002A510F" w:rsidRPr="008B6A20" w:rsidRDefault="002A510F" w:rsidP="002A510F">
      <w:r w:rsidRPr="008B6A20">
        <w:t>[DR 12-000</w:t>
      </w:r>
      <w:r>
        <w:t>3</w:t>
      </w:r>
      <w:r w:rsidRPr="008B6A20">
        <w:t>]</w:t>
      </w:r>
    </w:p>
    <w:p w14:paraId="758B4CEC" w14:textId="77777777" w:rsidR="002A510F" w:rsidRPr="002A510F" w:rsidRDefault="002A510F" w:rsidP="002A510F">
      <w:pPr>
        <w:rPr>
          <w:rFonts w:eastAsiaTheme="minorEastAsia" w:cstheme="minorBidi"/>
          <w:sz w:val="24"/>
          <w:szCs w:val="24"/>
          <w:lang w:eastAsia="en-US"/>
        </w:rPr>
      </w:pPr>
      <w:r w:rsidRPr="002A510F">
        <w:rPr>
          <w:rFonts w:eastAsiaTheme="minorEastAsia" w:cstheme="minorBidi"/>
          <w:sz w:val="24"/>
          <w:szCs w:val="24"/>
          <w:lang w:eastAsia="en-US"/>
        </w:rPr>
        <w:t>…</w:t>
      </w:r>
    </w:p>
    <w:p w14:paraId="7C12DDAF" w14:textId="77777777" w:rsidR="002A510F" w:rsidRPr="002A510F" w:rsidRDefault="002A510F" w:rsidP="002A510F">
      <w:pPr>
        <w:rPr>
          <w:rFonts w:eastAsiaTheme="minorHAnsi" w:cstheme="minorBidi"/>
          <w:lang w:eastAsia="en-US"/>
        </w:rPr>
      </w:pPr>
      <w:r w:rsidRPr="002A510F">
        <w:rPr>
          <w:rFonts w:eastAsiaTheme="minorHAnsi" w:cstheme="minorBidi"/>
          <w:lang w:eastAsia="en-US"/>
        </w:rPr>
        <w:t>Variables:</w:t>
      </w:r>
    </w:p>
    <w:tbl>
      <w:tblPr>
        <w:tblStyle w:val="ElementTable25"/>
        <w:tblW w:w="0" w:type="auto"/>
        <w:tblLayout w:type="fixed"/>
        <w:tblLook w:val="04A0" w:firstRow="1" w:lastRow="0" w:firstColumn="1" w:lastColumn="0" w:noHBand="0" w:noVBand="1"/>
      </w:tblPr>
      <w:tblGrid>
        <w:gridCol w:w="1353"/>
        <w:gridCol w:w="6650"/>
      </w:tblGrid>
      <w:tr w:rsidR="002A510F" w:rsidRPr="002A510F" w14:paraId="57CD3492" w14:textId="77777777" w:rsidTr="006676DA">
        <w:trPr>
          <w:cnfStyle w:val="100000000000" w:firstRow="1" w:lastRow="0" w:firstColumn="0" w:lastColumn="0" w:oddVBand="0" w:evenVBand="0" w:oddHBand="0" w:evenHBand="0" w:firstRowFirstColumn="0" w:firstRowLastColumn="0" w:lastRowFirstColumn="0" w:lastRowLastColumn="0"/>
        </w:trPr>
        <w:tc>
          <w:tcPr>
            <w:tcW w:w="1353" w:type="dxa"/>
          </w:tcPr>
          <w:p w14:paraId="7ACF8EC3" w14:textId="77777777" w:rsidR="002A510F" w:rsidRPr="002A510F" w:rsidRDefault="002A510F" w:rsidP="002A510F">
            <w:pPr>
              <w:rPr>
                <w:lang w:eastAsia="en-US"/>
              </w:rPr>
            </w:pPr>
            <w:r w:rsidRPr="002A510F">
              <w:rPr>
                <w:lang w:eastAsia="en-US"/>
              </w:rPr>
              <w:t>Name</w:t>
            </w:r>
          </w:p>
        </w:tc>
        <w:tc>
          <w:tcPr>
            <w:tcW w:w="6650" w:type="dxa"/>
          </w:tcPr>
          <w:p w14:paraId="07A4C95A" w14:textId="77777777" w:rsidR="002A510F" w:rsidRPr="002A510F" w:rsidRDefault="002A510F" w:rsidP="002A510F">
            <w:pPr>
              <w:rPr>
                <w:lang w:eastAsia="en-US"/>
              </w:rPr>
            </w:pPr>
            <w:r w:rsidRPr="002A510F">
              <w:rPr>
                <w:lang w:eastAsia="en-US"/>
              </w:rPr>
              <w:t>Description</w:t>
            </w:r>
          </w:p>
        </w:tc>
      </w:tr>
      <w:tr w:rsidR="002A510F" w:rsidRPr="002A510F" w14:paraId="279B23EA" w14:textId="77777777" w:rsidTr="006676DA">
        <w:tc>
          <w:tcPr>
            <w:tcW w:w="1353" w:type="dxa"/>
          </w:tcPr>
          <w:p w14:paraId="7666ABB0" w14:textId="77777777" w:rsidR="002A510F" w:rsidRPr="002A510F" w:rsidRDefault="002A510F" w:rsidP="002A510F">
            <w:pPr>
              <w:rPr>
                <w:lang w:eastAsia="en-US"/>
              </w:rPr>
            </w:pPr>
            <w:r w:rsidRPr="002A510F">
              <w:rPr>
                <w:lang w:eastAsia="en-US"/>
              </w:rPr>
              <w:t>$</w:t>
            </w:r>
          </w:p>
        </w:tc>
        <w:tc>
          <w:tcPr>
            <w:tcW w:w="6650" w:type="dxa"/>
          </w:tcPr>
          <w:p w14:paraId="5BD5794B" w14:textId="77777777" w:rsidR="002A510F" w:rsidRPr="002A510F" w:rsidRDefault="002A510F" w:rsidP="002A510F">
            <w:pPr>
              <w:rPr>
                <w:lang w:eastAsia="en-US"/>
              </w:rPr>
            </w:pPr>
            <w:r w:rsidRPr="002A510F">
              <w:rPr>
                <w:lang w:eastAsia="en-US"/>
              </w:rPr>
              <w:t>Formula input</w:t>
            </w:r>
          </w:p>
        </w:tc>
      </w:tr>
      <w:tr w:rsidR="002A510F" w:rsidRPr="002A510F" w14:paraId="31518E00" w14:textId="77777777" w:rsidTr="006676DA">
        <w:tc>
          <w:tcPr>
            <w:tcW w:w="1353" w:type="dxa"/>
          </w:tcPr>
          <w:p w14:paraId="05BD908B" w14:textId="77777777" w:rsidR="002A510F" w:rsidRPr="002A510F" w:rsidRDefault="002A510F" w:rsidP="002A510F">
            <w:pPr>
              <w:rPr>
                <w:lang w:eastAsia="en-US"/>
              </w:rPr>
            </w:pPr>
            <w:r w:rsidRPr="002A510F">
              <w:rPr>
                <w:lang w:eastAsia="en-US"/>
              </w:rPr>
              <w:t>ppt_x</w:t>
            </w:r>
          </w:p>
        </w:tc>
        <w:tc>
          <w:tcPr>
            <w:tcW w:w="6650" w:type="dxa"/>
          </w:tcPr>
          <w:p w14:paraId="545ED161" w14:textId="77777777" w:rsidR="002A510F" w:rsidRPr="002A510F" w:rsidRDefault="002A510F" w:rsidP="002A510F">
            <w:pPr>
              <w:rPr>
                <w:lang w:eastAsia="en-US"/>
              </w:rPr>
            </w:pPr>
            <w:r w:rsidRPr="002A510F">
              <w:rPr>
                <w:lang w:eastAsia="en-US"/>
              </w:rPr>
              <w:t>Pre-animation x position of the object on the slide</w:t>
            </w:r>
          </w:p>
          <w:p w14:paraId="54934882" w14:textId="77777777" w:rsidR="002A510F" w:rsidRPr="002A510F" w:rsidRDefault="002A510F" w:rsidP="002A510F">
            <w:pPr>
              <w:rPr>
                <w:color w:val="0000FF"/>
                <w:u w:val="single"/>
                <w:lang w:eastAsia="en-US"/>
              </w:rPr>
            </w:pPr>
            <w:r w:rsidRPr="002A510F">
              <w:rPr>
                <w:color w:val="0000FF"/>
                <w:u w:val="single"/>
                <w:lang w:eastAsia="en-US"/>
              </w:rPr>
              <w:t>Position on the slide is represented using an abstract coordinate space where 0 represents the left side of the slide and 1 represents the right side of the slide.</w:t>
            </w:r>
          </w:p>
        </w:tc>
      </w:tr>
      <w:tr w:rsidR="002A510F" w:rsidRPr="002A510F" w14:paraId="49CB61F8" w14:textId="77777777" w:rsidTr="006676DA">
        <w:tc>
          <w:tcPr>
            <w:tcW w:w="1353" w:type="dxa"/>
          </w:tcPr>
          <w:p w14:paraId="20C1699F" w14:textId="77777777" w:rsidR="002A510F" w:rsidRPr="002A510F" w:rsidRDefault="002A510F" w:rsidP="002A510F">
            <w:pPr>
              <w:rPr>
                <w:lang w:eastAsia="en-US"/>
              </w:rPr>
            </w:pPr>
            <w:r w:rsidRPr="002A510F">
              <w:rPr>
                <w:lang w:eastAsia="en-US"/>
              </w:rPr>
              <w:t>ppt_y</w:t>
            </w:r>
          </w:p>
        </w:tc>
        <w:tc>
          <w:tcPr>
            <w:tcW w:w="6650" w:type="dxa"/>
          </w:tcPr>
          <w:p w14:paraId="36FDC783" w14:textId="77777777" w:rsidR="002A510F" w:rsidRPr="002A510F" w:rsidRDefault="002A510F" w:rsidP="002A510F">
            <w:pPr>
              <w:rPr>
                <w:lang w:eastAsia="en-US"/>
              </w:rPr>
            </w:pPr>
            <w:r w:rsidRPr="002A510F">
              <w:rPr>
                <w:lang w:eastAsia="en-US"/>
              </w:rPr>
              <w:t>Pre-animation y position of the object on the slide</w:t>
            </w:r>
          </w:p>
          <w:p w14:paraId="40DBC2C2" w14:textId="77777777" w:rsidR="002A510F" w:rsidRPr="002A510F" w:rsidRDefault="002A510F" w:rsidP="002A510F">
            <w:pPr>
              <w:rPr>
                <w:lang w:eastAsia="en-US"/>
              </w:rPr>
            </w:pPr>
            <w:r w:rsidRPr="002A510F">
              <w:rPr>
                <w:color w:val="0000FF"/>
                <w:u w:val="single"/>
                <w:lang w:eastAsia="en-US"/>
              </w:rPr>
              <w:t>Position on the slide is represented using an abstract coordinate space where 0 represents the top of the slide and 1 represents the bottom of the slide.</w:t>
            </w:r>
          </w:p>
        </w:tc>
      </w:tr>
      <w:tr w:rsidR="002A510F" w:rsidRPr="002A510F" w14:paraId="3FBCA26D" w14:textId="77777777" w:rsidTr="006676DA">
        <w:tc>
          <w:tcPr>
            <w:tcW w:w="1353" w:type="dxa"/>
          </w:tcPr>
          <w:p w14:paraId="1A7A4A9A" w14:textId="77777777" w:rsidR="002A510F" w:rsidRPr="002A510F" w:rsidRDefault="002A510F" w:rsidP="002A510F">
            <w:pPr>
              <w:rPr>
                <w:lang w:eastAsia="en-US"/>
              </w:rPr>
            </w:pPr>
            <w:r w:rsidRPr="002A510F">
              <w:rPr>
                <w:lang w:eastAsia="en-US"/>
              </w:rPr>
              <w:t>ppt_w</w:t>
            </w:r>
          </w:p>
        </w:tc>
        <w:tc>
          <w:tcPr>
            <w:tcW w:w="6650" w:type="dxa"/>
          </w:tcPr>
          <w:p w14:paraId="608CB1D0" w14:textId="77777777" w:rsidR="002A510F" w:rsidRPr="002A510F" w:rsidRDefault="002A510F" w:rsidP="002A510F">
            <w:pPr>
              <w:rPr>
                <w:lang w:eastAsia="en-US"/>
              </w:rPr>
            </w:pPr>
            <w:r w:rsidRPr="002A510F">
              <w:rPr>
                <w:lang w:eastAsia="en-US"/>
              </w:rPr>
              <w:t>Pre-animation width of the object</w:t>
            </w:r>
          </w:p>
          <w:p w14:paraId="108E576D" w14:textId="77777777" w:rsidR="002A510F" w:rsidRPr="002A510F" w:rsidRDefault="002A510F" w:rsidP="002A510F">
            <w:pPr>
              <w:rPr>
                <w:lang w:eastAsia="en-US"/>
              </w:rPr>
            </w:pPr>
            <w:r w:rsidRPr="002A510F">
              <w:rPr>
                <w:color w:val="0000FF"/>
                <w:u w:val="single"/>
                <w:lang w:eastAsia="en-US"/>
              </w:rPr>
              <w:t>Width is represented using an abstract coordinate space relative to the size of the slide, where 1 represents the width of the slide.</w:t>
            </w:r>
          </w:p>
        </w:tc>
      </w:tr>
      <w:tr w:rsidR="002A510F" w:rsidRPr="002A510F" w14:paraId="5167653E" w14:textId="77777777" w:rsidTr="006676DA">
        <w:tc>
          <w:tcPr>
            <w:tcW w:w="1353" w:type="dxa"/>
          </w:tcPr>
          <w:p w14:paraId="42B0016B" w14:textId="77777777" w:rsidR="002A510F" w:rsidRPr="002A510F" w:rsidRDefault="002A510F" w:rsidP="002A510F">
            <w:pPr>
              <w:rPr>
                <w:lang w:eastAsia="en-US"/>
              </w:rPr>
            </w:pPr>
            <w:r w:rsidRPr="002A510F">
              <w:rPr>
                <w:lang w:eastAsia="en-US"/>
              </w:rPr>
              <w:t>ppt_h</w:t>
            </w:r>
          </w:p>
        </w:tc>
        <w:tc>
          <w:tcPr>
            <w:tcW w:w="6650" w:type="dxa"/>
          </w:tcPr>
          <w:p w14:paraId="75334D32" w14:textId="77777777" w:rsidR="002A510F" w:rsidRPr="002A510F" w:rsidRDefault="002A510F" w:rsidP="002A510F">
            <w:pPr>
              <w:rPr>
                <w:lang w:eastAsia="en-US"/>
              </w:rPr>
            </w:pPr>
            <w:r w:rsidRPr="002A510F">
              <w:rPr>
                <w:lang w:eastAsia="en-US"/>
              </w:rPr>
              <w:t>Pre-animation height of the object</w:t>
            </w:r>
          </w:p>
          <w:p w14:paraId="4C256383" w14:textId="77777777" w:rsidR="002A510F" w:rsidRPr="002A510F" w:rsidRDefault="002A510F" w:rsidP="002A510F">
            <w:pPr>
              <w:rPr>
                <w:lang w:eastAsia="en-US"/>
              </w:rPr>
            </w:pPr>
            <w:r w:rsidRPr="002A510F">
              <w:rPr>
                <w:color w:val="0000FF"/>
                <w:u w:val="single"/>
                <w:lang w:eastAsia="en-US"/>
              </w:rPr>
              <w:t>Height is represented using an abstract coordinate space relative to the size of the slide, where 1 represents the height of the slide.</w:t>
            </w:r>
          </w:p>
        </w:tc>
      </w:tr>
    </w:tbl>
    <w:p w14:paraId="2F2FF1E6" w14:textId="3C77B255" w:rsidR="0056197E" w:rsidRPr="00FE3E72" w:rsidRDefault="0056197E" w:rsidP="0056197E">
      <w:pPr>
        <w:pStyle w:val="Heading1"/>
        <w:rPr>
          <w:rFonts w:eastAsiaTheme="minorEastAsia"/>
          <w:lang w:eastAsia="en-US"/>
        </w:rPr>
      </w:pPr>
      <w:bookmarkStart w:id="1033" w:name="_Toc406166133"/>
      <w:r w:rsidRPr="00FE3E72">
        <w:rPr>
          <w:rFonts w:eastAsiaTheme="minorEastAsia"/>
          <w:lang w:eastAsia="en-US"/>
        </w:rPr>
        <w:t>§19.7.55, “ST_ViewType (List of View Types)”, p. 2</w:t>
      </w:r>
      <w:r w:rsidR="00024B45">
        <w:rPr>
          <w:rFonts w:eastAsiaTheme="minorEastAsia"/>
          <w:lang w:eastAsia="en-US"/>
        </w:rPr>
        <w:t>,</w:t>
      </w:r>
      <w:r w:rsidRPr="00FE3E72">
        <w:rPr>
          <w:rFonts w:eastAsiaTheme="minorEastAsia"/>
          <w:lang w:eastAsia="en-US"/>
        </w:rPr>
        <w:t>710</w:t>
      </w:r>
      <w:bookmarkEnd w:id="1033"/>
    </w:p>
    <w:p w14:paraId="5D5FC25E" w14:textId="77777777" w:rsidR="0056197E" w:rsidRPr="008B6A20" w:rsidRDefault="0056197E" w:rsidP="0056197E">
      <w:r w:rsidRPr="008B6A20">
        <w:t>[DR 12-0009]</w:t>
      </w:r>
    </w:p>
    <w:p w14:paraId="3DB08ABB" w14:textId="77777777" w:rsidR="0056197E" w:rsidRPr="00FE3E72" w:rsidRDefault="0056197E" w:rsidP="0056197E">
      <w:pPr>
        <w:rPr>
          <w:color w:val="0000FF"/>
          <w:u w:val="single"/>
        </w:rPr>
      </w:pPr>
      <w:r w:rsidRPr="00FE3E72">
        <w:rPr>
          <w:rFonts w:eastAsiaTheme="minorEastAsia" w:cstheme="minorBidi"/>
          <w:strike/>
          <w:color w:val="FF0000"/>
          <w:sz w:val="20"/>
        </w:rPr>
        <w:t>This simple type specifies the kind of view that should be used when displaying the presentation document to the user.</w:t>
      </w:r>
      <w:r w:rsidRPr="00FE3E72">
        <w:rPr>
          <w:color w:val="0000FF"/>
          <w:u w:val="single"/>
        </w:rPr>
        <w:t xml:space="preserve">This simple type defines the kinds of view available to an application when rendering a PresentationML document. Those view kinds are, as follows: </w:t>
      </w:r>
      <w:r w:rsidRPr="00FE3E72">
        <w:rPr>
          <w:i/>
          <w:color w:val="0000FF"/>
          <w:u w:val="single"/>
        </w:rPr>
        <w:t>handout view</w:t>
      </w:r>
      <w:r w:rsidRPr="00FE3E72">
        <w:rPr>
          <w:color w:val="0000FF"/>
          <w:u w:val="single"/>
        </w:rPr>
        <w:t xml:space="preserve">, </w:t>
      </w:r>
      <w:r w:rsidRPr="00FE3E72">
        <w:rPr>
          <w:i/>
          <w:color w:val="0000FF"/>
          <w:u w:val="single"/>
        </w:rPr>
        <w:t>normal slide view</w:t>
      </w:r>
      <w:r w:rsidRPr="00FE3E72">
        <w:rPr>
          <w:color w:val="0000FF"/>
          <w:u w:val="single"/>
        </w:rPr>
        <w:t xml:space="preserve">, </w:t>
      </w:r>
      <w:r w:rsidRPr="00FE3E72">
        <w:rPr>
          <w:i/>
          <w:color w:val="0000FF"/>
          <w:u w:val="single"/>
        </w:rPr>
        <w:t>notes master view</w:t>
      </w:r>
      <w:r w:rsidRPr="00FE3E72">
        <w:rPr>
          <w:color w:val="0000FF"/>
          <w:u w:val="single"/>
        </w:rPr>
        <w:t xml:space="preserve">, </w:t>
      </w:r>
      <w:r w:rsidRPr="00FE3E72">
        <w:rPr>
          <w:i/>
          <w:color w:val="0000FF"/>
          <w:u w:val="single"/>
        </w:rPr>
        <w:t>notes view</w:t>
      </w:r>
      <w:r w:rsidRPr="00FE3E72">
        <w:rPr>
          <w:color w:val="0000FF"/>
          <w:u w:val="single"/>
        </w:rPr>
        <w:t xml:space="preserve">, </w:t>
      </w:r>
      <w:r w:rsidRPr="00FE3E72">
        <w:rPr>
          <w:i/>
          <w:color w:val="0000FF"/>
          <w:u w:val="single"/>
        </w:rPr>
        <w:t>outline view</w:t>
      </w:r>
      <w:r w:rsidRPr="00FE3E72">
        <w:rPr>
          <w:color w:val="0000FF"/>
          <w:u w:val="single"/>
        </w:rPr>
        <w:t xml:space="preserve">, </w:t>
      </w:r>
      <w:r w:rsidRPr="00FE3E72">
        <w:rPr>
          <w:i/>
          <w:color w:val="0000FF"/>
          <w:u w:val="single"/>
        </w:rPr>
        <w:t>slide master view</w:t>
      </w:r>
      <w:r w:rsidRPr="00FE3E72">
        <w:rPr>
          <w:color w:val="0000FF"/>
          <w:u w:val="single"/>
        </w:rPr>
        <w:t xml:space="preserve">, </w:t>
      </w:r>
      <w:r w:rsidRPr="00FE3E72">
        <w:rPr>
          <w:i/>
          <w:color w:val="0000FF"/>
          <w:u w:val="single"/>
        </w:rPr>
        <w:t>slide sorter view</w:t>
      </w:r>
      <w:r w:rsidRPr="00FE3E72">
        <w:rPr>
          <w:color w:val="0000FF"/>
          <w:u w:val="single"/>
        </w:rPr>
        <w:t xml:space="preserve">, and </w:t>
      </w:r>
      <w:r w:rsidRPr="00FE3E72">
        <w:rPr>
          <w:i/>
          <w:color w:val="0000FF"/>
          <w:u w:val="single"/>
        </w:rPr>
        <w:t>slide thumbnail view</w:t>
      </w:r>
      <w:r w:rsidRPr="00FE3E72">
        <w:rPr>
          <w:color w:val="0000FF"/>
          <w:u w:val="single"/>
        </w:rPr>
        <w:t>. [</w:t>
      </w:r>
      <w:r w:rsidRPr="00FE3E72">
        <w:rPr>
          <w:i/>
          <w:noProof/>
          <w:color w:val="0000FF"/>
          <w:u w:val="single"/>
        </w:rPr>
        <w:t>Note</w:t>
      </w:r>
      <w:r w:rsidRPr="00FE3E72">
        <w:rPr>
          <w:color w:val="0000FF"/>
          <w:u w:val="single"/>
        </w:rPr>
        <w:t xml:space="preserve">: Although this Standard is for a file format, occasionally, guidance is given regarding intent in dealing with things outside that file format, such as the rendering of documents to a screen or printer. </w:t>
      </w:r>
      <w:r w:rsidRPr="00FE3E72">
        <w:rPr>
          <w:i/>
          <w:noProof/>
          <w:color w:val="0000FF"/>
          <w:u w:val="single"/>
        </w:rPr>
        <w:t>end note</w:t>
      </w:r>
      <w:r w:rsidRPr="00FE3E72">
        <w:rPr>
          <w:color w:val="0000FF"/>
          <w:u w:val="single"/>
        </w:rPr>
        <w:t>]</w:t>
      </w:r>
    </w:p>
    <w:p w14:paraId="38C70811" w14:textId="77777777" w:rsidR="0056197E" w:rsidRPr="00FE3E72" w:rsidRDefault="0056197E" w:rsidP="0056197E">
      <w:pPr>
        <w:rPr>
          <w:rFonts w:eastAsiaTheme="minorEastAsia" w:cstheme="minorBidi"/>
          <w:sz w:val="20"/>
        </w:rPr>
      </w:pPr>
      <w:r w:rsidRPr="00FE3E72">
        <w:rPr>
          <w:rFonts w:eastAsiaTheme="minorEastAsia" w:cstheme="minorBidi"/>
          <w:sz w:val="20"/>
        </w:rPr>
        <w:t xml:space="preserve">This simple type's contents are a restriction of the W3C XML Schema </w:t>
      </w:r>
      <w:r w:rsidRPr="00FE3E72">
        <w:rPr>
          <w:rFonts w:asciiTheme="majorHAnsi" w:eastAsiaTheme="minorEastAsia" w:hAnsiTheme="majorHAnsi" w:cstheme="minorBidi"/>
          <w:noProof/>
          <w:sz w:val="20"/>
        </w:rPr>
        <w:t>token</w:t>
      </w:r>
      <w:r w:rsidRPr="00FE3E72">
        <w:rPr>
          <w:rFonts w:eastAsiaTheme="minorEastAsia" w:cstheme="minorBidi"/>
          <w:sz w:val="20"/>
        </w:rPr>
        <w:t xml:space="preserve"> datatype.</w:t>
      </w:r>
    </w:p>
    <w:p w14:paraId="468D4FBD" w14:textId="77777777" w:rsidR="0056197E" w:rsidRPr="00FE3E72" w:rsidRDefault="0056197E" w:rsidP="0056197E">
      <w:pPr>
        <w:keepNext/>
        <w:spacing w:before="240" w:after="0"/>
        <w:rPr>
          <w:sz w:val="20"/>
          <w:lang w:val="en-CA"/>
        </w:rPr>
      </w:pPr>
      <w:r w:rsidRPr="00FE3E72">
        <w:rPr>
          <w:sz w:val="20"/>
          <w:lang w:val="en-CA"/>
        </w:rPr>
        <w:t>This simple type is restricted to the values listed in the following table:</w:t>
      </w:r>
    </w:p>
    <w:tbl>
      <w:tblPr>
        <w:tblStyle w:val="ElementTable81"/>
        <w:tblW w:w="5000" w:type="pct"/>
        <w:tblLayout w:type="fixed"/>
        <w:tblLook w:val="01E0" w:firstRow="1" w:lastRow="1" w:firstColumn="1" w:lastColumn="1" w:noHBand="0" w:noVBand="0"/>
      </w:tblPr>
      <w:tblGrid>
        <w:gridCol w:w="5155"/>
        <w:gridCol w:w="5155"/>
      </w:tblGrid>
      <w:tr w:rsidR="0056197E" w:rsidRPr="00FE3E72" w14:paraId="650A1657"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Pr>
          <w:p w14:paraId="3638DE27" w14:textId="77777777" w:rsidR="0056197E" w:rsidRPr="00FE3E72" w:rsidRDefault="0056197E" w:rsidP="006676DA">
            <w:pPr>
              <w:rPr>
                <w:sz w:val="20"/>
              </w:rPr>
            </w:pPr>
            <w:r w:rsidRPr="00FE3E72">
              <w:rPr>
                <w:sz w:val="20"/>
              </w:rPr>
              <w:t>Enumeration Value</w:t>
            </w:r>
          </w:p>
        </w:tc>
        <w:tc>
          <w:tcPr>
            <w:tcW w:w="2500" w:type="pct"/>
          </w:tcPr>
          <w:p w14:paraId="3EAF4580" w14:textId="77777777" w:rsidR="0056197E" w:rsidRPr="00FE3E72" w:rsidRDefault="0056197E" w:rsidP="006676DA">
            <w:pPr>
              <w:rPr>
                <w:sz w:val="20"/>
              </w:rPr>
            </w:pPr>
            <w:r w:rsidRPr="00FE3E72">
              <w:rPr>
                <w:sz w:val="20"/>
              </w:rPr>
              <w:t>Description</w:t>
            </w:r>
          </w:p>
        </w:tc>
      </w:tr>
      <w:tr w:rsidR="0056197E" w:rsidRPr="00FE3E72" w14:paraId="25F42A31" w14:textId="77777777" w:rsidTr="006676DA">
        <w:tc>
          <w:tcPr>
            <w:tcW w:w="2500" w:type="pct"/>
          </w:tcPr>
          <w:p w14:paraId="4F07F573" w14:textId="77777777" w:rsidR="0056197E" w:rsidRPr="00FE3E72" w:rsidRDefault="0056197E" w:rsidP="006676DA">
            <w:pPr>
              <w:rPr>
                <w:sz w:val="20"/>
              </w:rPr>
            </w:pPr>
            <w:r w:rsidRPr="00FE3E72">
              <w:rPr>
                <w:rFonts w:asciiTheme="majorHAnsi" w:hAnsiTheme="majorHAnsi"/>
                <w:sz w:val="20"/>
              </w:rPr>
              <w:t>handoutView</w:t>
            </w:r>
            <w:r w:rsidRPr="00FE3E72">
              <w:rPr>
                <w:sz w:val="20"/>
              </w:rPr>
              <w:t xml:space="preserve"> (Handout </w:t>
            </w:r>
            <w:r w:rsidRPr="00FE3E72">
              <w:rPr>
                <w:color w:val="0000FF"/>
                <w:sz w:val="20"/>
                <w:u w:val="single"/>
              </w:rPr>
              <w:t xml:space="preserve">Master </w:t>
            </w:r>
            <w:r w:rsidRPr="00FE3E72">
              <w:rPr>
                <w:sz w:val="20"/>
              </w:rPr>
              <w:t>View)</w:t>
            </w:r>
          </w:p>
        </w:tc>
        <w:tc>
          <w:tcPr>
            <w:tcW w:w="2500" w:type="pct"/>
          </w:tcPr>
          <w:p w14:paraId="7F60218D" w14:textId="77777777" w:rsidR="0056197E" w:rsidRPr="00FE3E72" w:rsidRDefault="0056197E" w:rsidP="006676DA">
            <w:pPr>
              <w:rPr>
                <w:highlight w:val="yellow"/>
              </w:rPr>
            </w:pPr>
            <w:r w:rsidRPr="00FE3E72">
              <w:rPr>
                <w:strike/>
                <w:color w:val="FF0000"/>
                <w:sz w:val="20"/>
              </w:rPr>
              <w:t>Handout View mode should be used.</w:t>
            </w:r>
            <w:r w:rsidRPr="00FE3E72">
              <w:rPr>
                <w:color w:val="0000FF"/>
                <w:u w:val="single"/>
              </w:rPr>
              <w:t>Specifies that a given PresentationML document should be rendered using some sort of template that is intended to facilitate the changing of the design and layout of printed handouts.</w:t>
            </w:r>
          </w:p>
        </w:tc>
      </w:tr>
      <w:tr w:rsidR="0056197E" w:rsidRPr="00FE3E72" w14:paraId="015B2B91" w14:textId="77777777" w:rsidTr="006676DA">
        <w:tc>
          <w:tcPr>
            <w:tcW w:w="2500" w:type="pct"/>
          </w:tcPr>
          <w:p w14:paraId="230358F8" w14:textId="77777777" w:rsidR="0056197E" w:rsidRPr="00FE3E72" w:rsidRDefault="0056197E" w:rsidP="006676DA">
            <w:pPr>
              <w:rPr>
                <w:sz w:val="20"/>
              </w:rPr>
            </w:pPr>
            <w:r w:rsidRPr="00FE3E72">
              <w:rPr>
                <w:rFonts w:asciiTheme="majorHAnsi" w:hAnsiTheme="majorHAnsi"/>
                <w:sz w:val="20"/>
              </w:rPr>
              <w:t>notesMasterView</w:t>
            </w:r>
            <w:r w:rsidRPr="00FE3E72">
              <w:rPr>
                <w:sz w:val="20"/>
              </w:rPr>
              <w:t xml:space="preserve"> (Notes Master View)</w:t>
            </w:r>
          </w:p>
        </w:tc>
        <w:tc>
          <w:tcPr>
            <w:tcW w:w="2500" w:type="pct"/>
          </w:tcPr>
          <w:p w14:paraId="5278DA4A" w14:textId="77777777" w:rsidR="0056197E" w:rsidRPr="00FE3E72" w:rsidRDefault="0056197E" w:rsidP="006676DA">
            <w:pPr>
              <w:rPr>
                <w:strike/>
                <w:sz w:val="20"/>
                <w:highlight w:val="yellow"/>
              </w:rPr>
            </w:pPr>
            <w:r w:rsidRPr="00FE3E72">
              <w:rPr>
                <w:strike/>
                <w:color w:val="FF0000"/>
                <w:sz w:val="20"/>
              </w:rPr>
              <w:t>Notes Master View mode should be used.</w:t>
            </w:r>
            <w:r w:rsidRPr="00FE3E72">
              <w:rPr>
                <w:color w:val="0000FF"/>
                <w:u w:val="single"/>
              </w:rPr>
              <w:t>Specifies that a given PresentationML document should be rendered using some sort of template that is intended to facilitate the changing of the design and layout of notes slides.</w:t>
            </w:r>
          </w:p>
        </w:tc>
      </w:tr>
      <w:tr w:rsidR="0056197E" w:rsidRPr="00FE3E72" w14:paraId="5FBD74A4" w14:textId="77777777" w:rsidTr="006676DA">
        <w:tc>
          <w:tcPr>
            <w:tcW w:w="2500" w:type="pct"/>
          </w:tcPr>
          <w:p w14:paraId="21A3159F" w14:textId="77777777" w:rsidR="0056197E" w:rsidRPr="00FE3E72" w:rsidRDefault="0056197E" w:rsidP="006676DA">
            <w:pPr>
              <w:rPr>
                <w:sz w:val="20"/>
              </w:rPr>
            </w:pPr>
            <w:r w:rsidRPr="00FE3E72">
              <w:rPr>
                <w:rFonts w:asciiTheme="majorHAnsi" w:hAnsiTheme="majorHAnsi"/>
                <w:sz w:val="20"/>
              </w:rPr>
              <w:t>notesView</w:t>
            </w:r>
            <w:r w:rsidRPr="00FE3E72">
              <w:rPr>
                <w:sz w:val="20"/>
              </w:rPr>
              <w:t xml:space="preserve"> (Notes View)</w:t>
            </w:r>
          </w:p>
        </w:tc>
        <w:tc>
          <w:tcPr>
            <w:tcW w:w="2500" w:type="pct"/>
          </w:tcPr>
          <w:p w14:paraId="0881343B" w14:textId="77777777" w:rsidR="0056197E" w:rsidRPr="00FE3E72" w:rsidRDefault="0056197E" w:rsidP="006676DA">
            <w:pPr>
              <w:rPr>
                <w:sz w:val="20"/>
                <w:highlight w:val="yellow"/>
              </w:rPr>
            </w:pPr>
            <w:r w:rsidRPr="00FE3E72">
              <w:rPr>
                <w:strike/>
                <w:color w:val="FF0000"/>
                <w:sz w:val="20"/>
              </w:rPr>
              <w:t>Notes View mode should be used.</w:t>
            </w:r>
            <w:r w:rsidRPr="00FE3E72">
              <w:rPr>
                <w:color w:val="0000FF"/>
                <w:u w:val="single"/>
              </w:rPr>
              <w:t>Specifies that a given PresentationML document should be rendered using some sort of template that is intended to facilitate the viewing or editing of notes.</w:t>
            </w:r>
          </w:p>
        </w:tc>
      </w:tr>
      <w:tr w:rsidR="0056197E" w:rsidRPr="00FE3E72" w14:paraId="45E0D59A" w14:textId="77777777" w:rsidTr="006676DA">
        <w:tc>
          <w:tcPr>
            <w:tcW w:w="2500" w:type="pct"/>
          </w:tcPr>
          <w:p w14:paraId="0230986D" w14:textId="77777777" w:rsidR="0056197E" w:rsidRPr="00FE3E72" w:rsidRDefault="0056197E" w:rsidP="006676DA">
            <w:pPr>
              <w:rPr>
                <w:sz w:val="20"/>
              </w:rPr>
            </w:pPr>
            <w:r w:rsidRPr="00FE3E72">
              <w:rPr>
                <w:rFonts w:asciiTheme="majorHAnsi" w:hAnsiTheme="majorHAnsi"/>
                <w:sz w:val="20"/>
              </w:rPr>
              <w:t>outlineView</w:t>
            </w:r>
            <w:r w:rsidRPr="00FE3E72">
              <w:rPr>
                <w:sz w:val="20"/>
              </w:rPr>
              <w:t xml:space="preserve"> (Outline View)</w:t>
            </w:r>
          </w:p>
        </w:tc>
        <w:tc>
          <w:tcPr>
            <w:tcW w:w="2500" w:type="pct"/>
          </w:tcPr>
          <w:p w14:paraId="1D544B7E" w14:textId="77777777" w:rsidR="0056197E" w:rsidRPr="00FE3E72" w:rsidRDefault="0056197E" w:rsidP="006676DA">
            <w:pPr>
              <w:rPr>
                <w:sz w:val="20"/>
                <w:highlight w:val="yellow"/>
              </w:rPr>
            </w:pPr>
            <w:r w:rsidRPr="00FE3E72">
              <w:rPr>
                <w:strike/>
                <w:color w:val="FF0000"/>
                <w:sz w:val="20"/>
              </w:rPr>
              <w:t>Outline View mode should be used.</w:t>
            </w:r>
            <w:r w:rsidRPr="00FE3E72">
              <w:rPr>
                <w:color w:val="0000FF"/>
                <w:u w:val="single"/>
              </w:rPr>
              <w:t>Specifies that a given PresentationML document should be rendered in a view that is intended to facilitate the viewing of slides in some outline form.</w:t>
            </w:r>
          </w:p>
        </w:tc>
      </w:tr>
      <w:tr w:rsidR="0056197E" w:rsidRPr="00FE3E72" w14:paraId="43F200EF" w14:textId="77777777" w:rsidTr="006676DA">
        <w:tc>
          <w:tcPr>
            <w:tcW w:w="2500" w:type="pct"/>
          </w:tcPr>
          <w:p w14:paraId="5D6F4198" w14:textId="77777777" w:rsidR="0056197E" w:rsidRPr="00FE3E72" w:rsidRDefault="0056197E" w:rsidP="006676DA">
            <w:pPr>
              <w:rPr>
                <w:sz w:val="20"/>
              </w:rPr>
            </w:pPr>
            <w:r w:rsidRPr="00FE3E72">
              <w:rPr>
                <w:rFonts w:asciiTheme="majorHAnsi" w:hAnsiTheme="majorHAnsi"/>
                <w:sz w:val="20"/>
              </w:rPr>
              <w:t>sldMasterView</w:t>
            </w:r>
            <w:r w:rsidRPr="00FE3E72">
              <w:rPr>
                <w:sz w:val="20"/>
              </w:rPr>
              <w:t xml:space="preserve"> (Slide Master View)</w:t>
            </w:r>
          </w:p>
        </w:tc>
        <w:tc>
          <w:tcPr>
            <w:tcW w:w="2500" w:type="pct"/>
          </w:tcPr>
          <w:p w14:paraId="10345D75" w14:textId="77777777" w:rsidR="0056197E" w:rsidRPr="00FE3E72" w:rsidRDefault="0056197E" w:rsidP="006676DA">
            <w:pPr>
              <w:rPr>
                <w:strike/>
                <w:sz w:val="20"/>
                <w:highlight w:val="yellow"/>
              </w:rPr>
            </w:pPr>
            <w:r w:rsidRPr="00FE3E72">
              <w:rPr>
                <w:strike/>
                <w:color w:val="FF0000"/>
                <w:sz w:val="20"/>
              </w:rPr>
              <w:t>Slide Master View mode should be used.</w:t>
            </w:r>
            <w:r w:rsidRPr="00FE3E72">
              <w:rPr>
                <w:color w:val="0000FF"/>
                <w:u w:val="single"/>
              </w:rPr>
              <w:t>Specifies that a given PresentationML document should be rendered using some sort of template that is intended to facilitate the changing of the design and layout of master slides.</w:t>
            </w:r>
          </w:p>
        </w:tc>
      </w:tr>
      <w:tr w:rsidR="0056197E" w:rsidRPr="00FE3E72" w14:paraId="6A93818D" w14:textId="77777777" w:rsidTr="006676DA">
        <w:tc>
          <w:tcPr>
            <w:tcW w:w="2500" w:type="pct"/>
          </w:tcPr>
          <w:p w14:paraId="361AA9D7" w14:textId="77777777" w:rsidR="0056197E" w:rsidRPr="00FE3E72" w:rsidRDefault="0056197E" w:rsidP="006676DA">
            <w:pPr>
              <w:rPr>
                <w:sz w:val="20"/>
              </w:rPr>
            </w:pPr>
            <w:r w:rsidRPr="00FE3E72">
              <w:rPr>
                <w:rFonts w:asciiTheme="majorHAnsi" w:hAnsiTheme="majorHAnsi"/>
                <w:sz w:val="20"/>
              </w:rPr>
              <w:t>sldSorterView</w:t>
            </w:r>
            <w:r w:rsidRPr="00FE3E72">
              <w:rPr>
                <w:sz w:val="20"/>
              </w:rPr>
              <w:t xml:space="preserve"> (Slide Sorter View)</w:t>
            </w:r>
          </w:p>
        </w:tc>
        <w:tc>
          <w:tcPr>
            <w:tcW w:w="2500" w:type="pct"/>
          </w:tcPr>
          <w:p w14:paraId="37F26EDA" w14:textId="77777777" w:rsidR="0056197E" w:rsidRPr="00FE3E72" w:rsidRDefault="0056197E" w:rsidP="006676DA">
            <w:pPr>
              <w:rPr>
                <w:sz w:val="20"/>
                <w:highlight w:val="yellow"/>
              </w:rPr>
            </w:pPr>
            <w:r w:rsidRPr="00FE3E72">
              <w:rPr>
                <w:strike/>
                <w:color w:val="FF0000"/>
                <w:sz w:val="20"/>
              </w:rPr>
              <w:t>Slide Sorter View mode should be used.</w:t>
            </w:r>
            <w:r w:rsidRPr="00FE3E72">
              <w:rPr>
                <w:color w:val="0000FF"/>
                <w:u w:val="single"/>
              </w:rPr>
              <w:t>Specifies that a given PresentationML document should be rendered in a view that is intended to facilitate the rearrangement of slides.</w:t>
            </w:r>
          </w:p>
        </w:tc>
      </w:tr>
      <w:tr w:rsidR="0056197E" w:rsidRPr="00FE3E72" w14:paraId="1687EC6B" w14:textId="77777777" w:rsidTr="006676DA">
        <w:tc>
          <w:tcPr>
            <w:tcW w:w="2500" w:type="pct"/>
          </w:tcPr>
          <w:p w14:paraId="37DDEEB1" w14:textId="77777777" w:rsidR="0056197E" w:rsidRPr="00FE3E72" w:rsidRDefault="0056197E" w:rsidP="006676DA">
            <w:pPr>
              <w:rPr>
                <w:sz w:val="20"/>
              </w:rPr>
            </w:pPr>
            <w:r w:rsidRPr="00FE3E72">
              <w:rPr>
                <w:rFonts w:asciiTheme="majorHAnsi" w:hAnsiTheme="majorHAnsi"/>
                <w:sz w:val="20"/>
              </w:rPr>
              <w:t>sldThumbnailView</w:t>
            </w:r>
            <w:r w:rsidRPr="00FE3E72">
              <w:rPr>
                <w:sz w:val="20"/>
              </w:rPr>
              <w:t xml:space="preserve"> (Slide Thumbnail View)</w:t>
            </w:r>
          </w:p>
        </w:tc>
        <w:tc>
          <w:tcPr>
            <w:tcW w:w="2500" w:type="pct"/>
          </w:tcPr>
          <w:p w14:paraId="581AC86D" w14:textId="77777777" w:rsidR="0056197E" w:rsidRPr="00FE3E72" w:rsidRDefault="0056197E" w:rsidP="006676DA">
            <w:pPr>
              <w:rPr>
                <w:sz w:val="20"/>
                <w:highlight w:val="yellow"/>
              </w:rPr>
            </w:pPr>
            <w:r w:rsidRPr="00FE3E72">
              <w:rPr>
                <w:strike/>
                <w:color w:val="FF0000"/>
                <w:sz w:val="20"/>
              </w:rPr>
              <w:t>Slide Thumbnail View mode should be used.</w:t>
            </w:r>
            <w:r w:rsidRPr="00FE3E72">
              <w:rPr>
                <w:color w:val="0000FF"/>
                <w:u w:val="single"/>
              </w:rPr>
              <w:t>Specifies that a given PresentationML document should be rendered in a view that shows slides in some thumbnail form.</w:t>
            </w:r>
          </w:p>
        </w:tc>
      </w:tr>
      <w:tr w:rsidR="0056197E" w:rsidRPr="00FE3E72" w14:paraId="53EBA9A3" w14:textId="77777777" w:rsidTr="006676DA">
        <w:tc>
          <w:tcPr>
            <w:tcW w:w="2500" w:type="pct"/>
          </w:tcPr>
          <w:p w14:paraId="77859125" w14:textId="77777777" w:rsidR="0056197E" w:rsidRPr="00FE3E72" w:rsidRDefault="0056197E" w:rsidP="006676DA">
            <w:pPr>
              <w:rPr>
                <w:sz w:val="20"/>
              </w:rPr>
            </w:pPr>
            <w:r w:rsidRPr="00FE3E72">
              <w:rPr>
                <w:rFonts w:asciiTheme="majorHAnsi" w:hAnsiTheme="majorHAnsi"/>
                <w:sz w:val="20"/>
              </w:rPr>
              <w:t>sldView</w:t>
            </w:r>
            <w:r w:rsidRPr="00FE3E72">
              <w:rPr>
                <w:sz w:val="20"/>
              </w:rPr>
              <w:t xml:space="preserve"> (Normal Slide View)</w:t>
            </w:r>
          </w:p>
        </w:tc>
        <w:tc>
          <w:tcPr>
            <w:tcW w:w="2500" w:type="pct"/>
          </w:tcPr>
          <w:p w14:paraId="5A1E3532" w14:textId="77777777" w:rsidR="0056197E" w:rsidRPr="00FE3E72" w:rsidRDefault="0056197E" w:rsidP="006676DA">
            <w:pPr>
              <w:rPr>
                <w:sz w:val="20"/>
                <w:highlight w:val="yellow"/>
              </w:rPr>
            </w:pPr>
            <w:r w:rsidRPr="00FE3E72">
              <w:rPr>
                <w:strike/>
                <w:color w:val="FF0000"/>
                <w:sz w:val="20"/>
              </w:rPr>
              <w:t>Normal Slide View mode should be used.</w:t>
            </w:r>
            <w:r w:rsidRPr="00FE3E72">
              <w:rPr>
                <w:color w:val="0000FF"/>
                <w:u w:val="single"/>
              </w:rPr>
              <w:t>Specifies that a given PresentationML document should be rendered in a view that allows slides to be viewed or edited.</w:t>
            </w:r>
          </w:p>
        </w:tc>
      </w:tr>
    </w:tbl>
    <w:p w14:paraId="12D7B054" w14:textId="77777777" w:rsidR="0056197E" w:rsidRPr="00FE3E72" w:rsidRDefault="0056197E" w:rsidP="0056197E">
      <w:pPr>
        <w:rPr>
          <w:rFonts w:eastAsiaTheme="minorEastAsia" w:cstheme="minorBidi"/>
          <w:sz w:val="20"/>
        </w:rPr>
      </w:pPr>
      <w:r w:rsidRPr="00FE3E72">
        <w:rPr>
          <w:rFonts w:eastAsiaTheme="minorEastAsia" w:cstheme="minorBidi"/>
          <w:sz w:val="20"/>
        </w:rPr>
        <w:t>…</w:t>
      </w:r>
    </w:p>
    <w:p w14:paraId="4E7F2627" w14:textId="5701415B" w:rsidR="00061379" w:rsidRPr="00061379" w:rsidRDefault="00061379" w:rsidP="00B83084">
      <w:pPr>
        <w:pStyle w:val="Heading1"/>
      </w:pPr>
      <w:bookmarkStart w:id="1034" w:name="book07ca4953-a012-4078-a2e4-7532cca102c4"/>
      <w:bookmarkStart w:id="1035" w:name="_Toc406166134"/>
      <w:r w:rsidRPr="00061379">
        <w:t>§20.1.2.3.2 “alphaMod (Alpha Modulation)”, p. 2</w:t>
      </w:r>
      <w:r w:rsidR="00024B45">
        <w:t>,</w:t>
      </w:r>
      <w:r w:rsidRPr="00061379">
        <w:t>748</w:t>
      </w:r>
      <w:bookmarkEnd w:id="1035"/>
    </w:p>
    <w:p w14:paraId="7EE78433" w14:textId="77777777" w:rsidR="00061379" w:rsidRPr="0043008D" w:rsidRDefault="00061379" w:rsidP="00061379">
      <w:pPr>
        <w:rPr>
          <w:b/>
        </w:rPr>
      </w:pPr>
      <w:r w:rsidRPr="00B32104">
        <w:t>[DR 1</w:t>
      </w:r>
      <w:r>
        <w:t>3</w:t>
      </w:r>
      <w:r w:rsidRPr="00B32104">
        <w:t>-000</w:t>
      </w:r>
      <w:r>
        <w:t>3</w:t>
      </w:r>
      <w:r w:rsidRPr="00B32104">
        <w:t>]</w:t>
      </w:r>
    </w:p>
    <w:p w14:paraId="12C79729" w14:textId="77777777" w:rsidR="00061379" w:rsidRDefault="00061379" w:rsidP="00061379">
      <w:r w:rsidRPr="00F86A85">
        <w:t>This element specifies a more or less opaque version of its input color. An alpha modulate never increases the</w:t>
      </w:r>
      <w:r>
        <w:t xml:space="preserve"> </w:t>
      </w:r>
      <w:r w:rsidRPr="00F86A85">
        <w:t>alpha beyond 100%. A 200% alpha modulate makes a</w:t>
      </w:r>
      <w:r w:rsidRPr="00F86A85">
        <w:rPr>
          <w:color w:val="0000FF"/>
          <w:u w:val="single"/>
        </w:rPr>
        <w:t>n</w:t>
      </w:r>
      <w:r w:rsidRPr="00F86A85">
        <w:t xml:space="preserve"> input color twice as opaque as before. A 50% alpha</w:t>
      </w:r>
      <w:r>
        <w:t xml:space="preserve"> </w:t>
      </w:r>
      <w:r w:rsidRPr="00F86A85">
        <w:t>modulate makes a</w:t>
      </w:r>
      <w:r w:rsidRPr="00F86A85">
        <w:rPr>
          <w:color w:val="0000FF"/>
          <w:u w:val="single"/>
        </w:rPr>
        <w:t>n</w:t>
      </w:r>
      <w:r w:rsidRPr="00F86A85">
        <w:t xml:space="preserve"> input color half as opaque as before.</w:t>
      </w:r>
    </w:p>
    <w:p w14:paraId="0DFEB279" w14:textId="77777777" w:rsidR="00061379" w:rsidRPr="00F86A85" w:rsidRDefault="00061379" w:rsidP="00061379">
      <w:r>
        <w:t>…</w:t>
      </w:r>
    </w:p>
    <w:p w14:paraId="47D5ADE8" w14:textId="66351360" w:rsidR="00D475F3" w:rsidRPr="00D475F3" w:rsidRDefault="00D475F3" w:rsidP="00B83084">
      <w:pPr>
        <w:pStyle w:val="Heading1"/>
      </w:pPr>
      <w:bookmarkStart w:id="1036" w:name="_Toc406166135"/>
      <w:r w:rsidRPr="00D475F3">
        <w:t>§20.1.2.3.13 “hslClr (Hue, Saturation, Luminance Color Model)”, hue attribute, p. 2</w:t>
      </w:r>
      <w:r w:rsidR="00024B45">
        <w:t>,</w:t>
      </w:r>
      <w:r w:rsidRPr="00D475F3">
        <w:t>754</w:t>
      </w:r>
      <w:bookmarkEnd w:id="1036"/>
    </w:p>
    <w:p w14:paraId="6B7D7B2A" w14:textId="77777777" w:rsidR="00D475F3" w:rsidRPr="0043008D" w:rsidRDefault="00D475F3" w:rsidP="00D475F3">
      <w:pPr>
        <w:rPr>
          <w:b/>
        </w:rPr>
      </w:pPr>
      <w:r w:rsidRPr="00B32104">
        <w:t>[DR 1</w:t>
      </w:r>
      <w:r>
        <w:t>3</w:t>
      </w:r>
      <w:r w:rsidRPr="00B32104">
        <w:t>-000</w:t>
      </w:r>
      <w:r>
        <w:t>3</w:t>
      </w:r>
      <w:r w:rsidRPr="00B32104">
        <w:t>]</w:t>
      </w:r>
    </w:p>
    <w:tbl>
      <w:tblPr>
        <w:tblStyle w:val="ElementTable"/>
        <w:tblW w:w="5000" w:type="pct"/>
        <w:tblLayout w:type="fixed"/>
        <w:tblLook w:val="01E0" w:firstRow="1" w:lastRow="1" w:firstColumn="1" w:lastColumn="1" w:noHBand="0" w:noVBand="0"/>
      </w:tblPr>
      <w:tblGrid>
        <w:gridCol w:w="2062"/>
        <w:gridCol w:w="8248"/>
      </w:tblGrid>
      <w:tr w:rsidR="00D475F3" w14:paraId="4956B228"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47EAEAF3" w14:textId="77777777" w:rsidR="00D475F3" w:rsidRDefault="00D475F3" w:rsidP="00B83084">
            <w:r>
              <w:t>Attributes</w:t>
            </w:r>
          </w:p>
        </w:tc>
        <w:tc>
          <w:tcPr>
            <w:tcW w:w="4000" w:type="pct"/>
          </w:tcPr>
          <w:p w14:paraId="1A444D50" w14:textId="77777777" w:rsidR="00D475F3" w:rsidRDefault="00D475F3" w:rsidP="00B83084">
            <w:r>
              <w:t>Description</w:t>
            </w:r>
          </w:p>
        </w:tc>
      </w:tr>
      <w:tr w:rsidR="00D475F3" w14:paraId="3ECBFDCC" w14:textId="77777777" w:rsidTr="00B83084">
        <w:tc>
          <w:tcPr>
            <w:tcW w:w="1000" w:type="pct"/>
          </w:tcPr>
          <w:p w14:paraId="1DFD75EF" w14:textId="77777777" w:rsidR="00D475F3" w:rsidRDefault="00D475F3" w:rsidP="00B83084">
            <w:r w:rsidRPr="00E24BB1">
              <w:rPr>
                <w:rStyle w:val="Attribute"/>
              </w:rPr>
              <w:t>hue</w:t>
            </w:r>
            <w:r>
              <w:rPr>
                <w:rFonts w:ascii="Cambria" w:hAnsi="Cambria" w:cs="Cambria"/>
                <w:lang w:eastAsia="en-US"/>
              </w:rPr>
              <w:t xml:space="preserve"> </w:t>
            </w:r>
            <w:r>
              <w:rPr>
                <w:rFonts w:ascii="Calibri" w:hAnsi="Calibri" w:cs="Calibri"/>
                <w:lang w:eastAsia="en-US"/>
              </w:rPr>
              <w:t>(Hue)</w:t>
            </w:r>
          </w:p>
        </w:tc>
        <w:tc>
          <w:tcPr>
            <w:tcW w:w="4000" w:type="pct"/>
          </w:tcPr>
          <w:p w14:paraId="1FA21DA7" w14:textId="77777777" w:rsidR="00D475F3" w:rsidRDefault="00D475F3" w:rsidP="00B83084">
            <w:pPr>
              <w:autoSpaceDE w:val="0"/>
              <w:autoSpaceDN w:val="0"/>
              <w:adjustRightInd w:val="0"/>
              <w:rPr>
                <w:rFonts w:ascii="Calibri" w:hAnsi="Calibri" w:cs="Calibri"/>
                <w:lang w:eastAsia="en-US"/>
              </w:rPr>
            </w:pPr>
            <w:r>
              <w:rPr>
                <w:rFonts w:ascii="Calibri" w:hAnsi="Calibri" w:cs="Calibri"/>
                <w:lang w:eastAsia="en-US"/>
              </w:rPr>
              <w:t xml:space="preserve">Specifies the angular value describing the wavelength. </w:t>
            </w:r>
            <w:r w:rsidRPr="00E64588">
              <w:rPr>
                <w:strike/>
                <w:color w:val="FF0000"/>
              </w:rPr>
              <w:t>Expressed in 1/6000ths of a degree.</w:t>
            </w:r>
          </w:p>
          <w:p w14:paraId="2958629E" w14:textId="77777777" w:rsidR="00D475F3" w:rsidRDefault="00D475F3" w:rsidP="00B83084">
            <w:r>
              <w:rPr>
                <w:rFonts w:ascii="Calibri" w:hAnsi="Calibri" w:cs="Calibri"/>
                <w:lang w:eastAsia="en-US"/>
              </w:rPr>
              <w:t>…</w:t>
            </w:r>
          </w:p>
        </w:tc>
      </w:tr>
    </w:tbl>
    <w:p w14:paraId="32D45001" w14:textId="77777777" w:rsidR="00D475F3" w:rsidRDefault="00D475F3" w:rsidP="00D475F3">
      <w:pPr>
        <w:rPr>
          <w:b/>
        </w:rPr>
      </w:pPr>
    </w:p>
    <w:p w14:paraId="160E087D" w14:textId="1D35497B" w:rsidR="00D475F3" w:rsidRPr="00D475F3" w:rsidRDefault="00D475F3" w:rsidP="00D475F3">
      <w:pPr>
        <w:pStyle w:val="Heading1"/>
      </w:pPr>
      <w:bookmarkStart w:id="1037" w:name="_Toc406166136"/>
      <w:r w:rsidRPr="007E70E5">
        <w:t>§20.1.2.3.15 “hueMod (Hue Modulate)”</w:t>
      </w:r>
      <w:r w:rsidR="000311C4">
        <w:t xml:space="preserve">, attribute </w:t>
      </w:r>
      <w:r w:rsidR="000311C4" w:rsidRPr="00D475F3">
        <w:t>val</w:t>
      </w:r>
      <w:r>
        <w:t>, p. 2</w:t>
      </w:r>
      <w:r w:rsidR="00024B45">
        <w:t>,</w:t>
      </w:r>
      <w:r>
        <w:t>755</w:t>
      </w:r>
      <w:bookmarkEnd w:id="1037"/>
    </w:p>
    <w:p w14:paraId="336859E2" w14:textId="77777777" w:rsidR="00D475F3" w:rsidRPr="0043008D" w:rsidRDefault="00D475F3" w:rsidP="00D475F3">
      <w:pPr>
        <w:rPr>
          <w:b/>
        </w:rPr>
      </w:pPr>
      <w:r w:rsidRPr="00B32104">
        <w:t>[DR 1</w:t>
      </w:r>
      <w:r>
        <w:t>3</w:t>
      </w:r>
      <w:r w:rsidRPr="00B32104">
        <w:t>-000</w:t>
      </w:r>
      <w:r>
        <w:t>3</w:t>
      </w:r>
      <w:r w:rsidRPr="00B32104">
        <w:t>]</w:t>
      </w:r>
    </w:p>
    <w:tbl>
      <w:tblPr>
        <w:tblStyle w:val="ElementTable"/>
        <w:tblW w:w="5000" w:type="pct"/>
        <w:tblLayout w:type="fixed"/>
        <w:tblLook w:val="01E0" w:firstRow="1" w:lastRow="1" w:firstColumn="1" w:lastColumn="1" w:noHBand="0" w:noVBand="0"/>
      </w:tblPr>
      <w:tblGrid>
        <w:gridCol w:w="2062"/>
        <w:gridCol w:w="8248"/>
      </w:tblGrid>
      <w:tr w:rsidR="00D475F3" w14:paraId="201DCE26"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454D0EF7" w14:textId="77777777" w:rsidR="00D475F3" w:rsidRDefault="00D475F3" w:rsidP="00B83084">
            <w:r>
              <w:t>Attributes</w:t>
            </w:r>
          </w:p>
        </w:tc>
        <w:tc>
          <w:tcPr>
            <w:tcW w:w="4000" w:type="pct"/>
          </w:tcPr>
          <w:p w14:paraId="3843E7BB" w14:textId="77777777" w:rsidR="00D475F3" w:rsidRDefault="00D475F3" w:rsidP="00B83084">
            <w:r>
              <w:t>Description</w:t>
            </w:r>
          </w:p>
        </w:tc>
      </w:tr>
      <w:tr w:rsidR="00D475F3" w14:paraId="386430D5" w14:textId="77777777" w:rsidTr="00B83084">
        <w:tc>
          <w:tcPr>
            <w:tcW w:w="1000" w:type="pct"/>
          </w:tcPr>
          <w:p w14:paraId="327A39C8" w14:textId="77777777" w:rsidR="00D475F3" w:rsidRDefault="00D475F3" w:rsidP="00B83084">
            <w:r w:rsidRPr="00E24BB1">
              <w:rPr>
                <w:rStyle w:val="Attribute"/>
              </w:rPr>
              <w:t>val</w:t>
            </w:r>
            <w:r>
              <w:rPr>
                <w:rFonts w:ascii="Cambria" w:hAnsi="Cambria" w:cs="Cambria"/>
                <w:lang w:eastAsia="en-US"/>
              </w:rPr>
              <w:t xml:space="preserve"> </w:t>
            </w:r>
            <w:r>
              <w:rPr>
                <w:rFonts w:ascii="Calibri" w:hAnsi="Calibri" w:cs="Calibri"/>
                <w:lang w:eastAsia="en-US"/>
              </w:rPr>
              <w:t>(Value)</w:t>
            </w:r>
          </w:p>
        </w:tc>
        <w:tc>
          <w:tcPr>
            <w:tcW w:w="4000" w:type="pct"/>
          </w:tcPr>
          <w:p w14:paraId="16078D6B" w14:textId="77777777" w:rsidR="00D475F3" w:rsidRDefault="00D475F3" w:rsidP="00B83084">
            <w:r w:rsidRPr="00A643B4">
              <w:t xml:space="preserve">Specifies the </w:t>
            </w:r>
            <w:r w:rsidRPr="00E7631E">
              <w:rPr>
                <w:strike/>
                <w:color w:val="FF0000"/>
              </w:rPr>
              <w:t>opacity</w:t>
            </w:r>
            <w:r w:rsidRPr="00E7631E">
              <w:rPr>
                <w:color w:val="0000FF"/>
                <w:u w:val="single"/>
              </w:rPr>
              <w:t>hue</w:t>
            </w:r>
            <w:r w:rsidRPr="00E7631E">
              <w:t xml:space="preserve"> </w:t>
            </w:r>
            <w:r w:rsidRPr="00A643B4">
              <w:t>as expressed by a percentage relative to the input color.</w:t>
            </w:r>
          </w:p>
          <w:p w14:paraId="3AC8FA98" w14:textId="77777777" w:rsidR="00D475F3" w:rsidRPr="00A643B4" w:rsidRDefault="00D475F3" w:rsidP="00B83084"/>
          <w:p w14:paraId="4B425FF3" w14:textId="77777777" w:rsidR="00D475F3" w:rsidRDefault="00D475F3" w:rsidP="00B83084">
            <w:r w:rsidRPr="00A643B4">
              <w:t>[</w:t>
            </w:r>
            <w:r w:rsidRPr="00A643B4">
              <w:rPr>
                <w:rStyle w:val="Non-normativeBracket"/>
              </w:rPr>
              <w:t>Example</w:t>
            </w:r>
            <w:r w:rsidRPr="00A643B4">
              <w:t xml:space="preserve">: The following </w:t>
            </w:r>
            <w:r w:rsidRPr="003721DB">
              <w:rPr>
                <w:strike/>
                <w:color w:val="FF0000"/>
              </w:rPr>
              <w:t>represents a green solid fill which is 50% opaque</w:t>
            </w:r>
            <w:r w:rsidRPr="003721DB">
              <w:rPr>
                <w:color w:val="0000FF"/>
                <w:u w:val="single"/>
              </w:rPr>
              <w:t xml:space="preserve">manipulates the fill </w:t>
            </w:r>
            <w:r>
              <w:rPr>
                <w:color w:val="0000FF"/>
                <w:u w:val="single"/>
              </w:rPr>
              <w:t xml:space="preserve">color </w:t>
            </w:r>
            <w:r w:rsidRPr="003721DB">
              <w:rPr>
                <w:color w:val="0000FF"/>
                <w:u w:val="single"/>
              </w:rPr>
              <w:t>from having RGB value RRGGBB = (00, FF, 00) to value RRGGBB = (FF, FF, 00)</w:t>
            </w:r>
          </w:p>
          <w:p w14:paraId="4C67D919" w14:textId="77777777" w:rsidR="00D475F3" w:rsidRPr="00A643B4" w:rsidRDefault="00D475F3" w:rsidP="00B83084"/>
          <w:p w14:paraId="47007C88" w14:textId="77777777" w:rsidR="00D475F3" w:rsidRPr="00A643B4" w:rsidRDefault="00D475F3" w:rsidP="00B83084">
            <w:pPr>
              <w:pStyle w:val="c"/>
            </w:pPr>
            <w:r w:rsidRPr="00A643B4">
              <w:t>&lt;a:solidFill&gt;</w:t>
            </w:r>
          </w:p>
          <w:p w14:paraId="78B64F2F" w14:textId="77777777" w:rsidR="00D475F3" w:rsidRPr="00A643B4" w:rsidRDefault="00D475F3" w:rsidP="00B83084">
            <w:pPr>
              <w:pStyle w:val="c"/>
            </w:pPr>
            <w:r>
              <w:t xml:space="preserve">  </w:t>
            </w:r>
            <w:r w:rsidRPr="00A643B4">
              <w:t>&lt;a:srgbClr val="00FF00"&gt;</w:t>
            </w:r>
          </w:p>
          <w:p w14:paraId="0508BFDB" w14:textId="77777777" w:rsidR="00D475F3" w:rsidRPr="00A643B4" w:rsidRDefault="00D475F3" w:rsidP="00B83084">
            <w:pPr>
              <w:pStyle w:val="c"/>
            </w:pPr>
            <w:r>
              <w:t xml:space="preserve">    </w:t>
            </w:r>
            <w:r w:rsidRPr="00A643B4">
              <w:t>&lt;a:</w:t>
            </w:r>
            <w:r w:rsidRPr="00E80893">
              <w:rPr>
                <w:strike/>
                <w:color w:val="FF0000"/>
              </w:rPr>
              <w:t>alpha</w:t>
            </w:r>
            <w:r w:rsidRPr="00E80893">
              <w:rPr>
                <w:color w:val="0000FF"/>
                <w:u w:val="single"/>
              </w:rPr>
              <w:t>hue</w:t>
            </w:r>
            <w:r w:rsidRPr="00A643B4">
              <w:t>Mod val="50%"/&gt;</w:t>
            </w:r>
          </w:p>
          <w:p w14:paraId="3BB4D8C0" w14:textId="77777777" w:rsidR="00D475F3" w:rsidRPr="00A643B4" w:rsidRDefault="00D475F3" w:rsidP="00B83084">
            <w:pPr>
              <w:pStyle w:val="c"/>
            </w:pPr>
            <w:r>
              <w:t xml:space="preserve">  </w:t>
            </w:r>
            <w:r w:rsidRPr="00A643B4">
              <w:t>&lt;/a:srgbClr&gt;</w:t>
            </w:r>
          </w:p>
          <w:p w14:paraId="23EC0D53" w14:textId="77777777" w:rsidR="00D475F3" w:rsidRDefault="00D475F3" w:rsidP="00B83084">
            <w:pPr>
              <w:pStyle w:val="c"/>
            </w:pPr>
            <w:r w:rsidRPr="00A643B4">
              <w:t>&lt;/a:solidFill&gt;</w:t>
            </w:r>
          </w:p>
          <w:p w14:paraId="31C7FF3F" w14:textId="77777777" w:rsidR="00D475F3" w:rsidRPr="00A643B4" w:rsidRDefault="00D475F3" w:rsidP="00B83084"/>
          <w:p w14:paraId="6097E269" w14:textId="77777777" w:rsidR="00D475F3" w:rsidRDefault="00D475F3" w:rsidP="00B83084">
            <w:r w:rsidRPr="00A643B4">
              <w:rPr>
                <w:rStyle w:val="Non-normativeBracket"/>
              </w:rPr>
              <w:t>end example</w:t>
            </w:r>
            <w:r w:rsidRPr="00A643B4">
              <w:t>]</w:t>
            </w:r>
          </w:p>
          <w:p w14:paraId="3DD5BDC5" w14:textId="77777777" w:rsidR="00D475F3" w:rsidRPr="00A643B4" w:rsidRDefault="00D475F3" w:rsidP="00B83084"/>
          <w:p w14:paraId="4BDE106C" w14:textId="77777777" w:rsidR="00D475F3" w:rsidRPr="00A643B4" w:rsidRDefault="00D475F3" w:rsidP="00B83084">
            <w:r w:rsidRPr="00A643B4">
              <w:t xml:space="preserve">The possible values for this attribute are defined by the </w:t>
            </w:r>
            <w:r w:rsidRPr="00A643B4">
              <w:rPr>
                <w:rStyle w:val="Type"/>
              </w:rPr>
              <w:t>ST_PositivePercentage</w:t>
            </w:r>
            <w:r w:rsidRPr="00A643B4">
              <w:t xml:space="preserve"> simple</w:t>
            </w:r>
          </w:p>
          <w:p w14:paraId="2128E19E" w14:textId="77777777" w:rsidR="00D475F3" w:rsidRDefault="00D475F3" w:rsidP="00B83084">
            <w:r w:rsidRPr="00A643B4">
              <w:t>type (§20.1.10.45).</w:t>
            </w:r>
          </w:p>
        </w:tc>
      </w:tr>
    </w:tbl>
    <w:p w14:paraId="2AB88E99" w14:textId="2050B3F9" w:rsidR="0054587B" w:rsidRPr="0054587B" w:rsidRDefault="0054587B" w:rsidP="006676DA">
      <w:pPr>
        <w:pStyle w:val="Heading1"/>
      </w:pPr>
      <w:bookmarkStart w:id="1038" w:name="_Toc406166137"/>
      <w:r w:rsidRPr="0054587B">
        <w:t xml:space="preserve">§20.1.3.3, “end (Audio End Time)”, </w:t>
      </w:r>
      <w:r w:rsidR="000311C4" w:rsidRPr="0054587B">
        <w:t>Attributes time and track</w:t>
      </w:r>
      <w:r w:rsidR="000311C4">
        <w:t>,</w:t>
      </w:r>
      <w:r w:rsidR="000311C4" w:rsidRPr="0054587B">
        <w:t xml:space="preserve"> </w:t>
      </w:r>
      <w:r w:rsidRPr="0054587B">
        <w:t>p.</w:t>
      </w:r>
      <w:r w:rsidR="000311C4">
        <w:t xml:space="preserve"> 2</w:t>
      </w:r>
      <w:r w:rsidR="00024B45">
        <w:t>,</w:t>
      </w:r>
      <w:r w:rsidR="000311C4">
        <w:t>769</w:t>
      </w:r>
      <w:bookmarkEnd w:id="1038"/>
      <w:r w:rsidRPr="0054587B">
        <w:t> </w:t>
      </w:r>
    </w:p>
    <w:p w14:paraId="05435FD3" w14:textId="77777777" w:rsidR="0054587B" w:rsidRPr="00FE2090" w:rsidRDefault="0054587B" w:rsidP="0054587B">
      <w:pPr>
        <w:rPr>
          <w:b/>
        </w:rPr>
      </w:pPr>
      <w:r w:rsidRPr="00B32104">
        <w:t>[DR 1</w:t>
      </w:r>
      <w:r>
        <w:t>3</w:t>
      </w:r>
      <w:r w:rsidRPr="00B32104">
        <w:t>-00</w:t>
      </w:r>
      <w:r>
        <w:t>15</w:t>
      </w:r>
      <w:r w:rsidRPr="00B32104">
        <w:t>]</w:t>
      </w:r>
    </w:p>
    <w:tbl>
      <w:tblPr>
        <w:tblStyle w:val="ElementTable"/>
        <w:tblW w:w="5000" w:type="pct"/>
        <w:tblLayout w:type="fixed"/>
        <w:tblLook w:val="01E0" w:firstRow="1" w:lastRow="1" w:firstColumn="1" w:lastColumn="1" w:noHBand="0" w:noVBand="0"/>
      </w:tblPr>
      <w:tblGrid>
        <w:gridCol w:w="2062"/>
        <w:gridCol w:w="8248"/>
      </w:tblGrid>
      <w:tr w:rsidR="0054587B" w14:paraId="0B087534"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p w14:paraId="04BFC5C6" w14:textId="77777777" w:rsidR="0054587B" w:rsidRDefault="0054587B" w:rsidP="006676DA">
            <w:r>
              <w:t>Attributes</w:t>
            </w:r>
          </w:p>
        </w:tc>
        <w:tc>
          <w:tcPr>
            <w:tcW w:w="4000" w:type="pct"/>
          </w:tcPr>
          <w:p w14:paraId="4C12DF2C" w14:textId="77777777" w:rsidR="0054587B" w:rsidRDefault="0054587B" w:rsidP="006676DA">
            <w:r>
              <w:t>Description</w:t>
            </w:r>
          </w:p>
        </w:tc>
      </w:tr>
      <w:tr w:rsidR="0054587B" w14:paraId="7640C8CD" w14:textId="77777777" w:rsidTr="006676DA">
        <w:tc>
          <w:tcPr>
            <w:tcW w:w="1000" w:type="pct"/>
          </w:tcPr>
          <w:p w14:paraId="5E84F3AD" w14:textId="77777777" w:rsidR="0054587B" w:rsidRDefault="0054587B" w:rsidP="006676DA">
            <w:r>
              <w:rPr>
                <w:rStyle w:val="Attribute"/>
              </w:rPr>
              <w:t>time</w:t>
            </w:r>
            <w:r>
              <w:t xml:space="preserve"> (Time)</w:t>
            </w:r>
          </w:p>
        </w:tc>
        <w:tc>
          <w:tcPr>
            <w:tcW w:w="4000" w:type="pct"/>
          </w:tcPr>
          <w:p w14:paraId="2D851EFF" w14:textId="77777777" w:rsidR="0054587B" w:rsidRDefault="0054587B" w:rsidP="006676DA">
            <w:r>
              <w:t xml:space="preserve">Specifies the time in seconds that the CD Audio should be </w:t>
            </w:r>
            <w:r w:rsidRPr="005B246B">
              <w:rPr>
                <w:strike/>
                <w:color w:val="FF0000"/>
              </w:rPr>
              <w:t xml:space="preserve">started </w:t>
            </w:r>
            <w:r w:rsidRPr="005B246B">
              <w:rPr>
                <w:color w:val="0000FF"/>
                <w:u w:val="single"/>
              </w:rPr>
              <w:t xml:space="preserve">stopped </w:t>
            </w:r>
            <w:r>
              <w:t>at. If this attribute is omitted, then a value of 0 is assumed.</w:t>
            </w:r>
          </w:p>
          <w:p w14:paraId="6702ECBC" w14:textId="77777777" w:rsidR="0054587B" w:rsidRDefault="0054587B" w:rsidP="006676DA">
            <w:r>
              <w:t>…</w:t>
            </w:r>
          </w:p>
        </w:tc>
      </w:tr>
      <w:tr w:rsidR="0054587B" w14:paraId="13602C02" w14:textId="77777777" w:rsidTr="006676DA">
        <w:tc>
          <w:tcPr>
            <w:tcW w:w="1000" w:type="pct"/>
          </w:tcPr>
          <w:p w14:paraId="2E645EE1" w14:textId="77777777" w:rsidR="0054587B" w:rsidRDefault="0054587B" w:rsidP="006676DA">
            <w:r>
              <w:rPr>
                <w:rStyle w:val="Attribute"/>
              </w:rPr>
              <w:t>track</w:t>
            </w:r>
            <w:r>
              <w:t xml:space="preserve"> (Track)</w:t>
            </w:r>
          </w:p>
        </w:tc>
        <w:tc>
          <w:tcPr>
            <w:tcW w:w="4000" w:type="pct"/>
          </w:tcPr>
          <w:p w14:paraId="5B98A1B2" w14:textId="77777777" w:rsidR="0054587B" w:rsidRDefault="0054587B" w:rsidP="006676DA">
            <w:r>
              <w:t xml:space="preserve">Specifies which track of the CD this Audio </w:t>
            </w:r>
            <w:r w:rsidRPr="005B246B">
              <w:rPr>
                <w:strike/>
                <w:color w:val="FF0000"/>
              </w:rPr>
              <w:t xml:space="preserve">begins </w:t>
            </w:r>
            <w:r w:rsidRPr="005B246B">
              <w:rPr>
                <w:color w:val="0000FF"/>
                <w:u w:val="single"/>
              </w:rPr>
              <w:t xml:space="preserve">stops </w:t>
            </w:r>
            <w:r>
              <w:t xml:space="preserve">playing </w:t>
            </w:r>
            <w:r w:rsidRPr="005B246B">
              <w:rPr>
                <w:strike/>
                <w:color w:val="FF0000"/>
              </w:rPr>
              <w:t>on</w:t>
            </w:r>
            <w:r w:rsidRPr="005B246B">
              <w:rPr>
                <w:color w:val="0000FF"/>
                <w:u w:val="single"/>
              </w:rPr>
              <w:t>at</w:t>
            </w:r>
            <w:r>
              <w:t>. This attribute is required and cannot be omitted.</w:t>
            </w:r>
          </w:p>
          <w:p w14:paraId="09802034" w14:textId="77777777" w:rsidR="0054587B" w:rsidRDefault="0054587B" w:rsidP="006676DA">
            <w:r>
              <w:t>…</w:t>
            </w:r>
          </w:p>
        </w:tc>
      </w:tr>
    </w:tbl>
    <w:p w14:paraId="6B84F648" w14:textId="77777777" w:rsidR="0054587B" w:rsidRDefault="0054587B" w:rsidP="0054587B">
      <w:pPr>
        <w:rPr>
          <w:b/>
        </w:rPr>
      </w:pPr>
      <w:bookmarkStart w:id="1039" w:name="_Toc197333631"/>
      <w:bookmarkStart w:id="1040" w:name="book4b6af0be-68cb-4cc5-812d-e799086d699d"/>
    </w:p>
    <w:p w14:paraId="66E912C7" w14:textId="53152B73" w:rsidR="0054587B" w:rsidRPr="0054587B" w:rsidRDefault="0054587B" w:rsidP="0054587B">
      <w:pPr>
        <w:pStyle w:val="Heading1"/>
      </w:pPr>
      <w:bookmarkStart w:id="1041" w:name="_Toc406166138"/>
      <w:r w:rsidRPr="003808A4">
        <w:t>§20.1.4.2.2</w:t>
      </w:r>
      <w:r>
        <w:t>, “</w:t>
      </w:r>
      <w:r w:rsidRPr="003808A4">
        <w:t>band1V (Band 1 Vertical)</w:t>
      </w:r>
      <w:bookmarkEnd w:id="1039"/>
      <w:r>
        <w:t>”, p. 2</w:t>
      </w:r>
      <w:r w:rsidR="00024B45">
        <w:t>,</w:t>
      </w:r>
      <w:r>
        <w:t>793</w:t>
      </w:r>
      <w:bookmarkEnd w:id="1041"/>
    </w:p>
    <w:bookmarkEnd w:id="1040"/>
    <w:p w14:paraId="1682486B" w14:textId="77777777" w:rsidR="0054587B" w:rsidRPr="00FE2090" w:rsidRDefault="0054587B" w:rsidP="0054587B">
      <w:pPr>
        <w:rPr>
          <w:b/>
        </w:rPr>
      </w:pPr>
      <w:r w:rsidRPr="00B32104">
        <w:t>[DR 1</w:t>
      </w:r>
      <w:r>
        <w:t>3</w:t>
      </w:r>
      <w:r w:rsidRPr="00B32104">
        <w:t>-00</w:t>
      </w:r>
      <w:r>
        <w:t>15</w:t>
      </w:r>
      <w:r w:rsidRPr="00B32104">
        <w:t>]</w:t>
      </w:r>
    </w:p>
    <w:p w14:paraId="1F20E878" w14:textId="77777777" w:rsidR="0054587B" w:rsidRDefault="0054587B" w:rsidP="0054587B">
      <w:r>
        <w:t xml:space="preserve">This element describes the formatting for the first row in vertical banding.  Two different </w:t>
      </w:r>
      <w:r w:rsidRPr="005B246B">
        <w:rPr>
          <w:strike/>
          <w:color w:val="FF0000"/>
        </w:rPr>
        <w:t xml:space="preserve">row </w:t>
      </w:r>
      <w:r w:rsidRPr="005B246B">
        <w:rPr>
          <w:color w:val="0000FF"/>
          <w:u w:val="single"/>
        </w:rPr>
        <w:t xml:space="preserve">column </w:t>
      </w:r>
      <w:r>
        <w:t>formatting</w:t>
      </w:r>
      <w:r w:rsidRPr="005B246B">
        <w:rPr>
          <w:color w:val="0000FF"/>
          <w:u w:val="single"/>
        </w:rPr>
        <w:t>s</w:t>
      </w:r>
      <w:r>
        <w:t xml:space="preserve"> are applied to the table alternating in order to create a banding effect on the table.</w:t>
      </w:r>
    </w:p>
    <w:p w14:paraId="4C8314E4" w14:textId="77777777" w:rsidR="0054587B" w:rsidRDefault="0054587B" w:rsidP="0054587B">
      <w:r>
        <w:t>…</w:t>
      </w:r>
    </w:p>
    <w:p w14:paraId="62BA2A29" w14:textId="611D1A13" w:rsidR="00FD64F8" w:rsidRPr="00FD64F8" w:rsidRDefault="00FD64F8" w:rsidP="006676DA">
      <w:pPr>
        <w:pStyle w:val="Heading1"/>
        <w:rPr>
          <w:rFonts w:eastAsiaTheme="minorEastAsia" w:cstheme="minorBidi"/>
          <w:lang w:eastAsia="en-US"/>
        </w:rPr>
      </w:pPr>
      <w:bookmarkStart w:id="1042" w:name="_Toc406166139"/>
      <w:r w:rsidRPr="00FD64F8">
        <w:rPr>
          <w:rFonts w:eastAsiaTheme="minorEastAsia" w:cstheme="minorBidi"/>
          <w:lang w:eastAsia="en-US"/>
        </w:rPr>
        <w:t>§20.1.10.55, “ST_ShapeType (</w:t>
      </w:r>
      <w:sdt>
        <w:sdtPr>
          <w:rPr>
            <w:rFonts w:eastAsiaTheme="minorEastAsia" w:cstheme="minorBidi"/>
            <w:lang w:eastAsia="en-US"/>
          </w:rPr>
          <w:id w:val="1109160611"/>
          <w:dataBinding w:prefixMappings="xmlns:ns0='http://schemas.microsoft.com/schemaDocumentation/2007/longNames'" w:xpath="/ns0:longNames/ns0:book07ca4953a0124078a2e47532cca102c4" w:storeItemID="{C077731C-C7F2-42FA-ACA0-2E15C9DA31EE}"/>
          <w:text/>
        </w:sdtPr>
        <w:sdtEndPr/>
        <w:sdtContent>
          <w:r w:rsidRPr="00FD64F8">
            <w:rPr>
              <w:rFonts w:eastAsiaTheme="minorEastAsia" w:cstheme="minorBidi"/>
              <w:lang w:eastAsia="en-US"/>
            </w:rPr>
            <w:t>Preset Shape Types</w:t>
          </w:r>
        </w:sdtContent>
      </w:sdt>
      <w:r w:rsidRPr="00FD64F8">
        <w:rPr>
          <w:rFonts w:eastAsiaTheme="minorEastAsia" w:cstheme="minorBidi"/>
          <w:lang w:eastAsia="en-US"/>
        </w:rPr>
        <w:t>)”, pp. 2</w:t>
      </w:r>
      <w:r w:rsidR="00024B45">
        <w:rPr>
          <w:rFonts w:eastAsiaTheme="minorEastAsia" w:cstheme="minorBidi"/>
          <w:lang w:eastAsia="en-US"/>
        </w:rPr>
        <w:t>,</w:t>
      </w:r>
      <w:r w:rsidRPr="00FD64F8">
        <w:rPr>
          <w:rFonts w:eastAsiaTheme="minorEastAsia" w:cstheme="minorBidi"/>
          <w:lang w:eastAsia="en-US"/>
        </w:rPr>
        <w:t>980–2</w:t>
      </w:r>
      <w:r w:rsidR="00024B45">
        <w:rPr>
          <w:rFonts w:eastAsiaTheme="minorEastAsia" w:cstheme="minorBidi"/>
          <w:lang w:eastAsia="en-US"/>
        </w:rPr>
        <w:t>,</w:t>
      </w:r>
      <w:r w:rsidRPr="00FD64F8">
        <w:rPr>
          <w:rFonts w:eastAsiaTheme="minorEastAsia" w:cstheme="minorBidi"/>
          <w:lang w:eastAsia="en-US"/>
        </w:rPr>
        <w:t>981</w:t>
      </w:r>
      <w:bookmarkEnd w:id="1042"/>
    </w:p>
    <w:bookmarkEnd w:id="1034"/>
    <w:p w14:paraId="1C961EBA" w14:textId="2E522994" w:rsidR="00FD64F8" w:rsidRPr="008B6A20" w:rsidRDefault="00FD64F8" w:rsidP="00FD64F8">
      <w:r w:rsidRPr="008B6A20">
        <w:t xml:space="preserve">[DR </w:t>
      </w:r>
      <w:r>
        <w:t>12-0002</w:t>
      </w:r>
      <w:r w:rsidRPr="008B6A20">
        <w:t>]</w:t>
      </w:r>
    </w:p>
    <w:p w14:paraId="1AF0483B" w14:textId="77777777" w:rsidR="00FD64F8" w:rsidRPr="00FD64F8" w:rsidRDefault="00FD64F8" w:rsidP="00FD64F8">
      <w:pPr>
        <w:rPr>
          <w:rFonts w:eastAsiaTheme="minorEastAsia" w:cstheme="minorBidi"/>
          <w:color w:val="0070C0"/>
          <w:lang w:eastAsia="en-US"/>
        </w:rPr>
      </w:pPr>
      <w:r w:rsidRPr="00FD64F8">
        <w:rPr>
          <w:rFonts w:eastAsiaTheme="minorEastAsia" w:cstheme="minorBidi"/>
          <w:lang w:eastAsia="en-US"/>
        </w:rPr>
        <w:t xml:space="preserve">This simple type specifies the preset shape geometry that is to be used for a shape. An enumeration of this simple type is used so that a custom geometry does not have to be specified but instead can be constructed automatically by the generating application. For each enumeration listed there is also the corresponding DrawingML code that would be used to construct this shape were it a custom geometry. Within the construction code for each of these preset shapes there are predefined guides that the generating application shall maintain for calculation purposes at all times. The necessary guides should have the following values. </w:t>
      </w:r>
      <w:r w:rsidRPr="00FD64F8">
        <w:rPr>
          <w:rFonts w:eastAsiaTheme="minorEastAsia" w:cstheme="minorBidi"/>
          <w:color w:val="0000FF"/>
          <w:u w:val="single"/>
          <w:lang w:eastAsia="en-US"/>
        </w:rPr>
        <w:t xml:space="preserve">Formula syntax components are defined in the </w:t>
      </w:r>
      <w:r w:rsidRPr="00FD64F8">
        <w:rPr>
          <w:rFonts w:asciiTheme="majorHAnsi" w:eastAsiaTheme="minorEastAsia" w:hAnsiTheme="majorHAnsi" w:cstheme="minorBidi"/>
          <w:noProof/>
          <w:color w:val="0000FF"/>
          <w:u w:val="single"/>
          <w:lang w:eastAsia="en-US"/>
        </w:rPr>
        <w:t>fmla</w:t>
      </w:r>
      <w:r w:rsidRPr="00FD64F8">
        <w:rPr>
          <w:rFonts w:eastAsiaTheme="minorEastAsia" w:cstheme="minorBidi"/>
          <w:color w:val="0000FF"/>
          <w:u w:val="single"/>
          <w:lang w:eastAsia="en-US"/>
        </w:rPr>
        <w:t xml:space="preserve"> attribute of the </w:t>
      </w:r>
      <w:r w:rsidRPr="00FD64F8">
        <w:rPr>
          <w:rFonts w:asciiTheme="majorHAnsi" w:eastAsiaTheme="minorEastAsia" w:hAnsiTheme="majorHAnsi" w:cstheme="minorBidi"/>
          <w:noProof/>
          <w:color w:val="0000FF"/>
          <w:u w:val="single"/>
          <w:lang w:eastAsia="en-US"/>
        </w:rPr>
        <w:t>gd</w:t>
      </w:r>
      <w:r w:rsidRPr="00FD64F8">
        <w:rPr>
          <w:rFonts w:eastAsiaTheme="minorEastAsia" w:cstheme="minorBidi"/>
          <w:color w:val="0000FF"/>
          <w:u w:val="single"/>
          <w:lang w:eastAsia="en-US"/>
        </w:rPr>
        <w:t xml:space="preserve"> element (</w:t>
      </w:r>
      <w:r w:rsidRPr="00FD64F8">
        <w:rPr>
          <w:rFonts w:eastAsiaTheme="minorEastAsia" w:cstheme="minorHAnsi"/>
          <w:color w:val="0000FF"/>
          <w:u w:val="single"/>
          <w:lang w:eastAsia="en-US"/>
        </w:rPr>
        <w:t>§</w:t>
      </w:r>
      <w:r w:rsidRPr="00FD64F8">
        <w:rPr>
          <w:rFonts w:eastAsiaTheme="minorEastAsia" w:cstheme="minorBidi"/>
          <w:color w:val="0000FF"/>
          <w:u w:val="single"/>
          <w:lang w:eastAsia="en-US"/>
        </w:rPr>
        <w:t>20.1.9.11).</w:t>
      </w:r>
    </w:p>
    <w:p w14:paraId="0F0FB10A" w14:textId="77777777" w:rsidR="00FD64F8" w:rsidRPr="00FD64F8" w:rsidRDefault="00FD64F8" w:rsidP="00FD64F8">
      <w:pPr>
        <w:rPr>
          <w:rFonts w:eastAsiaTheme="minorEastAsia" w:cstheme="minorBidi"/>
          <w:lang w:eastAsia="en-US"/>
        </w:rPr>
      </w:pPr>
      <w:r w:rsidRPr="00FD64F8">
        <w:rPr>
          <w:rFonts w:eastAsiaTheme="minorEastAsia" w:cstheme="minorBidi"/>
          <w:lang w:eastAsia="en-US"/>
        </w:rPr>
        <w:t>…</w:t>
      </w:r>
    </w:p>
    <w:p w14:paraId="6807898C" w14:textId="77777777" w:rsidR="00FD64F8" w:rsidRPr="00FD64F8" w:rsidRDefault="00FD64F8" w:rsidP="00FD64F8">
      <w:pPr>
        <w:rPr>
          <w:rFonts w:eastAsiaTheme="minorEastAsia" w:cstheme="minorBidi"/>
          <w:b/>
          <w:lang w:eastAsia="en-US"/>
        </w:rPr>
      </w:pPr>
      <w:r w:rsidRPr="00FD64F8">
        <w:rPr>
          <w:rFonts w:eastAsiaTheme="minorEastAsia" w:cstheme="minorBidi"/>
          <w:b/>
          <w:lang w:eastAsia="en-US"/>
        </w:rPr>
        <w:t>1/2 of Shape Height ('hd2') - Calculated value of "*/ h 1.0 2.0"</w:t>
      </w:r>
    </w:p>
    <w:p w14:paraId="0434B38D" w14:textId="77777777" w:rsidR="00FD64F8" w:rsidRPr="00FD64F8" w:rsidRDefault="00FD64F8" w:rsidP="00FD64F8">
      <w:pPr>
        <w:ind w:left="720"/>
        <w:rPr>
          <w:rFonts w:eastAsiaTheme="minorEastAsia" w:cstheme="minorBidi"/>
          <w:lang w:eastAsia="en-US"/>
        </w:rPr>
      </w:pPr>
      <w:r w:rsidRPr="00FD64F8">
        <w:rPr>
          <w:rFonts w:eastAsiaTheme="minorEastAsia" w:cstheme="minorBidi"/>
          <w:lang w:eastAsia="en-US"/>
        </w:rPr>
        <w:t>This is 1/2 the shape height.</w:t>
      </w:r>
    </w:p>
    <w:p w14:paraId="74D8ED14" w14:textId="77777777" w:rsidR="00FD64F8" w:rsidRPr="00FD64F8" w:rsidRDefault="00FD64F8" w:rsidP="00FD64F8">
      <w:pPr>
        <w:tabs>
          <w:tab w:val="left" w:pos="660"/>
          <w:tab w:val="right" w:leader="dot" w:pos="10070"/>
        </w:tabs>
        <w:spacing w:before="120" w:after="120"/>
        <w:rPr>
          <w:rFonts w:eastAsiaTheme="minorEastAsia" w:cstheme="minorBidi"/>
          <w:b/>
          <w:color w:val="0000FF"/>
          <w:u w:val="single"/>
          <w:lang w:eastAsia="en-US"/>
        </w:rPr>
      </w:pPr>
      <w:r w:rsidRPr="00FD64F8">
        <w:rPr>
          <w:rFonts w:eastAsiaTheme="minorEastAsia" w:cstheme="minorBidi"/>
          <w:b/>
          <w:color w:val="0000FF"/>
          <w:u w:val="single"/>
          <w:lang w:eastAsia="en-US"/>
        </w:rPr>
        <w:t>1/3 of Shape Height ('hd3') - Calculated value of "*/ h 1.0 3.0"</w:t>
      </w:r>
    </w:p>
    <w:p w14:paraId="410C15B2" w14:textId="77777777" w:rsidR="00FD64F8" w:rsidRPr="00FD64F8" w:rsidRDefault="00FD64F8" w:rsidP="00FD64F8">
      <w:pPr>
        <w:ind w:left="720"/>
        <w:rPr>
          <w:rFonts w:eastAsiaTheme="minorEastAsia" w:cstheme="minorBidi"/>
          <w:color w:val="0000FF"/>
          <w:u w:val="single"/>
          <w:lang w:eastAsia="en-US"/>
        </w:rPr>
      </w:pPr>
      <w:r w:rsidRPr="00FD64F8">
        <w:rPr>
          <w:rFonts w:eastAsiaTheme="minorEastAsia" w:cstheme="minorBidi"/>
          <w:color w:val="0000FF"/>
          <w:u w:val="single"/>
          <w:lang w:eastAsia="en-US"/>
        </w:rPr>
        <w:t>This is 1/3 the shape height.</w:t>
      </w:r>
    </w:p>
    <w:p w14:paraId="07A92A34" w14:textId="77777777" w:rsidR="00FD64F8" w:rsidRPr="00FD64F8" w:rsidRDefault="00FD64F8" w:rsidP="00FD64F8">
      <w:pPr>
        <w:rPr>
          <w:rFonts w:eastAsiaTheme="minorEastAsia" w:cstheme="minorBidi"/>
          <w:b/>
          <w:lang w:eastAsia="en-US"/>
        </w:rPr>
      </w:pPr>
      <w:r w:rsidRPr="00FD64F8">
        <w:rPr>
          <w:rFonts w:eastAsiaTheme="minorEastAsia" w:cstheme="minorBidi"/>
          <w:b/>
          <w:lang w:eastAsia="en-US"/>
        </w:rPr>
        <w:t>1/4 of Shape Height ('hd4') - Calculated value of "*/ h 1.0 4.0"</w:t>
      </w:r>
    </w:p>
    <w:p w14:paraId="7FC4CCE0" w14:textId="77777777" w:rsidR="00FD64F8" w:rsidRPr="00FD64F8" w:rsidRDefault="00FD64F8" w:rsidP="00FD64F8">
      <w:pPr>
        <w:ind w:left="720"/>
        <w:rPr>
          <w:rFonts w:eastAsiaTheme="minorEastAsia" w:cstheme="minorBidi"/>
          <w:lang w:eastAsia="en-US"/>
        </w:rPr>
      </w:pPr>
      <w:r w:rsidRPr="00FD64F8">
        <w:rPr>
          <w:rFonts w:eastAsiaTheme="minorEastAsia" w:cstheme="minorBidi"/>
          <w:lang w:eastAsia="en-US"/>
        </w:rPr>
        <w:t>This is 1/4 the shape height.</w:t>
      </w:r>
    </w:p>
    <w:p w14:paraId="3BF4B239" w14:textId="77777777" w:rsidR="00FD64F8" w:rsidRPr="00FD64F8" w:rsidRDefault="00FD64F8" w:rsidP="00FD64F8">
      <w:pPr>
        <w:rPr>
          <w:rFonts w:eastAsiaTheme="minorEastAsia" w:cstheme="minorBidi"/>
          <w:lang w:eastAsia="en-US"/>
        </w:rPr>
      </w:pPr>
      <w:r w:rsidRPr="00FD64F8">
        <w:rPr>
          <w:rFonts w:eastAsiaTheme="minorEastAsia" w:cstheme="minorBidi"/>
          <w:lang w:eastAsia="en-US"/>
        </w:rPr>
        <w:t>…</w:t>
      </w:r>
    </w:p>
    <w:p w14:paraId="3566107F" w14:textId="77777777" w:rsidR="00FD64F8" w:rsidRPr="00FD64F8" w:rsidRDefault="00FD64F8" w:rsidP="00FD64F8">
      <w:pPr>
        <w:rPr>
          <w:rFonts w:eastAsiaTheme="minorEastAsia" w:cstheme="minorBidi"/>
          <w:b/>
          <w:lang w:eastAsia="en-US"/>
        </w:rPr>
      </w:pPr>
      <w:r w:rsidRPr="00FD64F8">
        <w:rPr>
          <w:rFonts w:eastAsiaTheme="minorEastAsia" w:cstheme="minorBidi"/>
          <w:b/>
          <w:lang w:eastAsia="en-US"/>
        </w:rPr>
        <w:t>1/8 Shortest Side of Shape ('ssd8') - Calculated value of "*/ ss 1.0 8.0"</w:t>
      </w:r>
    </w:p>
    <w:p w14:paraId="27939F2C" w14:textId="77777777" w:rsidR="00FD64F8" w:rsidRPr="00FD64F8" w:rsidRDefault="00FD64F8" w:rsidP="00FD64F8">
      <w:pPr>
        <w:ind w:firstLine="720"/>
        <w:rPr>
          <w:rFonts w:eastAsiaTheme="minorEastAsia" w:cstheme="minorBidi"/>
          <w:lang w:eastAsia="en-US"/>
        </w:rPr>
      </w:pPr>
      <w:r w:rsidRPr="00FD64F8">
        <w:rPr>
          <w:rFonts w:eastAsiaTheme="minorEastAsia" w:cstheme="minorBidi"/>
          <w:lang w:eastAsia="en-US"/>
        </w:rPr>
        <w:t>This is 1/8 the shortest side of the shape.</w:t>
      </w:r>
    </w:p>
    <w:p w14:paraId="654E15F3" w14:textId="77777777" w:rsidR="00FD64F8" w:rsidRPr="00FD64F8" w:rsidRDefault="00FD64F8" w:rsidP="00FD64F8">
      <w:pPr>
        <w:tabs>
          <w:tab w:val="left" w:pos="660"/>
          <w:tab w:val="right" w:leader="dot" w:pos="10070"/>
        </w:tabs>
        <w:spacing w:before="120" w:after="120"/>
        <w:rPr>
          <w:rFonts w:eastAsiaTheme="minorEastAsia" w:cstheme="minorBidi"/>
          <w:b/>
          <w:color w:val="0000FF"/>
          <w:u w:val="single"/>
          <w:lang w:eastAsia="en-US"/>
        </w:rPr>
      </w:pPr>
      <w:r w:rsidRPr="00FD64F8">
        <w:rPr>
          <w:rFonts w:eastAsiaTheme="minorEastAsia" w:cstheme="minorBidi"/>
          <w:b/>
          <w:color w:val="0000FF"/>
          <w:u w:val="single"/>
          <w:lang w:eastAsia="en-US"/>
        </w:rPr>
        <w:t>1/16 Shortest Side of Shape ('ssd16') - Calculated value of "*/ ss 1.0 16.0"</w:t>
      </w:r>
    </w:p>
    <w:p w14:paraId="7FAD099A" w14:textId="77777777" w:rsidR="00FD64F8" w:rsidRPr="00FD64F8" w:rsidRDefault="00FD64F8" w:rsidP="00FD64F8">
      <w:pPr>
        <w:ind w:left="720"/>
        <w:rPr>
          <w:rFonts w:eastAsiaTheme="minorEastAsia" w:cstheme="minorBidi"/>
          <w:color w:val="0000FF"/>
          <w:u w:val="single"/>
          <w:lang w:eastAsia="en-US"/>
        </w:rPr>
      </w:pPr>
      <w:r w:rsidRPr="00FD64F8">
        <w:rPr>
          <w:rFonts w:eastAsiaTheme="minorEastAsia" w:cstheme="minorBidi"/>
          <w:color w:val="0000FF"/>
          <w:u w:val="single"/>
          <w:lang w:eastAsia="en-US"/>
        </w:rPr>
        <w:t>This is 1/16 the shortest side of the shape.</w:t>
      </w:r>
    </w:p>
    <w:p w14:paraId="2C566297" w14:textId="77777777" w:rsidR="00FD64F8" w:rsidRPr="00FD64F8" w:rsidRDefault="00FD64F8" w:rsidP="00FD64F8">
      <w:pPr>
        <w:tabs>
          <w:tab w:val="left" w:pos="660"/>
          <w:tab w:val="right" w:leader="dot" w:pos="10070"/>
        </w:tabs>
        <w:spacing w:before="120" w:after="120"/>
        <w:rPr>
          <w:rFonts w:eastAsiaTheme="minorEastAsia" w:cstheme="minorBidi"/>
          <w:b/>
          <w:color w:val="0000FF"/>
          <w:u w:val="single"/>
          <w:lang w:eastAsia="en-US"/>
        </w:rPr>
      </w:pPr>
      <w:r w:rsidRPr="00FD64F8">
        <w:rPr>
          <w:rFonts w:eastAsiaTheme="minorEastAsia" w:cstheme="minorBidi"/>
          <w:b/>
          <w:color w:val="0000FF"/>
          <w:u w:val="single"/>
          <w:lang w:eastAsia="en-US"/>
        </w:rPr>
        <w:t>1/32 Shortest Side of Shape ('ssd32') - Calculated value of "*/ ss 1.0 32.0"</w:t>
      </w:r>
    </w:p>
    <w:p w14:paraId="09110843" w14:textId="77777777" w:rsidR="00FD64F8" w:rsidRPr="00FD64F8" w:rsidRDefault="00FD64F8" w:rsidP="00FD64F8">
      <w:pPr>
        <w:ind w:left="720"/>
        <w:rPr>
          <w:rFonts w:eastAsiaTheme="minorEastAsia" w:cstheme="minorBidi"/>
          <w:color w:val="0000FF"/>
          <w:u w:val="single"/>
          <w:lang w:eastAsia="en-US"/>
        </w:rPr>
      </w:pPr>
      <w:r w:rsidRPr="00FD64F8">
        <w:rPr>
          <w:rFonts w:eastAsiaTheme="minorEastAsia" w:cstheme="minorBidi"/>
          <w:color w:val="0000FF"/>
          <w:u w:val="single"/>
          <w:lang w:eastAsia="en-US"/>
        </w:rPr>
        <w:t>This is 1/32 the shortest side of the shape.</w:t>
      </w:r>
    </w:p>
    <w:p w14:paraId="6D7697CD" w14:textId="77777777" w:rsidR="00FD64F8" w:rsidRPr="00FD64F8" w:rsidRDefault="00FD64F8" w:rsidP="00FD64F8">
      <w:pPr>
        <w:rPr>
          <w:rFonts w:eastAsiaTheme="minorEastAsia" w:cstheme="minorBidi"/>
          <w:b/>
          <w:lang w:eastAsia="en-US"/>
        </w:rPr>
      </w:pPr>
      <w:r w:rsidRPr="00FD64F8">
        <w:rPr>
          <w:rFonts w:eastAsiaTheme="minorEastAsia" w:cstheme="minorBidi"/>
          <w:b/>
          <w:lang w:eastAsia="en-US"/>
        </w:rPr>
        <w:t>Shape Top Edge ('t') - Constant value of "0"</w:t>
      </w:r>
    </w:p>
    <w:p w14:paraId="79AA8CC7" w14:textId="77777777" w:rsidR="00FD64F8" w:rsidRPr="00FD64F8" w:rsidRDefault="00FD64F8" w:rsidP="00FD64F8">
      <w:pPr>
        <w:ind w:firstLine="720"/>
        <w:rPr>
          <w:rFonts w:eastAsiaTheme="minorEastAsia" w:cstheme="minorBidi"/>
          <w:lang w:eastAsia="en-US"/>
        </w:rPr>
      </w:pPr>
      <w:r w:rsidRPr="00FD64F8">
        <w:rPr>
          <w:rFonts w:eastAsiaTheme="minorEastAsia" w:cstheme="minorBidi"/>
          <w:lang w:eastAsia="en-US"/>
        </w:rPr>
        <w:t>This is the top edge of the shape and the top edge of the shape is considered the vertical 0 point.</w:t>
      </w:r>
    </w:p>
    <w:p w14:paraId="1EE7B17F" w14:textId="77777777" w:rsidR="00FD64F8" w:rsidRPr="00FD64F8" w:rsidRDefault="00FD64F8" w:rsidP="00FD64F8">
      <w:pPr>
        <w:rPr>
          <w:rFonts w:eastAsiaTheme="minorEastAsia" w:cstheme="minorBidi"/>
          <w:lang w:eastAsia="en-US"/>
        </w:rPr>
      </w:pPr>
      <w:r w:rsidRPr="00FD64F8">
        <w:rPr>
          <w:rFonts w:eastAsiaTheme="minorEastAsia" w:cstheme="minorBidi"/>
          <w:lang w:eastAsia="en-US"/>
        </w:rPr>
        <w:t>…</w:t>
      </w:r>
    </w:p>
    <w:p w14:paraId="39910AB6" w14:textId="77777777" w:rsidR="00FD64F8" w:rsidRPr="00FD64F8" w:rsidRDefault="00FD64F8" w:rsidP="00FD64F8">
      <w:pPr>
        <w:rPr>
          <w:rFonts w:eastAsiaTheme="minorEastAsia" w:cstheme="minorBidi"/>
          <w:b/>
          <w:lang w:eastAsia="en-US"/>
        </w:rPr>
      </w:pPr>
      <w:r w:rsidRPr="00FD64F8">
        <w:rPr>
          <w:rFonts w:eastAsiaTheme="minorEastAsia" w:cstheme="minorBidi"/>
          <w:b/>
          <w:lang w:eastAsia="en-US"/>
        </w:rPr>
        <w:t>1/2 of Shape Width ('wd2') - Calculated value of "*/ w 1.0 2.0"</w:t>
      </w:r>
    </w:p>
    <w:p w14:paraId="0C54BD17" w14:textId="77777777" w:rsidR="00FD64F8" w:rsidRPr="00FD64F8" w:rsidRDefault="00FD64F8" w:rsidP="00FD64F8">
      <w:pPr>
        <w:ind w:left="720"/>
        <w:rPr>
          <w:rFonts w:eastAsiaTheme="minorEastAsia" w:cstheme="minorBidi"/>
          <w:lang w:eastAsia="en-US"/>
        </w:rPr>
      </w:pPr>
      <w:r w:rsidRPr="00FD64F8">
        <w:rPr>
          <w:rFonts w:eastAsiaTheme="minorEastAsia" w:cstheme="minorBidi"/>
          <w:lang w:eastAsia="en-US"/>
        </w:rPr>
        <w:t>This is 1/2 the shape width.</w:t>
      </w:r>
    </w:p>
    <w:p w14:paraId="29E6CE15" w14:textId="77777777" w:rsidR="00FD64F8" w:rsidRPr="00FD64F8" w:rsidRDefault="00FD64F8" w:rsidP="00FD64F8">
      <w:pPr>
        <w:tabs>
          <w:tab w:val="left" w:pos="660"/>
          <w:tab w:val="right" w:leader="dot" w:pos="10070"/>
        </w:tabs>
        <w:spacing w:before="120" w:after="120"/>
        <w:rPr>
          <w:rFonts w:eastAsiaTheme="minorEastAsia" w:cstheme="minorBidi"/>
          <w:b/>
          <w:color w:val="0000FF"/>
          <w:u w:val="single"/>
          <w:lang w:eastAsia="en-US"/>
        </w:rPr>
      </w:pPr>
      <w:r w:rsidRPr="00FD64F8">
        <w:rPr>
          <w:rFonts w:eastAsiaTheme="minorEastAsia" w:cstheme="minorBidi"/>
          <w:b/>
          <w:color w:val="0000FF"/>
          <w:u w:val="single"/>
          <w:lang w:eastAsia="en-US"/>
        </w:rPr>
        <w:t>1/3 of Shape Width ('wd3') - Calculated value of "*/ w 1.0 3.0"</w:t>
      </w:r>
    </w:p>
    <w:p w14:paraId="167CD459" w14:textId="77777777" w:rsidR="00FD64F8" w:rsidRPr="00FD64F8" w:rsidRDefault="00FD64F8" w:rsidP="00FD64F8">
      <w:pPr>
        <w:ind w:left="720"/>
        <w:rPr>
          <w:rFonts w:eastAsiaTheme="minorEastAsia" w:cstheme="minorBidi"/>
          <w:color w:val="0000FF"/>
          <w:u w:val="single"/>
          <w:lang w:eastAsia="en-US"/>
        </w:rPr>
      </w:pPr>
      <w:r w:rsidRPr="00FD64F8">
        <w:rPr>
          <w:rFonts w:eastAsiaTheme="minorEastAsia" w:cstheme="minorBidi"/>
          <w:color w:val="0000FF"/>
          <w:u w:val="single"/>
          <w:lang w:eastAsia="en-US"/>
        </w:rPr>
        <w:t>This is 1/3 the shape width.</w:t>
      </w:r>
    </w:p>
    <w:p w14:paraId="4DEB1034" w14:textId="77777777" w:rsidR="00FD64F8" w:rsidRPr="00FD64F8" w:rsidRDefault="00FD64F8" w:rsidP="00FD64F8">
      <w:pPr>
        <w:rPr>
          <w:rFonts w:eastAsiaTheme="minorEastAsia" w:cstheme="minorBidi"/>
          <w:b/>
          <w:lang w:eastAsia="en-US"/>
        </w:rPr>
      </w:pPr>
      <w:r w:rsidRPr="00FD64F8">
        <w:rPr>
          <w:rFonts w:eastAsiaTheme="minorEastAsia" w:cstheme="minorBidi"/>
          <w:b/>
          <w:lang w:eastAsia="en-US"/>
        </w:rPr>
        <w:t>1/4 of Shape Width ('wd4') - Calculated value of "*/ w 1.0 4.0"</w:t>
      </w:r>
    </w:p>
    <w:p w14:paraId="4DD98BBB" w14:textId="77777777" w:rsidR="00FD64F8" w:rsidRPr="00FD64F8" w:rsidRDefault="00FD64F8" w:rsidP="00FD64F8">
      <w:pPr>
        <w:ind w:left="720"/>
        <w:rPr>
          <w:rFonts w:eastAsiaTheme="minorEastAsia" w:cstheme="minorBidi"/>
          <w:lang w:eastAsia="en-US"/>
        </w:rPr>
      </w:pPr>
      <w:r w:rsidRPr="00FD64F8">
        <w:rPr>
          <w:rFonts w:eastAsiaTheme="minorEastAsia" w:cstheme="minorBidi"/>
          <w:lang w:eastAsia="en-US"/>
        </w:rPr>
        <w:t>This is 1/4 the shape width.</w:t>
      </w:r>
    </w:p>
    <w:p w14:paraId="2DD273E7" w14:textId="77777777" w:rsidR="00FD64F8" w:rsidRPr="00FD64F8" w:rsidRDefault="00FD64F8" w:rsidP="00FD64F8">
      <w:pPr>
        <w:rPr>
          <w:rFonts w:eastAsiaTheme="minorEastAsia" w:cstheme="minorBidi"/>
          <w:szCs w:val="24"/>
          <w:lang w:eastAsia="en-US"/>
        </w:rPr>
      </w:pPr>
      <w:r w:rsidRPr="00FD64F8">
        <w:rPr>
          <w:rFonts w:eastAsiaTheme="minorEastAsia" w:cstheme="minorBidi"/>
          <w:szCs w:val="24"/>
          <w:lang w:eastAsia="en-US"/>
        </w:rPr>
        <w:t>…</w:t>
      </w:r>
    </w:p>
    <w:p w14:paraId="3B745F78" w14:textId="65F862D5" w:rsidR="00EC79F5" w:rsidRPr="00EC79F5" w:rsidRDefault="00EC79F5" w:rsidP="006676DA">
      <w:pPr>
        <w:pStyle w:val="Heading1"/>
        <w:rPr>
          <w:rFonts w:eastAsiaTheme="minorEastAsia" w:cstheme="minorBidi"/>
          <w:lang w:eastAsia="en-US"/>
        </w:rPr>
      </w:pPr>
      <w:bookmarkStart w:id="1043" w:name="_Toc300681354"/>
      <w:bookmarkStart w:id="1044" w:name="book5bd69ba5-5126-4f23-bc17-48429bf97c42"/>
      <w:bookmarkStart w:id="1045" w:name="_Toc406166140"/>
      <w:r w:rsidRPr="00EC79F5">
        <w:rPr>
          <w:rFonts w:eastAsiaTheme="minorEastAsia" w:cstheme="minorBidi"/>
          <w:lang w:eastAsia="en-US"/>
        </w:rPr>
        <w:t>§20.1.10.75, “ST_TextShapeType (</w:t>
      </w:r>
      <w:sdt>
        <w:sdtPr>
          <w:rPr>
            <w:rFonts w:eastAsiaTheme="minorEastAsia" w:cstheme="minorBidi"/>
            <w:lang w:eastAsia="en-US"/>
          </w:rPr>
          <w:id w:val="1882407591"/>
          <w:dataBinding w:prefixMappings="xmlns:ns0='http://schemas.microsoft.com/schemaDocumentation/2007/longNames'" w:xpath="/ns0:longNames/ns0:book5bd69ba551264f23bc1748429bf97c42" w:storeItemID="{C077731C-C7F2-42FA-ACA0-2E15C9DA31EE}"/>
          <w:text/>
        </w:sdtPr>
        <w:sdtEndPr/>
        <w:sdtContent>
          <w:r w:rsidRPr="00EC79F5">
            <w:rPr>
              <w:rFonts w:eastAsiaTheme="minorEastAsia" w:cstheme="minorBidi"/>
              <w:lang w:eastAsia="en-US"/>
            </w:rPr>
            <w:t>Preset Text Shape Types</w:t>
          </w:r>
        </w:sdtContent>
      </w:sdt>
      <w:r w:rsidRPr="00EC79F5">
        <w:rPr>
          <w:rFonts w:eastAsiaTheme="minorEastAsia" w:cstheme="minorBidi"/>
          <w:lang w:eastAsia="en-US"/>
        </w:rPr>
        <w:t>)</w:t>
      </w:r>
      <w:bookmarkEnd w:id="1043"/>
      <w:r w:rsidRPr="00EC79F5">
        <w:rPr>
          <w:rFonts w:eastAsiaTheme="minorEastAsia" w:cstheme="minorBidi"/>
          <w:lang w:eastAsia="en-US"/>
        </w:rPr>
        <w:t>”, pp. 3</w:t>
      </w:r>
      <w:r w:rsidR="00024B45">
        <w:rPr>
          <w:rFonts w:eastAsiaTheme="minorEastAsia" w:cstheme="minorBidi"/>
          <w:lang w:eastAsia="en-US"/>
        </w:rPr>
        <w:t>,</w:t>
      </w:r>
      <w:r w:rsidRPr="00EC79F5">
        <w:rPr>
          <w:rFonts w:eastAsiaTheme="minorEastAsia" w:cstheme="minorBidi"/>
          <w:lang w:eastAsia="en-US"/>
        </w:rPr>
        <w:t>058</w:t>
      </w:r>
      <w:r w:rsidRPr="00EC79F5">
        <w:rPr>
          <w:rFonts w:eastAsiaTheme="minorEastAsia" w:cstheme="minorHAnsi"/>
          <w:lang w:eastAsia="en-US"/>
        </w:rPr>
        <w:t>–</w:t>
      </w:r>
      <w:r w:rsidRPr="00EC79F5">
        <w:rPr>
          <w:rFonts w:eastAsiaTheme="minorEastAsia" w:cstheme="minorBidi"/>
          <w:lang w:eastAsia="en-US"/>
        </w:rPr>
        <w:t>3</w:t>
      </w:r>
      <w:r w:rsidR="00024B45">
        <w:rPr>
          <w:rFonts w:eastAsiaTheme="minorEastAsia" w:cstheme="minorBidi"/>
          <w:lang w:eastAsia="en-US"/>
        </w:rPr>
        <w:t>,</w:t>
      </w:r>
      <w:r w:rsidRPr="00EC79F5">
        <w:rPr>
          <w:rFonts w:eastAsiaTheme="minorEastAsia" w:cstheme="minorBidi"/>
          <w:lang w:eastAsia="en-US"/>
        </w:rPr>
        <w:t>060</w:t>
      </w:r>
      <w:bookmarkEnd w:id="1045"/>
    </w:p>
    <w:bookmarkEnd w:id="1044"/>
    <w:p w14:paraId="57AC41E2" w14:textId="77777777" w:rsidR="00EC79F5" w:rsidRPr="008B6A20" w:rsidRDefault="00EC79F5" w:rsidP="00EC79F5">
      <w:r w:rsidRPr="008B6A20">
        <w:t xml:space="preserve">[DR </w:t>
      </w:r>
      <w:r>
        <w:t>09-0061</w:t>
      </w:r>
      <w:r w:rsidRPr="008B6A20">
        <w:t>]</w:t>
      </w:r>
    </w:p>
    <w:p w14:paraId="7A7F4B3E" w14:textId="77777777" w:rsidR="00EC79F5" w:rsidRPr="00EC79F5" w:rsidRDefault="00EC79F5" w:rsidP="00EC79F5">
      <w:pPr>
        <w:rPr>
          <w:rFonts w:eastAsiaTheme="minorEastAsia" w:cstheme="minorBidi"/>
          <w:lang w:eastAsia="en-US"/>
        </w:rPr>
      </w:pPr>
      <w:r w:rsidRPr="00EC79F5">
        <w:rPr>
          <w:rFonts w:eastAsiaTheme="minorEastAsia" w:cstheme="minorBidi"/>
          <w:lang w:eastAsia="en-US"/>
        </w:rPr>
        <w:t xml:space="preserve">This simple type specifies the preset text shape geometry that is to be used for a shape. An enumeration of this simple type is used so that a custom geometry does not have to be specified but instead can be constructed automatically by the generating application. For each enumeration listed there is also the corresponding DrawingML code that would be used to construct this shape were it a custom geometry. Within the construction code for each of these preset text shapes there are predefined guides that the generating application shall maintain for calculation purposes at all times. The necessary guides should have the following values. </w:t>
      </w:r>
      <w:r w:rsidRPr="00EC79F5">
        <w:rPr>
          <w:rFonts w:eastAsiaTheme="minorEastAsia" w:cstheme="minorBidi"/>
          <w:color w:val="0000FF"/>
          <w:u w:val="single"/>
          <w:lang w:eastAsia="en-US"/>
        </w:rPr>
        <w:t xml:space="preserve">Formula syntax components are defined in the </w:t>
      </w:r>
      <w:r w:rsidRPr="00EC79F5">
        <w:rPr>
          <w:rFonts w:asciiTheme="majorHAnsi" w:eastAsiaTheme="minorEastAsia" w:hAnsiTheme="majorHAnsi" w:cstheme="minorBidi"/>
          <w:noProof/>
          <w:color w:val="0000FF"/>
          <w:u w:val="single"/>
          <w:lang w:eastAsia="en-US"/>
        </w:rPr>
        <w:t>fmla</w:t>
      </w:r>
      <w:r w:rsidRPr="00EC79F5">
        <w:rPr>
          <w:rFonts w:eastAsiaTheme="minorEastAsia" w:cstheme="minorBidi"/>
          <w:color w:val="0000FF"/>
          <w:u w:val="single"/>
          <w:lang w:eastAsia="en-US"/>
        </w:rPr>
        <w:t xml:space="preserve"> attribute of the </w:t>
      </w:r>
      <w:r w:rsidRPr="00EC79F5">
        <w:rPr>
          <w:rFonts w:asciiTheme="majorHAnsi" w:eastAsiaTheme="minorEastAsia" w:hAnsiTheme="majorHAnsi" w:cstheme="minorBidi"/>
          <w:noProof/>
          <w:color w:val="0000FF"/>
          <w:u w:val="single"/>
          <w:lang w:eastAsia="en-US"/>
        </w:rPr>
        <w:t>gd</w:t>
      </w:r>
      <w:r w:rsidRPr="00EC79F5">
        <w:rPr>
          <w:rFonts w:eastAsiaTheme="minorEastAsia" w:cstheme="minorBidi"/>
          <w:color w:val="0000FF"/>
          <w:u w:val="single"/>
          <w:lang w:eastAsia="en-US"/>
        </w:rPr>
        <w:t xml:space="preserve"> element (</w:t>
      </w:r>
      <w:r w:rsidRPr="00EC79F5">
        <w:rPr>
          <w:rFonts w:eastAsiaTheme="minorEastAsia" w:cstheme="minorHAnsi"/>
          <w:color w:val="0000FF"/>
          <w:u w:val="single"/>
          <w:lang w:eastAsia="en-US"/>
        </w:rPr>
        <w:t>§</w:t>
      </w:r>
      <w:r w:rsidRPr="00EC79F5">
        <w:rPr>
          <w:rFonts w:eastAsiaTheme="minorEastAsia" w:cstheme="minorBidi"/>
          <w:color w:val="0000FF"/>
          <w:u w:val="single"/>
          <w:lang w:eastAsia="en-US"/>
        </w:rPr>
        <w:t>20.1.9.11).</w:t>
      </w:r>
    </w:p>
    <w:p w14:paraId="007682C3" w14:textId="77777777" w:rsidR="00EC79F5" w:rsidRPr="00EC79F5" w:rsidRDefault="00EC79F5" w:rsidP="00EC79F5">
      <w:pPr>
        <w:rPr>
          <w:rFonts w:eastAsiaTheme="minorEastAsia" w:cstheme="minorBidi"/>
          <w:lang w:eastAsia="en-US"/>
        </w:rPr>
      </w:pPr>
      <w:r w:rsidRPr="00EC79F5">
        <w:rPr>
          <w:rFonts w:eastAsiaTheme="minorEastAsia" w:cstheme="minorBidi"/>
          <w:lang w:eastAsia="en-US"/>
        </w:rPr>
        <w:t>…</w:t>
      </w:r>
    </w:p>
    <w:p w14:paraId="5D83226B" w14:textId="77777777" w:rsidR="00EC79F5" w:rsidRPr="00EC79F5" w:rsidRDefault="00EC79F5" w:rsidP="00EC79F5">
      <w:pPr>
        <w:rPr>
          <w:rFonts w:eastAsiaTheme="minorEastAsia" w:cstheme="minorBidi"/>
          <w:b/>
          <w:lang w:eastAsia="en-US"/>
        </w:rPr>
      </w:pPr>
      <w:r w:rsidRPr="00EC79F5">
        <w:rPr>
          <w:rFonts w:eastAsiaTheme="minorEastAsia" w:cstheme="minorBidi"/>
          <w:b/>
          <w:lang w:eastAsia="en-US"/>
        </w:rPr>
        <w:t>1/2 of Shape Height ('hd2') - Calculated value of "*/ h 1.0 2.0"</w:t>
      </w:r>
    </w:p>
    <w:p w14:paraId="0ACC49D4" w14:textId="77777777" w:rsidR="00EC79F5" w:rsidRPr="00EC79F5" w:rsidRDefault="00EC79F5" w:rsidP="00EC79F5">
      <w:pPr>
        <w:ind w:left="720"/>
        <w:rPr>
          <w:rFonts w:eastAsiaTheme="minorEastAsia" w:cstheme="minorBidi"/>
          <w:lang w:eastAsia="en-US"/>
        </w:rPr>
      </w:pPr>
      <w:r w:rsidRPr="00EC79F5">
        <w:rPr>
          <w:rFonts w:eastAsiaTheme="minorEastAsia" w:cstheme="minorBidi"/>
          <w:lang w:eastAsia="en-US"/>
        </w:rPr>
        <w:t>This is 1/2 the shape height.</w:t>
      </w:r>
    </w:p>
    <w:p w14:paraId="5A38F89F" w14:textId="77777777" w:rsidR="00EC79F5" w:rsidRPr="00EC79F5" w:rsidRDefault="00EC79F5" w:rsidP="00EC79F5">
      <w:pPr>
        <w:tabs>
          <w:tab w:val="left" w:pos="660"/>
          <w:tab w:val="right" w:leader="dot" w:pos="10070"/>
        </w:tabs>
        <w:spacing w:before="120" w:after="120"/>
        <w:rPr>
          <w:rFonts w:eastAsiaTheme="minorEastAsia" w:cstheme="minorBidi"/>
          <w:b/>
          <w:color w:val="0000FF"/>
          <w:u w:val="single"/>
          <w:lang w:eastAsia="en-US"/>
        </w:rPr>
      </w:pPr>
      <w:r w:rsidRPr="00EC79F5">
        <w:rPr>
          <w:rFonts w:eastAsiaTheme="minorEastAsia" w:cstheme="minorBidi"/>
          <w:b/>
          <w:color w:val="0000FF"/>
          <w:u w:val="single"/>
          <w:lang w:eastAsia="en-US"/>
        </w:rPr>
        <w:t>1/3 of Shape Height ('hd3') - Calculated value of "*/ h 1.0 3.0"</w:t>
      </w:r>
    </w:p>
    <w:p w14:paraId="56A6C4DA" w14:textId="77777777" w:rsidR="00EC79F5" w:rsidRPr="00EC79F5" w:rsidRDefault="00EC79F5" w:rsidP="00EC79F5">
      <w:pPr>
        <w:ind w:left="720"/>
        <w:rPr>
          <w:rFonts w:eastAsiaTheme="minorEastAsia" w:cstheme="minorBidi"/>
          <w:color w:val="0000FF"/>
          <w:u w:val="single"/>
          <w:lang w:eastAsia="en-US"/>
        </w:rPr>
      </w:pPr>
      <w:r w:rsidRPr="00EC79F5">
        <w:rPr>
          <w:rFonts w:eastAsiaTheme="minorEastAsia" w:cstheme="minorBidi"/>
          <w:color w:val="0000FF"/>
          <w:u w:val="single"/>
          <w:lang w:eastAsia="en-US"/>
        </w:rPr>
        <w:t>This is 1/3 the shape height.</w:t>
      </w:r>
    </w:p>
    <w:p w14:paraId="56DAB7E9" w14:textId="77777777" w:rsidR="00EC79F5" w:rsidRPr="00EC79F5" w:rsidRDefault="00EC79F5" w:rsidP="00EC79F5">
      <w:pPr>
        <w:rPr>
          <w:rFonts w:eastAsiaTheme="minorEastAsia" w:cstheme="minorBidi"/>
          <w:b/>
          <w:lang w:eastAsia="en-US"/>
        </w:rPr>
      </w:pPr>
      <w:r w:rsidRPr="00EC79F5">
        <w:rPr>
          <w:rFonts w:eastAsiaTheme="minorEastAsia" w:cstheme="minorBidi"/>
          <w:b/>
          <w:lang w:eastAsia="en-US"/>
        </w:rPr>
        <w:t>1/4 of Shape Height ('hd4') - Calculated value of "*/ h 1.0 4.0"</w:t>
      </w:r>
    </w:p>
    <w:p w14:paraId="1FCE41E2" w14:textId="77777777" w:rsidR="00EC79F5" w:rsidRPr="00EC79F5" w:rsidRDefault="00EC79F5" w:rsidP="00EC79F5">
      <w:pPr>
        <w:ind w:left="720"/>
        <w:rPr>
          <w:rFonts w:eastAsiaTheme="minorEastAsia" w:cstheme="minorBidi"/>
          <w:lang w:eastAsia="en-US"/>
        </w:rPr>
      </w:pPr>
      <w:r w:rsidRPr="00EC79F5">
        <w:rPr>
          <w:rFonts w:eastAsiaTheme="minorEastAsia" w:cstheme="minorBidi"/>
          <w:lang w:eastAsia="en-US"/>
        </w:rPr>
        <w:t>This is 1/4 the shape height.</w:t>
      </w:r>
    </w:p>
    <w:p w14:paraId="46C24595" w14:textId="77777777" w:rsidR="00EC79F5" w:rsidRPr="00EC79F5" w:rsidRDefault="00EC79F5" w:rsidP="00EC79F5">
      <w:pPr>
        <w:rPr>
          <w:rFonts w:eastAsiaTheme="minorEastAsia" w:cstheme="minorBidi"/>
          <w:lang w:eastAsia="en-US"/>
        </w:rPr>
      </w:pPr>
      <w:r w:rsidRPr="00EC79F5">
        <w:rPr>
          <w:rFonts w:eastAsiaTheme="minorEastAsia" w:cstheme="minorBidi"/>
          <w:lang w:eastAsia="en-US"/>
        </w:rPr>
        <w:t>…</w:t>
      </w:r>
    </w:p>
    <w:p w14:paraId="25F42DBD" w14:textId="77777777" w:rsidR="00EC79F5" w:rsidRPr="00EC79F5" w:rsidRDefault="00EC79F5" w:rsidP="00EC79F5">
      <w:pPr>
        <w:rPr>
          <w:rFonts w:eastAsiaTheme="minorEastAsia" w:cstheme="minorBidi"/>
          <w:b/>
          <w:lang w:eastAsia="en-US"/>
        </w:rPr>
      </w:pPr>
      <w:r w:rsidRPr="00EC79F5">
        <w:rPr>
          <w:rFonts w:eastAsiaTheme="minorEastAsia" w:cstheme="minorBidi"/>
          <w:b/>
          <w:lang w:eastAsia="en-US"/>
        </w:rPr>
        <w:t>1/8 Shortest Side of Shape ('ssd8') - Calculated value of "*/ ss 1.0 8.0"</w:t>
      </w:r>
    </w:p>
    <w:p w14:paraId="238B5F83" w14:textId="77777777" w:rsidR="00EC79F5" w:rsidRPr="00EC79F5" w:rsidRDefault="00EC79F5" w:rsidP="00EC79F5">
      <w:pPr>
        <w:ind w:left="720"/>
        <w:rPr>
          <w:rFonts w:eastAsiaTheme="minorEastAsia" w:cstheme="minorBidi"/>
          <w:lang w:eastAsia="en-US"/>
        </w:rPr>
      </w:pPr>
      <w:r w:rsidRPr="00EC79F5">
        <w:rPr>
          <w:rFonts w:eastAsiaTheme="minorEastAsia" w:cstheme="minorBidi"/>
          <w:lang w:eastAsia="en-US"/>
        </w:rPr>
        <w:t>This is 1/8 the shortest side of the shape.</w:t>
      </w:r>
    </w:p>
    <w:p w14:paraId="34DBF2BE" w14:textId="77777777" w:rsidR="00EC79F5" w:rsidRPr="00EC79F5" w:rsidRDefault="00EC79F5" w:rsidP="00EC79F5">
      <w:pPr>
        <w:tabs>
          <w:tab w:val="left" w:pos="660"/>
          <w:tab w:val="right" w:leader="dot" w:pos="10070"/>
        </w:tabs>
        <w:spacing w:before="120" w:after="120"/>
        <w:rPr>
          <w:rFonts w:eastAsiaTheme="minorEastAsia" w:cstheme="minorBidi"/>
          <w:b/>
          <w:color w:val="0000FF"/>
          <w:u w:val="single"/>
          <w:lang w:eastAsia="en-US"/>
        </w:rPr>
      </w:pPr>
      <w:r w:rsidRPr="00EC79F5">
        <w:rPr>
          <w:rFonts w:eastAsiaTheme="minorEastAsia" w:cstheme="minorBidi"/>
          <w:b/>
          <w:color w:val="0000FF"/>
          <w:u w:val="single"/>
          <w:lang w:eastAsia="en-US"/>
        </w:rPr>
        <w:t>1/16 Shortest Side of Shape ('ssd16') - Calculated value of "*/ ss 1.0 16.0"</w:t>
      </w:r>
    </w:p>
    <w:p w14:paraId="74FC27CE" w14:textId="77777777" w:rsidR="00EC79F5" w:rsidRPr="00EC79F5" w:rsidRDefault="00EC79F5" w:rsidP="00EC79F5">
      <w:pPr>
        <w:ind w:left="720"/>
        <w:rPr>
          <w:rFonts w:eastAsiaTheme="minorEastAsia" w:cstheme="minorBidi"/>
          <w:color w:val="0000FF"/>
          <w:u w:val="single"/>
          <w:lang w:eastAsia="en-US"/>
        </w:rPr>
      </w:pPr>
      <w:r w:rsidRPr="00EC79F5">
        <w:rPr>
          <w:rFonts w:eastAsiaTheme="minorEastAsia" w:cstheme="minorBidi"/>
          <w:color w:val="0000FF"/>
          <w:u w:val="single"/>
          <w:lang w:eastAsia="en-US"/>
        </w:rPr>
        <w:t>This is 1/16 the shortest side of the shape.</w:t>
      </w:r>
    </w:p>
    <w:p w14:paraId="0890004D" w14:textId="77777777" w:rsidR="00EC79F5" w:rsidRPr="00EC79F5" w:rsidRDefault="00EC79F5" w:rsidP="00EC79F5">
      <w:pPr>
        <w:tabs>
          <w:tab w:val="left" w:pos="660"/>
          <w:tab w:val="right" w:leader="dot" w:pos="10070"/>
        </w:tabs>
        <w:spacing w:before="120" w:after="120"/>
        <w:rPr>
          <w:rFonts w:eastAsiaTheme="minorEastAsia" w:cstheme="minorBidi"/>
          <w:b/>
          <w:color w:val="0000FF"/>
          <w:u w:val="single"/>
          <w:lang w:eastAsia="en-US"/>
        </w:rPr>
      </w:pPr>
      <w:r w:rsidRPr="00EC79F5">
        <w:rPr>
          <w:rFonts w:eastAsiaTheme="minorEastAsia" w:cstheme="minorBidi"/>
          <w:b/>
          <w:color w:val="0000FF"/>
          <w:u w:val="single"/>
          <w:lang w:eastAsia="en-US"/>
        </w:rPr>
        <w:t>1/32 Shortest Side of Shape ('ssd32') - Calculated value of "*/ ss 1.0 32.0"</w:t>
      </w:r>
    </w:p>
    <w:p w14:paraId="17684432" w14:textId="77777777" w:rsidR="00EC79F5" w:rsidRPr="00EC79F5" w:rsidRDefault="00EC79F5" w:rsidP="00EC79F5">
      <w:pPr>
        <w:ind w:left="720"/>
        <w:rPr>
          <w:rFonts w:eastAsiaTheme="minorEastAsia" w:cstheme="minorBidi"/>
          <w:color w:val="0000FF"/>
          <w:u w:val="single"/>
          <w:lang w:eastAsia="en-US"/>
        </w:rPr>
      </w:pPr>
      <w:r w:rsidRPr="00EC79F5">
        <w:rPr>
          <w:rFonts w:eastAsiaTheme="minorEastAsia" w:cstheme="minorBidi"/>
          <w:color w:val="0000FF"/>
          <w:u w:val="single"/>
          <w:lang w:eastAsia="en-US"/>
        </w:rPr>
        <w:t>This is 1/32 the shortest side of the shape.</w:t>
      </w:r>
    </w:p>
    <w:p w14:paraId="160CEAD0" w14:textId="77777777" w:rsidR="00EC79F5" w:rsidRPr="00EC79F5" w:rsidRDefault="00EC79F5" w:rsidP="00EC79F5">
      <w:pPr>
        <w:rPr>
          <w:rFonts w:eastAsiaTheme="minorEastAsia" w:cstheme="minorBidi"/>
          <w:b/>
          <w:lang w:eastAsia="en-US"/>
        </w:rPr>
      </w:pPr>
      <w:r w:rsidRPr="00EC79F5">
        <w:rPr>
          <w:rFonts w:eastAsiaTheme="minorEastAsia" w:cstheme="minorBidi"/>
          <w:b/>
          <w:lang w:eastAsia="en-US"/>
        </w:rPr>
        <w:t>Shape Top Edge ('t') - Constant value of "0"</w:t>
      </w:r>
    </w:p>
    <w:p w14:paraId="0898ED55" w14:textId="77777777" w:rsidR="00EC79F5" w:rsidRPr="00EC79F5" w:rsidRDefault="00EC79F5" w:rsidP="00EC79F5">
      <w:pPr>
        <w:ind w:left="720"/>
        <w:rPr>
          <w:rFonts w:eastAsiaTheme="minorEastAsia" w:cstheme="minorBidi"/>
          <w:lang w:eastAsia="en-US"/>
        </w:rPr>
      </w:pPr>
      <w:r w:rsidRPr="00EC79F5">
        <w:rPr>
          <w:rFonts w:eastAsiaTheme="minorEastAsia" w:cstheme="minorBidi"/>
          <w:lang w:eastAsia="en-US"/>
        </w:rPr>
        <w:t>This is the top edge of the shape and the top edge of the shape is considered the vertical 0 point.</w:t>
      </w:r>
    </w:p>
    <w:p w14:paraId="6DD57918" w14:textId="77777777" w:rsidR="00EC79F5" w:rsidRPr="00EC79F5" w:rsidRDefault="00EC79F5" w:rsidP="00EC79F5">
      <w:pPr>
        <w:rPr>
          <w:rFonts w:eastAsiaTheme="minorEastAsia" w:cstheme="minorBidi"/>
          <w:lang w:eastAsia="en-US"/>
        </w:rPr>
      </w:pPr>
      <w:r w:rsidRPr="00EC79F5">
        <w:rPr>
          <w:rFonts w:eastAsiaTheme="minorEastAsia" w:cstheme="minorBidi"/>
          <w:lang w:eastAsia="en-US"/>
        </w:rPr>
        <w:t>…</w:t>
      </w:r>
    </w:p>
    <w:p w14:paraId="319375CC" w14:textId="77777777" w:rsidR="00EC79F5" w:rsidRPr="00EC79F5" w:rsidRDefault="00EC79F5" w:rsidP="00EC79F5">
      <w:pPr>
        <w:rPr>
          <w:rFonts w:eastAsiaTheme="minorEastAsia" w:cstheme="minorBidi"/>
          <w:b/>
          <w:lang w:eastAsia="en-US"/>
        </w:rPr>
      </w:pPr>
      <w:r w:rsidRPr="00EC79F5">
        <w:rPr>
          <w:rFonts w:eastAsiaTheme="minorEastAsia" w:cstheme="minorBidi"/>
          <w:b/>
          <w:lang w:eastAsia="en-US"/>
        </w:rPr>
        <w:t>1/2 of Shape Width ('wd2') - Calculated value of "*/ w 1.0 2.0"</w:t>
      </w:r>
    </w:p>
    <w:p w14:paraId="011AD221" w14:textId="77777777" w:rsidR="00EC79F5" w:rsidRPr="00EC79F5" w:rsidRDefault="00EC79F5" w:rsidP="00EC79F5">
      <w:pPr>
        <w:ind w:left="720"/>
        <w:rPr>
          <w:rFonts w:eastAsiaTheme="minorEastAsia" w:cstheme="minorBidi"/>
          <w:lang w:eastAsia="en-US"/>
        </w:rPr>
      </w:pPr>
      <w:r w:rsidRPr="00EC79F5">
        <w:rPr>
          <w:rFonts w:eastAsiaTheme="minorEastAsia" w:cstheme="minorBidi"/>
          <w:lang w:eastAsia="en-US"/>
        </w:rPr>
        <w:t>This is 1/2 the shape width.</w:t>
      </w:r>
    </w:p>
    <w:p w14:paraId="7CFBE63F" w14:textId="77777777" w:rsidR="00EC79F5" w:rsidRPr="00EC79F5" w:rsidRDefault="00EC79F5" w:rsidP="00EC79F5">
      <w:pPr>
        <w:tabs>
          <w:tab w:val="left" w:pos="660"/>
          <w:tab w:val="right" w:leader="dot" w:pos="10070"/>
        </w:tabs>
        <w:spacing w:before="120" w:after="120"/>
        <w:rPr>
          <w:rFonts w:eastAsiaTheme="minorEastAsia" w:cstheme="minorBidi"/>
          <w:b/>
          <w:color w:val="0000FF"/>
          <w:u w:val="single"/>
          <w:lang w:eastAsia="en-US"/>
        </w:rPr>
      </w:pPr>
      <w:r w:rsidRPr="00EC79F5">
        <w:rPr>
          <w:rFonts w:eastAsiaTheme="minorEastAsia" w:cstheme="minorBidi"/>
          <w:b/>
          <w:color w:val="0000FF"/>
          <w:u w:val="single"/>
          <w:lang w:eastAsia="en-US"/>
        </w:rPr>
        <w:t>1/3 of Shape Width ('wd3') - Calculated value of "*/ w 1.0 3.0"</w:t>
      </w:r>
    </w:p>
    <w:p w14:paraId="66BCE9CF" w14:textId="77777777" w:rsidR="00EC79F5" w:rsidRPr="00EC79F5" w:rsidRDefault="00EC79F5" w:rsidP="00EC79F5">
      <w:pPr>
        <w:ind w:left="720"/>
        <w:rPr>
          <w:rFonts w:eastAsiaTheme="minorEastAsia" w:cstheme="minorBidi"/>
          <w:color w:val="0000FF"/>
          <w:u w:val="single"/>
          <w:lang w:eastAsia="en-US"/>
        </w:rPr>
      </w:pPr>
      <w:r w:rsidRPr="00EC79F5">
        <w:rPr>
          <w:rFonts w:eastAsiaTheme="minorEastAsia" w:cstheme="minorBidi"/>
          <w:color w:val="0000FF"/>
          <w:u w:val="single"/>
          <w:lang w:eastAsia="en-US"/>
        </w:rPr>
        <w:t>This is 1/3 the shape width.</w:t>
      </w:r>
    </w:p>
    <w:p w14:paraId="7862975E" w14:textId="77777777" w:rsidR="00EC79F5" w:rsidRPr="00EC79F5" w:rsidRDefault="00EC79F5" w:rsidP="00EC79F5">
      <w:pPr>
        <w:rPr>
          <w:rFonts w:eastAsiaTheme="minorEastAsia" w:cstheme="minorBidi"/>
          <w:b/>
          <w:lang w:eastAsia="en-US"/>
        </w:rPr>
      </w:pPr>
      <w:r w:rsidRPr="00EC79F5">
        <w:rPr>
          <w:rFonts w:eastAsiaTheme="minorEastAsia" w:cstheme="minorBidi"/>
          <w:b/>
          <w:lang w:eastAsia="en-US"/>
        </w:rPr>
        <w:t>1/4 of Shape Width ('wd4') - Calculated value of "*/ w 1.0 4.0"</w:t>
      </w:r>
    </w:p>
    <w:p w14:paraId="7955E3EF" w14:textId="77777777" w:rsidR="00EC79F5" w:rsidRPr="00EC79F5" w:rsidRDefault="00EC79F5" w:rsidP="00EC79F5">
      <w:pPr>
        <w:ind w:left="720"/>
        <w:rPr>
          <w:rFonts w:eastAsiaTheme="minorEastAsia" w:cstheme="minorBidi"/>
          <w:lang w:eastAsia="en-US"/>
        </w:rPr>
      </w:pPr>
      <w:r w:rsidRPr="00EC79F5">
        <w:rPr>
          <w:rFonts w:eastAsiaTheme="minorEastAsia" w:cstheme="minorBidi"/>
          <w:lang w:eastAsia="en-US"/>
        </w:rPr>
        <w:t>This is 1/4 the shape width.</w:t>
      </w:r>
    </w:p>
    <w:p w14:paraId="6F165284" w14:textId="77777777" w:rsidR="00EC79F5" w:rsidRPr="00EC79F5" w:rsidRDefault="00EC79F5" w:rsidP="00EC79F5">
      <w:pPr>
        <w:rPr>
          <w:rFonts w:eastAsiaTheme="minorEastAsia" w:cstheme="minorBidi"/>
          <w:szCs w:val="24"/>
          <w:lang w:eastAsia="en-US"/>
        </w:rPr>
      </w:pPr>
      <w:r w:rsidRPr="00EC79F5">
        <w:rPr>
          <w:rFonts w:eastAsiaTheme="minorEastAsia" w:cstheme="minorBidi"/>
          <w:szCs w:val="24"/>
          <w:lang w:eastAsia="en-US"/>
        </w:rPr>
        <w:t>…</w:t>
      </w:r>
    </w:p>
    <w:p w14:paraId="42DA1C38" w14:textId="024B65E2" w:rsidR="007A1E61" w:rsidRPr="007A1E61" w:rsidRDefault="007A1E61" w:rsidP="0079440B">
      <w:pPr>
        <w:pStyle w:val="Heading1"/>
      </w:pPr>
      <w:bookmarkStart w:id="1046" w:name="_Toc314566207"/>
      <w:bookmarkStart w:id="1047" w:name="_Toc197333165"/>
      <w:bookmarkStart w:id="1048" w:name="book6a27324e-c784-479b-a243-8e17ec7a697a"/>
      <w:bookmarkStart w:id="1049" w:name="TOCdrawingml2006chart"/>
      <w:bookmarkStart w:id="1050" w:name="_Toc406166141"/>
      <w:r w:rsidRPr="007A1E61">
        <w:t>§21.1.2.3 Run Formatting</w:t>
      </w:r>
      <w:bookmarkEnd w:id="1046"/>
      <w:r w:rsidRPr="007A1E61">
        <w:t>, p. 3218</w:t>
      </w:r>
      <w:bookmarkEnd w:id="1050"/>
    </w:p>
    <w:p w14:paraId="44796217" w14:textId="77777777" w:rsidR="007A1E61" w:rsidRPr="008B6A20" w:rsidRDefault="007A1E61" w:rsidP="007A1E61">
      <w:r w:rsidRPr="008B6A20">
        <w:t xml:space="preserve">[DR </w:t>
      </w:r>
      <w:r>
        <w:t>09-0040</w:t>
      </w:r>
      <w:r w:rsidRPr="008B6A20">
        <w:t>]</w:t>
      </w:r>
    </w:p>
    <w:p w14:paraId="7FB4ECB6" w14:textId="77777777" w:rsidR="007A1E61" w:rsidRDefault="007A1E61" w:rsidP="007A1E61">
      <w:r>
        <w:t>…</w:t>
      </w:r>
    </w:p>
    <w:p w14:paraId="5AE9F295" w14:textId="77777777" w:rsidR="007A1E61" w:rsidRPr="00C10345" w:rsidRDefault="007A1E61" w:rsidP="007A1E61">
      <w:pPr>
        <w:rPr>
          <w:color w:val="0000FF"/>
          <w:u w:val="single"/>
        </w:rPr>
      </w:pPr>
      <w:r>
        <w:t>[</w:t>
      </w:r>
      <w:r w:rsidRPr="00930F01">
        <w:rPr>
          <w:rStyle w:val="Non-normativeBracket"/>
        </w:rPr>
        <w:t>Example</w:t>
      </w:r>
      <w:r>
        <w:t xml:space="preserve">: Consider the case where have multiple runs within a paragraph and you wish to apply bold to only one of them without having to split up the text into higher level XML groups. … </w:t>
      </w:r>
      <w:r w:rsidRPr="00B0421A">
        <w:rPr>
          <w:rStyle w:val="Non-normativeBracket"/>
        </w:rPr>
        <w:t>end example</w:t>
      </w:r>
      <w:r w:rsidRPr="00B0421A">
        <w:t>]</w:t>
      </w:r>
    </w:p>
    <w:p w14:paraId="5C0C30B1" w14:textId="77777777" w:rsidR="007A1E61" w:rsidRPr="00C10345" w:rsidRDefault="007A1E61" w:rsidP="007A1E61">
      <w:pPr>
        <w:spacing w:line="240" w:lineRule="auto"/>
        <w:rPr>
          <w:color w:val="0000FF"/>
          <w:u w:val="single"/>
        </w:rPr>
      </w:pPr>
      <w:r w:rsidRPr="00C10345">
        <w:rPr>
          <w:color w:val="0000FF"/>
          <w:u w:val="single"/>
        </w:rPr>
        <w:t xml:space="preserve">For each Unicode character in DrawingML text, the font face can be any of four font “slots”: </w:t>
      </w:r>
      <w:r w:rsidRPr="00C10345">
        <w:rPr>
          <w:rStyle w:val="Element"/>
          <w:color w:val="0000FF"/>
          <w:u w:val="single"/>
        </w:rPr>
        <w:t>latin</w:t>
      </w:r>
      <w:r w:rsidRPr="00C10345">
        <w:rPr>
          <w:color w:val="0000FF"/>
          <w:u w:val="single"/>
        </w:rPr>
        <w:t xml:space="preserve"> (§21.1.2.3.7), </w:t>
      </w:r>
      <w:r w:rsidRPr="00C10345">
        <w:rPr>
          <w:rStyle w:val="Element"/>
          <w:color w:val="0000FF"/>
          <w:u w:val="single"/>
        </w:rPr>
        <w:t>cs</w:t>
      </w:r>
      <w:r w:rsidRPr="00C10345">
        <w:rPr>
          <w:color w:val="0000FF"/>
          <w:u w:val="single"/>
        </w:rPr>
        <w:t xml:space="preserve"> (§21.1.2.3.1), </w:t>
      </w:r>
      <w:r w:rsidRPr="00C10345">
        <w:rPr>
          <w:rStyle w:val="Element"/>
          <w:color w:val="0000FF"/>
          <w:u w:val="single"/>
        </w:rPr>
        <w:t>ea</w:t>
      </w:r>
      <w:r w:rsidRPr="00C10345">
        <w:rPr>
          <w:color w:val="0000FF"/>
          <w:u w:val="single"/>
        </w:rPr>
        <w:t xml:space="preserve"> (§21.1.2.3.3), or </w:t>
      </w:r>
      <w:r w:rsidRPr="00C10345">
        <w:rPr>
          <w:rStyle w:val="Element"/>
          <w:color w:val="0000FF"/>
          <w:u w:val="single"/>
        </w:rPr>
        <w:t>sym</w:t>
      </w:r>
      <w:r w:rsidRPr="00C10345">
        <w:rPr>
          <w:color w:val="0000FF"/>
          <w:u w:val="single"/>
        </w:rPr>
        <w:t xml:space="preserve"> (§21.1.2.3.10), as specified in the following table. For all ranges not explicitly called out below, the </w:t>
      </w:r>
      <w:r w:rsidRPr="00C10345">
        <w:rPr>
          <w:rStyle w:val="Emphasis"/>
          <w:color w:val="0000FF"/>
          <w:u w:val="single"/>
        </w:rPr>
        <w:t>ea</w:t>
      </w:r>
      <w:r w:rsidRPr="00C10345">
        <w:rPr>
          <w:color w:val="0000FF"/>
          <w:u w:val="single"/>
        </w:rPr>
        <w:t xml:space="preserve"> font shall be used.</w:t>
      </w:r>
    </w:p>
    <w:tbl>
      <w:tblPr>
        <w:tblStyle w:val="ElementTable"/>
        <w:tblW w:w="0" w:type="auto"/>
        <w:tblLook w:val="04A0" w:firstRow="1" w:lastRow="0" w:firstColumn="1" w:lastColumn="0" w:noHBand="0" w:noVBand="1"/>
      </w:tblPr>
      <w:tblGrid>
        <w:gridCol w:w="1908"/>
        <w:gridCol w:w="5760"/>
      </w:tblGrid>
      <w:tr w:rsidR="007A1E61" w:rsidRPr="00C10345" w14:paraId="36EAD65C" w14:textId="77777777" w:rsidTr="0079440B">
        <w:trPr>
          <w:cnfStyle w:val="100000000000" w:firstRow="1" w:lastRow="0" w:firstColumn="0" w:lastColumn="0" w:oddVBand="0" w:evenVBand="0" w:oddHBand="0" w:evenHBand="0" w:firstRowFirstColumn="0" w:firstRowLastColumn="0" w:lastRowFirstColumn="0" w:lastRowLastColumn="0"/>
        </w:trPr>
        <w:tc>
          <w:tcPr>
            <w:tcW w:w="1908" w:type="dxa"/>
          </w:tcPr>
          <w:p w14:paraId="5AB4EC16" w14:textId="77777777" w:rsidR="007A1E61" w:rsidRPr="00C10345" w:rsidRDefault="007A1E61" w:rsidP="0079440B">
            <w:pPr>
              <w:rPr>
                <w:color w:val="0000FF"/>
                <w:u w:val="single"/>
              </w:rPr>
            </w:pPr>
            <w:r w:rsidRPr="00C10345">
              <w:rPr>
                <w:color w:val="0000FF"/>
                <w:u w:val="single"/>
              </w:rPr>
              <w:t>Unicode Code Point Range</w:t>
            </w:r>
          </w:p>
        </w:tc>
        <w:tc>
          <w:tcPr>
            <w:tcW w:w="5760" w:type="dxa"/>
          </w:tcPr>
          <w:p w14:paraId="69D1F682" w14:textId="77777777" w:rsidR="007A1E61" w:rsidRPr="00C10345" w:rsidRDefault="007A1E61" w:rsidP="0079440B">
            <w:pPr>
              <w:rPr>
                <w:color w:val="0000FF"/>
                <w:u w:val="single"/>
              </w:rPr>
            </w:pPr>
            <w:r w:rsidRPr="00C10345">
              <w:rPr>
                <w:color w:val="0000FF"/>
                <w:u w:val="single"/>
              </w:rPr>
              <w:t>Classification</w:t>
            </w:r>
          </w:p>
        </w:tc>
      </w:tr>
      <w:tr w:rsidR="007A1E61" w:rsidRPr="00C10345" w14:paraId="39129270" w14:textId="77777777" w:rsidTr="0079440B">
        <w:tc>
          <w:tcPr>
            <w:tcW w:w="1908" w:type="dxa"/>
          </w:tcPr>
          <w:p w14:paraId="6A2E47EF" w14:textId="77777777" w:rsidR="007A1E61" w:rsidRPr="00C10345" w:rsidRDefault="007A1E61" w:rsidP="0079440B">
            <w:pPr>
              <w:rPr>
                <w:color w:val="0000FF"/>
                <w:u w:val="single"/>
              </w:rPr>
            </w:pPr>
            <w:r w:rsidRPr="00C10345">
              <w:rPr>
                <w:color w:val="0000FF"/>
                <w:u w:val="single"/>
              </w:rPr>
              <w:t>U+0000–U+007F</w:t>
            </w:r>
          </w:p>
        </w:tc>
        <w:tc>
          <w:tcPr>
            <w:tcW w:w="5760" w:type="dxa"/>
          </w:tcPr>
          <w:p w14:paraId="0C8A84BA"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413EDDA8" w14:textId="77777777" w:rsidTr="0079440B">
        <w:tc>
          <w:tcPr>
            <w:tcW w:w="1908" w:type="dxa"/>
          </w:tcPr>
          <w:p w14:paraId="18889560" w14:textId="77777777" w:rsidR="007A1E61" w:rsidRPr="00C10345" w:rsidRDefault="007A1E61" w:rsidP="0079440B">
            <w:pPr>
              <w:rPr>
                <w:color w:val="0000FF"/>
                <w:u w:val="single"/>
              </w:rPr>
            </w:pPr>
            <w:r w:rsidRPr="00C10345">
              <w:rPr>
                <w:color w:val="0000FF"/>
                <w:u w:val="single"/>
              </w:rPr>
              <w:t>U+0080–U+00A6</w:t>
            </w:r>
          </w:p>
        </w:tc>
        <w:tc>
          <w:tcPr>
            <w:tcW w:w="5760" w:type="dxa"/>
          </w:tcPr>
          <w:p w14:paraId="4AD750AD"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19EA0FE6" w14:textId="77777777" w:rsidTr="0079440B">
        <w:tc>
          <w:tcPr>
            <w:tcW w:w="1908" w:type="dxa"/>
          </w:tcPr>
          <w:p w14:paraId="23CA4396" w14:textId="77777777" w:rsidR="007A1E61" w:rsidRPr="00C10345" w:rsidRDefault="007A1E61" w:rsidP="0079440B">
            <w:pPr>
              <w:rPr>
                <w:color w:val="0000FF"/>
                <w:u w:val="single"/>
              </w:rPr>
            </w:pPr>
            <w:r w:rsidRPr="00C10345">
              <w:rPr>
                <w:color w:val="0000FF"/>
                <w:u w:val="single"/>
              </w:rPr>
              <w:t>U+00A9–U+00AF</w:t>
            </w:r>
          </w:p>
        </w:tc>
        <w:tc>
          <w:tcPr>
            <w:tcW w:w="5760" w:type="dxa"/>
          </w:tcPr>
          <w:p w14:paraId="218F84E5"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195ECDCD" w14:textId="77777777" w:rsidTr="0079440B">
        <w:tc>
          <w:tcPr>
            <w:tcW w:w="1908" w:type="dxa"/>
          </w:tcPr>
          <w:p w14:paraId="4370A1B4" w14:textId="77777777" w:rsidR="007A1E61" w:rsidRPr="00C10345" w:rsidRDefault="007A1E61" w:rsidP="0079440B">
            <w:pPr>
              <w:rPr>
                <w:color w:val="0000FF"/>
                <w:u w:val="single"/>
              </w:rPr>
            </w:pPr>
            <w:r w:rsidRPr="00C10345">
              <w:rPr>
                <w:color w:val="0000FF"/>
                <w:u w:val="single"/>
              </w:rPr>
              <w:t>U+00B2–U+00B3</w:t>
            </w:r>
          </w:p>
        </w:tc>
        <w:tc>
          <w:tcPr>
            <w:tcW w:w="5760" w:type="dxa"/>
          </w:tcPr>
          <w:p w14:paraId="52F8443E"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4DAEF0D3" w14:textId="77777777" w:rsidTr="0079440B">
        <w:tc>
          <w:tcPr>
            <w:tcW w:w="1908" w:type="dxa"/>
          </w:tcPr>
          <w:p w14:paraId="6509EBB1" w14:textId="77777777" w:rsidR="007A1E61" w:rsidRPr="00C10345" w:rsidRDefault="007A1E61" w:rsidP="0079440B">
            <w:pPr>
              <w:rPr>
                <w:color w:val="0000FF"/>
                <w:u w:val="single"/>
              </w:rPr>
            </w:pPr>
            <w:r w:rsidRPr="00C10345">
              <w:rPr>
                <w:color w:val="0000FF"/>
                <w:u w:val="single"/>
              </w:rPr>
              <w:t>U+00B5–U+00D6</w:t>
            </w:r>
          </w:p>
        </w:tc>
        <w:tc>
          <w:tcPr>
            <w:tcW w:w="5760" w:type="dxa"/>
          </w:tcPr>
          <w:p w14:paraId="48A3C44F"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6FC4E38C" w14:textId="77777777" w:rsidTr="0079440B">
        <w:tc>
          <w:tcPr>
            <w:tcW w:w="1908" w:type="dxa"/>
          </w:tcPr>
          <w:p w14:paraId="4B59BE98" w14:textId="77777777" w:rsidR="007A1E61" w:rsidRPr="00C10345" w:rsidRDefault="007A1E61" w:rsidP="0079440B">
            <w:pPr>
              <w:rPr>
                <w:color w:val="0000FF"/>
                <w:u w:val="single"/>
              </w:rPr>
            </w:pPr>
            <w:r w:rsidRPr="00C10345">
              <w:rPr>
                <w:color w:val="0000FF"/>
                <w:u w:val="single"/>
              </w:rPr>
              <w:t>U+00D8–U+00F6</w:t>
            </w:r>
          </w:p>
        </w:tc>
        <w:tc>
          <w:tcPr>
            <w:tcW w:w="5760" w:type="dxa"/>
          </w:tcPr>
          <w:p w14:paraId="4CF1B54B"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689772FF" w14:textId="77777777" w:rsidTr="0079440B">
        <w:tc>
          <w:tcPr>
            <w:tcW w:w="1908" w:type="dxa"/>
          </w:tcPr>
          <w:p w14:paraId="6F5A61E0" w14:textId="77777777" w:rsidR="007A1E61" w:rsidRPr="00C10345" w:rsidRDefault="007A1E61" w:rsidP="0079440B">
            <w:pPr>
              <w:rPr>
                <w:color w:val="0000FF"/>
                <w:u w:val="single"/>
              </w:rPr>
            </w:pPr>
            <w:r w:rsidRPr="00C10345">
              <w:rPr>
                <w:color w:val="0000FF"/>
                <w:u w:val="single"/>
              </w:rPr>
              <w:t>U+00F8–U+058F</w:t>
            </w:r>
          </w:p>
        </w:tc>
        <w:tc>
          <w:tcPr>
            <w:tcW w:w="5760" w:type="dxa"/>
          </w:tcPr>
          <w:p w14:paraId="7969BD7E"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58A66B7D" w14:textId="77777777" w:rsidTr="0079440B">
        <w:tc>
          <w:tcPr>
            <w:tcW w:w="1908" w:type="dxa"/>
          </w:tcPr>
          <w:p w14:paraId="152393F4" w14:textId="77777777" w:rsidR="007A1E61" w:rsidRPr="00C10345" w:rsidRDefault="007A1E61" w:rsidP="0079440B">
            <w:pPr>
              <w:rPr>
                <w:color w:val="0000FF"/>
                <w:u w:val="single"/>
              </w:rPr>
            </w:pPr>
            <w:r w:rsidRPr="00C10345">
              <w:rPr>
                <w:color w:val="0000FF"/>
                <w:u w:val="single"/>
              </w:rPr>
              <w:t>U+0</w:t>
            </w:r>
            <w:r w:rsidRPr="00C10345">
              <w:rPr>
                <w:rFonts w:ascii="Calibri" w:hAnsi="Calibri" w:cs="Calibri"/>
                <w:color w:val="0000FF"/>
                <w:u w:val="single"/>
              </w:rPr>
              <w:t>590–</w:t>
            </w:r>
            <w:r w:rsidRPr="00C10345">
              <w:rPr>
                <w:color w:val="0000FF"/>
                <w:u w:val="single"/>
              </w:rPr>
              <w:t>U+</w:t>
            </w:r>
            <w:r w:rsidRPr="00C10345">
              <w:rPr>
                <w:rFonts w:ascii="Calibri" w:hAnsi="Calibri" w:cs="Calibri"/>
                <w:color w:val="0000FF"/>
                <w:u w:val="single"/>
              </w:rPr>
              <w:t>074F</w:t>
            </w:r>
          </w:p>
        </w:tc>
        <w:tc>
          <w:tcPr>
            <w:tcW w:w="5760" w:type="dxa"/>
          </w:tcPr>
          <w:p w14:paraId="10EFC006" w14:textId="77777777" w:rsidR="007A1E61" w:rsidRPr="00C10345" w:rsidRDefault="007A1E61" w:rsidP="0079440B">
            <w:pPr>
              <w:rPr>
                <w:rStyle w:val="Emphasis"/>
                <w:color w:val="0000FF"/>
                <w:u w:val="single"/>
              </w:rPr>
            </w:pPr>
            <w:r w:rsidRPr="00C10345">
              <w:rPr>
                <w:rFonts w:ascii="Calibri" w:hAnsi="Calibri" w:cs="Calibri"/>
                <w:color w:val="0000FF"/>
                <w:u w:val="single"/>
              </w:rPr>
              <w:t>Use cs font</w:t>
            </w:r>
          </w:p>
        </w:tc>
      </w:tr>
      <w:tr w:rsidR="007A1E61" w:rsidRPr="00C10345" w14:paraId="5DE2CC23" w14:textId="77777777" w:rsidTr="0079440B">
        <w:tc>
          <w:tcPr>
            <w:tcW w:w="1908" w:type="dxa"/>
          </w:tcPr>
          <w:p w14:paraId="037674ED" w14:textId="77777777" w:rsidR="007A1E61" w:rsidRPr="00C10345" w:rsidRDefault="007A1E61" w:rsidP="0079440B">
            <w:pPr>
              <w:rPr>
                <w:color w:val="0000FF"/>
                <w:u w:val="single"/>
              </w:rPr>
            </w:pPr>
            <w:r w:rsidRPr="00C10345">
              <w:rPr>
                <w:color w:val="0000FF"/>
                <w:u w:val="single"/>
              </w:rPr>
              <w:t>U+0</w:t>
            </w:r>
            <w:r w:rsidRPr="00C10345">
              <w:rPr>
                <w:rFonts w:ascii="Calibri" w:hAnsi="Calibri" w:cs="Calibri"/>
                <w:color w:val="0000FF"/>
                <w:u w:val="single"/>
              </w:rPr>
              <w:t>780–</w:t>
            </w:r>
            <w:r w:rsidRPr="00C10345">
              <w:rPr>
                <w:color w:val="0000FF"/>
                <w:u w:val="single"/>
              </w:rPr>
              <w:t>U+</w:t>
            </w:r>
            <w:r w:rsidRPr="00C10345">
              <w:rPr>
                <w:rFonts w:ascii="Calibri" w:hAnsi="Calibri" w:cs="Calibri"/>
                <w:color w:val="0000FF"/>
                <w:u w:val="single"/>
              </w:rPr>
              <w:t>07BF</w:t>
            </w:r>
          </w:p>
        </w:tc>
        <w:tc>
          <w:tcPr>
            <w:tcW w:w="5760" w:type="dxa"/>
          </w:tcPr>
          <w:p w14:paraId="72706BC1" w14:textId="77777777" w:rsidR="007A1E61" w:rsidRPr="00C10345" w:rsidRDefault="007A1E61" w:rsidP="0079440B">
            <w:pPr>
              <w:rPr>
                <w:rStyle w:val="Emphasis"/>
                <w:color w:val="0000FF"/>
                <w:u w:val="single"/>
              </w:rPr>
            </w:pPr>
            <w:r w:rsidRPr="00C10345">
              <w:rPr>
                <w:rFonts w:ascii="Calibri" w:hAnsi="Calibri" w:cs="Calibri"/>
                <w:color w:val="0000FF"/>
                <w:u w:val="single"/>
              </w:rPr>
              <w:t>Use cs font</w:t>
            </w:r>
          </w:p>
        </w:tc>
      </w:tr>
      <w:tr w:rsidR="007A1E61" w:rsidRPr="00C10345" w14:paraId="3B09C232" w14:textId="77777777" w:rsidTr="0079440B">
        <w:tc>
          <w:tcPr>
            <w:tcW w:w="1908" w:type="dxa"/>
          </w:tcPr>
          <w:p w14:paraId="60BE52D3" w14:textId="77777777" w:rsidR="007A1E61" w:rsidRPr="00C10345" w:rsidRDefault="007A1E61" w:rsidP="0079440B">
            <w:pPr>
              <w:rPr>
                <w:color w:val="0000FF"/>
                <w:u w:val="single"/>
              </w:rPr>
            </w:pPr>
            <w:r w:rsidRPr="00C10345">
              <w:rPr>
                <w:color w:val="0000FF"/>
                <w:u w:val="single"/>
              </w:rPr>
              <w:t>U+0</w:t>
            </w:r>
            <w:r w:rsidRPr="00C10345">
              <w:rPr>
                <w:rFonts w:ascii="Calibri" w:hAnsi="Calibri" w:cs="Calibri"/>
                <w:color w:val="0000FF"/>
                <w:u w:val="single"/>
              </w:rPr>
              <w:t>900–</w:t>
            </w:r>
            <w:r w:rsidRPr="00C10345">
              <w:rPr>
                <w:color w:val="0000FF"/>
                <w:u w:val="single"/>
              </w:rPr>
              <w:t>U+</w:t>
            </w:r>
            <w:r w:rsidRPr="00C10345">
              <w:rPr>
                <w:rFonts w:ascii="Calibri" w:hAnsi="Calibri" w:cs="Calibri"/>
                <w:color w:val="0000FF"/>
                <w:u w:val="single"/>
              </w:rPr>
              <w:t>109F</w:t>
            </w:r>
          </w:p>
        </w:tc>
        <w:tc>
          <w:tcPr>
            <w:tcW w:w="5760" w:type="dxa"/>
          </w:tcPr>
          <w:p w14:paraId="007C4904" w14:textId="77777777" w:rsidR="007A1E61" w:rsidRPr="00C10345" w:rsidRDefault="007A1E61" w:rsidP="0079440B">
            <w:pPr>
              <w:rPr>
                <w:rStyle w:val="Emphasis"/>
                <w:color w:val="0000FF"/>
                <w:u w:val="single"/>
              </w:rPr>
            </w:pPr>
            <w:r w:rsidRPr="00C10345">
              <w:rPr>
                <w:rFonts w:ascii="Calibri" w:hAnsi="Calibri" w:cs="Calibri"/>
                <w:color w:val="0000FF"/>
                <w:u w:val="single"/>
              </w:rPr>
              <w:t>Use cs font</w:t>
            </w:r>
          </w:p>
        </w:tc>
      </w:tr>
      <w:tr w:rsidR="007A1E61" w:rsidRPr="00C10345" w14:paraId="25A846E2" w14:textId="77777777" w:rsidTr="0079440B">
        <w:tc>
          <w:tcPr>
            <w:tcW w:w="1908" w:type="dxa"/>
          </w:tcPr>
          <w:p w14:paraId="006BC44C" w14:textId="77777777" w:rsidR="007A1E61" w:rsidRPr="00C10345" w:rsidRDefault="007A1E61" w:rsidP="0079440B">
            <w:pPr>
              <w:rPr>
                <w:color w:val="0000FF"/>
                <w:u w:val="single"/>
              </w:rPr>
            </w:pPr>
            <w:r w:rsidRPr="00C10345">
              <w:rPr>
                <w:color w:val="0000FF"/>
                <w:u w:val="single"/>
              </w:rPr>
              <w:t>U+10A0–U+10FF</w:t>
            </w:r>
          </w:p>
        </w:tc>
        <w:tc>
          <w:tcPr>
            <w:tcW w:w="5760" w:type="dxa"/>
          </w:tcPr>
          <w:p w14:paraId="4156452B"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0A3048C8" w14:textId="77777777" w:rsidTr="0079440B">
        <w:tc>
          <w:tcPr>
            <w:tcW w:w="1908" w:type="dxa"/>
          </w:tcPr>
          <w:p w14:paraId="43B41D40" w14:textId="77777777" w:rsidR="007A1E61" w:rsidRPr="00C10345" w:rsidRDefault="007A1E61" w:rsidP="0079440B">
            <w:pPr>
              <w:rPr>
                <w:color w:val="0000FF"/>
                <w:u w:val="single"/>
              </w:rPr>
            </w:pPr>
            <w:r w:rsidRPr="00C10345">
              <w:rPr>
                <w:color w:val="0000FF"/>
                <w:u w:val="single"/>
              </w:rPr>
              <w:t>U+1200–U+137F</w:t>
            </w:r>
          </w:p>
        </w:tc>
        <w:tc>
          <w:tcPr>
            <w:tcW w:w="5760" w:type="dxa"/>
          </w:tcPr>
          <w:p w14:paraId="6FD2EF39"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71BE29DC" w14:textId="77777777" w:rsidTr="0079440B">
        <w:tc>
          <w:tcPr>
            <w:tcW w:w="1908" w:type="dxa"/>
          </w:tcPr>
          <w:p w14:paraId="7964E9DC" w14:textId="77777777" w:rsidR="007A1E61" w:rsidRPr="00C10345" w:rsidRDefault="007A1E61" w:rsidP="0079440B">
            <w:pPr>
              <w:rPr>
                <w:color w:val="0000FF"/>
                <w:u w:val="single"/>
              </w:rPr>
            </w:pPr>
            <w:r w:rsidRPr="00C10345">
              <w:rPr>
                <w:color w:val="0000FF"/>
                <w:u w:val="single"/>
              </w:rPr>
              <w:t>U+13A0–U+177F</w:t>
            </w:r>
          </w:p>
        </w:tc>
        <w:tc>
          <w:tcPr>
            <w:tcW w:w="5760" w:type="dxa"/>
          </w:tcPr>
          <w:p w14:paraId="2F6C8885"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2076DB18" w14:textId="77777777" w:rsidTr="0079440B">
        <w:tc>
          <w:tcPr>
            <w:tcW w:w="1908" w:type="dxa"/>
          </w:tcPr>
          <w:p w14:paraId="2758CB11" w14:textId="77777777" w:rsidR="007A1E61" w:rsidRPr="00C10345" w:rsidRDefault="007A1E61" w:rsidP="0079440B">
            <w:pPr>
              <w:rPr>
                <w:color w:val="0000FF"/>
                <w:u w:val="single"/>
              </w:rPr>
            </w:pPr>
            <w:r w:rsidRPr="00C10345">
              <w:rPr>
                <w:color w:val="0000FF"/>
                <w:u w:val="single"/>
              </w:rPr>
              <w:t>U+1D00–U+1D7F</w:t>
            </w:r>
          </w:p>
        </w:tc>
        <w:tc>
          <w:tcPr>
            <w:tcW w:w="5760" w:type="dxa"/>
          </w:tcPr>
          <w:p w14:paraId="1473259E"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5DC0DDEA" w14:textId="77777777" w:rsidTr="0079440B">
        <w:tc>
          <w:tcPr>
            <w:tcW w:w="1908" w:type="dxa"/>
          </w:tcPr>
          <w:p w14:paraId="0ABFE025" w14:textId="77777777" w:rsidR="007A1E61" w:rsidRPr="00C10345" w:rsidRDefault="007A1E61" w:rsidP="0079440B">
            <w:pPr>
              <w:rPr>
                <w:color w:val="0000FF"/>
                <w:u w:val="single"/>
              </w:rPr>
            </w:pPr>
            <w:r w:rsidRPr="00C10345">
              <w:rPr>
                <w:color w:val="0000FF"/>
                <w:u w:val="single"/>
              </w:rPr>
              <w:t>U+1E00–U+1FFF</w:t>
            </w:r>
          </w:p>
        </w:tc>
        <w:tc>
          <w:tcPr>
            <w:tcW w:w="5760" w:type="dxa"/>
          </w:tcPr>
          <w:p w14:paraId="7E06964C"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7C924402" w14:textId="77777777" w:rsidTr="0079440B">
        <w:tc>
          <w:tcPr>
            <w:tcW w:w="1908" w:type="dxa"/>
          </w:tcPr>
          <w:p w14:paraId="4B0E4109" w14:textId="77777777" w:rsidR="007A1E61" w:rsidRPr="00C10345" w:rsidRDefault="007A1E61" w:rsidP="0079440B">
            <w:pPr>
              <w:rPr>
                <w:color w:val="0000FF"/>
                <w:u w:val="single"/>
              </w:rPr>
            </w:pPr>
            <w:r w:rsidRPr="00C10345">
              <w:rPr>
                <w:color w:val="0000FF"/>
                <w:u w:val="single"/>
              </w:rPr>
              <w:t>U+1</w:t>
            </w:r>
            <w:r w:rsidRPr="00C10345">
              <w:rPr>
                <w:rFonts w:ascii="Calibri" w:hAnsi="Calibri" w:cs="Calibri"/>
                <w:color w:val="0000FF"/>
                <w:u w:val="single"/>
              </w:rPr>
              <w:t>780–</w:t>
            </w:r>
            <w:r w:rsidRPr="00C10345">
              <w:rPr>
                <w:color w:val="0000FF"/>
                <w:u w:val="single"/>
              </w:rPr>
              <w:t>U+</w:t>
            </w:r>
            <w:r w:rsidRPr="00C10345">
              <w:rPr>
                <w:rFonts w:ascii="Calibri" w:hAnsi="Calibri" w:cs="Calibri"/>
                <w:color w:val="0000FF"/>
                <w:u w:val="single"/>
              </w:rPr>
              <w:t>18AF</w:t>
            </w:r>
          </w:p>
        </w:tc>
        <w:tc>
          <w:tcPr>
            <w:tcW w:w="5760" w:type="dxa"/>
          </w:tcPr>
          <w:p w14:paraId="7CE1C6BD" w14:textId="77777777" w:rsidR="007A1E61" w:rsidRPr="00C10345" w:rsidRDefault="007A1E61" w:rsidP="0079440B">
            <w:pPr>
              <w:rPr>
                <w:rStyle w:val="Emphasis"/>
                <w:color w:val="0000FF"/>
                <w:u w:val="single"/>
              </w:rPr>
            </w:pPr>
            <w:r w:rsidRPr="00C10345">
              <w:rPr>
                <w:rFonts w:ascii="Calibri" w:hAnsi="Calibri" w:cs="Calibri"/>
                <w:color w:val="0000FF"/>
                <w:u w:val="single"/>
              </w:rPr>
              <w:t>Use cs font</w:t>
            </w:r>
          </w:p>
        </w:tc>
      </w:tr>
      <w:tr w:rsidR="007A1E61" w:rsidRPr="00C10345" w14:paraId="52AA9A31" w14:textId="77777777" w:rsidTr="0079440B">
        <w:tc>
          <w:tcPr>
            <w:tcW w:w="1908" w:type="dxa"/>
          </w:tcPr>
          <w:p w14:paraId="1247EA9A" w14:textId="77777777" w:rsidR="007A1E61" w:rsidRPr="00C10345" w:rsidRDefault="007A1E61" w:rsidP="0079440B">
            <w:pPr>
              <w:rPr>
                <w:color w:val="0000FF"/>
                <w:u w:val="single"/>
              </w:rPr>
            </w:pPr>
            <w:r w:rsidRPr="00C10345">
              <w:rPr>
                <w:color w:val="0000FF"/>
                <w:u w:val="single"/>
              </w:rPr>
              <w:t>U+2000–U+200B</w:t>
            </w:r>
          </w:p>
        </w:tc>
        <w:tc>
          <w:tcPr>
            <w:tcW w:w="5760" w:type="dxa"/>
          </w:tcPr>
          <w:p w14:paraId="6BFFE2BF"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7A0E8EBD" w14:textId="77777777" w:rsidTr="0079440B">
        <w:tc>
          <w:tcPr>
            <w:tcW w:w="1908" w:type="dxa"/>
          </w:tcPr>
          <w:p w14:paraId="75EA3DB6" w14:textId="77777777" w:rsidR="007A1E61" w:rsidRPr="00C10345" w:rsidRDefault="007A1E61" w:rsidP="0079440B">
            <w:pPr>
              <w:rPr>
                <w:color w:val="0000FF"/>
                <w:u w:val="single"/>
              </w:rPr>
            </w:pPr>
            <w:r w:rsidRPr="00C10345">
              <w:rPr>
                <w:color w:val="0000FF"/>
                <w:u w:val="single"/>
              </w:rPr>
              <w:t>U+200C–U+200F</w:t>
            </w:r>
          </w:p>
        </w:tc>
        <w:tc>
          <w:tcPr>
            <w:tcW w:w="5760" w:type="dxa"/>
          </w:tcPr>
          <w:p w14:paraId="364E6F3F" w14:textId="77777777" w:rsidR="007A1E61" w:rsidRPr="00C10345" w:rsidRDefault="007A1E61" w:rsidP="0079440B">
            <w:pPr>
              <w:rPr>
                <w:rStyle w:val="Emphasis"/>
                <w:i w:val="0"/>
                <w:color w:val="0000FF"/>
                <w:u w:val="single"/>
              </w:rPr>
            </w:pPr>
            <w:r w:rsidRPr="00C10345">
              <w:rPr>
                <w:rStyle w:val="Emphasis"/>
                <w:color w:val="0000FF"/>
                <w:u w:val="single"/>
              </w:rPr>
              <w:t>Use cs font</w:t>
            </w:r>
          </w:p>
        </w:tc>
      </w:tr>
      <w:tr w:rsidR="007A1E61" w:rsidRPr="00C10345" w14:paraId="5ADD7B88" w14:textId="77777777" w:rsidTr="0079440B">
        <w:tc>
          <w:tcPr>
            <w:tcW w:w="1908" w:type="dxa"/>
          </w:tcPr>
          <w:p w14:paraId="1B86D41C" w14:textId="77777777" w:rsidR="007A1E61" w:rsidRPr="00C10345" w:rsidRDefault="007A1E61" w:rsidP="0079440B">
            <w:pPr>
              <w:rPr>
                <w:color w:val="0000FF"/>
                <w:u w:val="single"/>
              </w:rPr>
            </w:pPr>
            <w:r w:rsidRPr="00C10345">
              <w:rPr>
                <w:color w:val="0000FF"/>
                <w:u w:val="single"/>
              </w:rPr>
              <w:t>U+2010–U+2029</w:t>
            </w:r>
          </w:p>
        </w:tc>
        <w:tc>
          <w:tcPr>
            <w:tcW w:w="5760" w:type="dxa"/>
          </w:tcPr>
          <w:p w14:paraId="1E83FBEF" w14:textId="77777777" w:rsidR="007A1E61" w:rsidRPr="00C10345" w:rsidRDefault="007A1E61" w:rsidP="0079440B">
            <w:pPr>
              <w:rPr>
                <w:rStyle w:val="Emphasis"/>
                <w:i w:val="0"/>
                <w:color w:val="0000FF"/>
                <w:u w:val="single"/>
              </w:rPr>
            </w:pPr>
            <w:r w:rsidRPr="00C10345">
              <w:rPr>
                <w:rStyle w:val="Emphasis"/>
                <w:color w:val="0000FF"/>
                <w:u w:val="single"/>
              </w:rPr>
              <w:t>Use latin font</w:t>
            </w:r>
          </w:p>
          <w:p w14:paraId="4864B76C" w14:textId="77777777" w:rsidR="007A1E61" w:rsidRPr="00C10345" w:rsidRDefault="007A1E61" w:rsidP="0079440B">
            <w:pPr>
              <w:rPr>
                <w:rStyle w:val="Emphasis"/>
                <w:i w:val="0"/>
                <w:color w:val="0000FF"/>
                <w:u w:val="single"/>
              </w:rPr>
            </w:pPr>
            <w:r w:rsidRPr="00C10345">
              <w:rPr>
                <w:rStyle w:val="Emphasis"/>
                <w:color w:val="0000FF"/>
                <w:u w:val="single"/>
              </w:rPr>
              <w:t>Except, for the quote characters in the range 2018 – 201</w:t>
            </w:r>
            <w:r>
              <w:rPr>
                <w:rStyle w:val="Emphasis"/>
                <w:color w:val="0000FF"/>
                <w:u w:val="single"/>
              </w:rPr>
              <w:t>F</w:t>
            </w:r>
            <w:r w:rsidRPr="00C10345">
              <w:rPr>
                <w:rStyle w:val="Emphasis"/>
                <w:color w:val="0000FF"/>
                <w:u w:val="single"/>
              </w:rPr>
              <w:t>, use ea font if the text has one of the following language identifiers: ii-CN, ja-JP, ko-KR, zh-CN, zh-HK, zh-MO, zh-SG, zh-TW.</w:t>
            </w:r>
          </w:p>
        </w:tc>
      </w:tr>
      <w:tr w:rsidR="007A1E61" w:rsidRPr="00C10345" w14:paraId="735CF0EE" w14:textId="77777777" w:rsidTr="0079440B">
        <w:tc>
          <w:tcPr>
            <w:tcW w:w="1908" w:type="dxa"/>
          </w:tcPr>
          <w:p w14:paraId="7DD8ED50" w14:textId="77777777" w:rsidR="007A1E61" w:rsidRPr="00C10345" w:rsidRDefault="007A1E61" w:rsidP="0079440B">
            <w:pPr>
              <w:rPr>
                <w:color w:val="0000FF"/>
                <w:u w:val="single"/>
              </w:rPr>
            </w:pPr>
            <w:r w:rsidRPr="00C10345">
              <w:rPr>
                <w:color w:val="0000FF"/>
                <w:u w:val="single"/>
              </w:rPr>
              <w:t>U+202A–U+202F</w:t>
            </w:r>
          </w:p>
        </w:tc>
        <w:tc>
          <w:tcPr>
            <w:tcW w:w="5760" w:type="dxa"/>
          </w:tcPr>
          <w:p w14:paraId="06151F43" w14:textId="77777777" w:rsidR="007A1E61" w:rsidRPr="00C10345" w:rsidRDefault="007A1E61" w:rsidP="0079440B">
            <w:pPr>
              <w:rPr>
                <w:rStyle w:val="Emphasis"/>
                <w:i w:val="0"/>
                <w:color w:val="0000FF"/>
                <w:u w:val="single"/>
              </w:rPr>
            </w:pPr>
            <w:r w:rsidRPr="00C10345">
              <w:rPr>
                <w:rStyle w:val="Emphasis"/>
                <w:color w:val="0000FF"/>
                <w:u w:val="single"/>
              </w:rPr>
              <w:t>Use cs font</w:t>
            </w:r>
          </w:p>
        </w:tc>
      </w:tr>
      <w:tr w:rsidR="007A1E61" w:rsidRPr="00C10345" w14:paraId="7CB7DC6F" w14:textId="77777777" w:rsidTr="0079440B">
        <w:tc>
          <w:tcPr>
            <w:tcW w:w="1908" w:type="dxa"/>
          </w:tcPr>
          <w:p w14:paraId="4F93BF04" w14:textId="77777777" w:rsidR="007A1E61" w:rsidRPr="00C10345" w:rsidRDefault="007A1E61" w:rsidP="0079440B">
            <w:pPr>
              <w:rPr>
                <w:color w:val="0000FF"/>
                <w:u w:val="single"/>
              </w:rPr>
            </w:pPr>
            <w:r w:rsidRPr="00C10345">
              <w:rPr>
                <w:color w:val="0000FF"/>
                <w:u w:val="single"/>
              </w:rPr>
              <w:t>U+2030–U+2046</w:t>
            </w:r>
          </w:p>
        </w:tc>
        <w:tc>
          <w:tcPr>
            <w:tcW w:w="5760" w:type="dxa"/>
          </w:tcPr>
          <w:p w14:paraId="7213CD4C"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75C92E4C" w14:textId="77777777" w:rsidTr="0079440B">
        <w:tc>
          <w:tcPr>
            <w:tcW w:w="1908" w:type="dxa"/>
          </w:tcPr>
          <w:p w14:paraId="34908A08" w14:textId="77777777" w:rsidR="007A1E61" w:rsidRPr="00C10345" w:rsidRDefault="007A1E61" w:rsidP="0079440B">
            <w:pPr>
              <w:rPr>
                <w:color w:val="0000FF"/>
                <w:u w:val="single"/>
              </w:rPr>
            </w:pPr>
            <w:r w:rsidRPr="00C10345">
              <w:rPr>
                <w:color w:val="0000FF"/>
                <w:u w:val="single"/>
              </w:rPr>
              <w:t>U+204A–U+245F</w:t>
            </w:r>
          </w:p>
        </w:tc>
        <w:tc>
          <w:tcPr>
            <w:tcW w:w="5760" w:type="dxa"/>
          </w:tcPr>
          <w:p w14:paraId="280C2A8D"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rsidRPr="00C10345" w14:paraId="654914D6" w14:textId="77777777" w:rsidTr="0079440B">
        <w:tc>
          <w:tcPr>
            <w:tcW w:w="1908" w:type="dxa"/>
          </w:tcPr>
          <w:p w14:paraId="420219F6" w14:textId="77777777" w:rsidR="007A1E61" w:rsidRPr="00C10345" w:rsidRDefault="007A1E61" w:rsidP="0079440B">
            <w:pPr>
              <w:rPr>
                <w:color w:val="0000FF"/>
                <w:u w:val="single"/>
              </w:rPr>
            </w:pPr>
            <w:r w:rsidRPr="00C10345">
              <w:rPr>
                <w:color w:val="0000FF"/>
                <w:u w:val="single"/>
              </w:rPr>
              <w:t>U+2670–U+2671</w:t>
            </w:r>
          </w:p>
        </w:tc>
        <w:tc>
          <w:tcPr>
            <w:tcW w:w="5760" w:type="dxa"/>
          </w:tcPr>
          <w:p w14:paraId="65AAD20C" w14:textId="77777777" w:rsidR="007A1E61" w:rsidRPr="00C10345" w:rsidRDefault="007A1E61" w:rsidP="0079440B">
            <w:pPr>
              <w:rPr>
                <w:rStyle w:val="Emphasis"/>
                <w:i w:val="0"/>
                <w:color w:val="0000FF"/>
                <w:u w:val="single"/>
              </w:rPr>
            </w:pPr>
            <w:r w:rsidRPr="00C10345">
              <w:rPr>
                <w:rStyle w:val="Emphasis"/>
                <w:color w:val="0000FF"/>
                <w:u w:val="single"/>
              </w:rPr>
              <w:t>Use cs font</w:t>
            </w:r>
          </w:p>
        </w:tc>
      </w:tr>
      <w:tr w:rsidR="007A1E61" w:rsidRPr="00C10345" w14:paraId="770FF7BF" w14:textId="77777777" w:rsidTr="0079440B">
        <w:tc>
          <w:tcPr>
            <w:tcW w:w="1908" w:type="dxa"/>
          </w:tcPr>
          <w:p w14:paraId="3FB146F6" w14:textId="77777777" w:rsidR="007A1E61" w:rsidRPr="00C10345" w:rsidRDefault="007A1E61" w:rsidP="0079440B">
            <w:pPr>
              <w:rPr>
                <w:color w:val="0000FF"/>
                <w:u w:val="single"/>
              </w:rPr>
            </w:pPr>
            <w:r w:rsidRPr="00C10345">
              <w:rPr>
                <w:color w:val="0000FF"/>
                <w:u w:val="single"/>
              </w:rPr>
              <w:t>U+27C0–U+2BFF</w:t>
            </w:r>
          </w:p>
        </w:tc>
        <w:tc>
          <w:tcPr>
            <w:tcW w:w="5760" w:type="dxa"/>
          </w:tcPr>
          <w:p w14:paraId="0EFC1074" w14:textId="77777777" w:rsidR="007A1E61" w:rsidRPr="00C10345" w:rsidRDefault="007A1E61" w:rsidP="0079440B">
            <w:pPr>
              <w:rPr>
                <w:rStyle w:val="Emphasis"/>
                <w:i w:val="0"/>
                <w:color w:val="0000FF"/>
                <w:u w:val="single"/>
              </w:rPr>
            </w:pPr>
            <w:r w:rsidRPr="00C10345">
              <w:rPr>
                <w:rStyle w:val="Emphasis"/>
                <w:color w:val="0000FF"/>
                <w:u w:val="single"/>
              </w:rPr>
              <w:t>Use latin font</w:t>
            </w:r>
          </w:p>
        </w:tc>
      </w:tr>
      <w:tr w:rsidR="007A1E61" w14:paraId="5C3DF8C1" w14:textId="77777777" w:rsidTr="0079440B">
        <w:tc>
          <w:tcPr>
            <w:tcW w:w="1908" w:type="dxa"/>
          </w:tcPr>
          <w:p w14:paraId="3AA050C6" w14:textId="77777777" w:rsidR="007A1E61" w:rsidRPr="00216506" w:rsidRDefault="007A1E61" w:rsidP="0079440B">
            <w:pPr>
              <w:rPr>
                <w:color w:val="0000FF"/>
                <w:u w:val="single"/>
              </w:rPr>
            </w:pPr>
            <w:r w:rsidRPr="00C10345">
              <w:rPr>
                <w:color w:val="0000FF"/>
                <w:u w:val="single"/>
              </w:rPr>
              <w:t>U+</w:t>
            </w:r>
            <w:r w:rsidRPr="00216506">
              <w:rPr>
                <w:color w:val="0000FF"/>
                <w:u w:val="single"/>
              </w:rPr>
              <w:t>3099–U+309A</w:t>
            </w:r>
          </w:p>
        </w:tc>
        <w:tc>
          <w:tcPr>
            <w:tcW w:w="5760" w:type="dxa"/>
          </w:tcPr>
          <w:p w14:paraId="33479578" w14:textId="77777777" w:rsidR="007A1E61" w:rsidRPr="00216506" w:rsidRDefault="007A1E61" w:rsidP="0079440B">
            <w:pPr>
              <w:rPr>
                <w:color w:val="0000FF"/>
                <w:u w:val="single"/>
              </w:rPr>
            </w:pPr>
            <w:r w:rsidRPr="00216506">
              <w:rPr>
                <w:color w:val="0000FF"/>
                <w:u w:val="single"/>
              </w:rPr>
              <w:t>Use ea font</w:t>
            </w:r>
          </w:p>
        </w:tc>
      </w:tr>
      <w:tr w:rsidR="007A1E61" w14:paraId="17EB3CC3" w14:textId="77777777" w:rsidTr="0079440B">
        <w:tc>
          <w:tcPr>
            <w:tcW w:w="1908" w:type="dxa"/>
          </w:tcPr>
          <w:p w14:paraId="507CEDFC" w14:textId="77777777" w:rsidR="007A1E61" w:rsidRPr="00216506" w:rsidRDefault="007A1E61" w:rsidP="0079440B">
            <w:pPr>
              <w:rPr>
                <w:color w:val="0000FF"/>
                <w:u w:val="single"/>
              </w:rPr>
            </w:pPr>
            <w:r w:rsidRPr="00216506">
              <w:rPr>
                <w:color w:val="0000FF"/>
                <w:u w:val="single"/>
              </w:rPr>
              <w:t>U+D835</w:t>
            </w:r>
          </w:p>
        </w:tc>
        <w:tc>
          <w:tcPr>
            <w:tcW w:w="5760" w:type="dxa"/>
          </w:tcPr>
          <w:p w14:paraId="63C2CFA3" w14:textId="77777777" w:rsidR="007A1E61" w:rsidRPr="00216506" w:rsidRDefault="007A1E61" w:rsidP="0079440B">
            <w:pPr>
              <w:rPr>
                <w:color w:val="0000FF"/>
                <w:u w:val="single"/>
              </w:rPr>
            </w:pPr>
            <w:r w:rsidRPr="00216506">
              <w:rPr>
                <w:color w:val="0000FF"/>
                <w:u w:val="single"/>
              </w:rPr>
              <w:t>Use latin font</w:t>
            </w:r>
          </w:p>
          <w:p w14:paraId="43A47A0E" w14:textId="77777777" w:rsidR="007A1E61" w:rsidRPr="00216506" w:rsidRDefault="007A1E61" w:rsidP="0079440B">
            <w:pPr>
              <w:rPr>
                <w:color w:val="0000FF"/>
                <w:u w:val="single"/>
              </w:rPr>
            </w:pPr>
            <w:r w:rsidRPr="00216506">
              <w:rPr>
                <w:color w:val="0000FF"/>
                <w:u w:val="single"/>
              </w:rPr>
              <w:t>[</w:t>
            </w:r>
            <w:r w:rsidRPr="00216506">
              <w:rPr>
                <w:i/>
                <w:color w:val="0000FF"/>
                <w:u w:val="single"/>
              </w:rPr>
              <w:t>Note</w:t>
            </w:r>
            <w:r w:rsidRPr="00216506">
              <w:rPr>
                <w:color w:val="0000FF"/>
                <w:u w:val="single"/>
              </w:rPr>
              <w:t xml:space="preserve">: This is the leading character for UTF-16 expression of Mathematical Alphanumeric characters (U+1D400 – U+1D7FF) and should be formatted using a latin font. </w:t>
            </w:r>
            <w:r w:rsidRPr="00216506">
              <w:rPr>
                <w:i/>
                <w:color w:val="0000FF"/>
                <w:u w:val="single"/>
              </w:rPr>
              <w:t>end note</w:t>
            </w:r>
            <w:r w:rsidRPr="00216506">
              <w:rPr>
                <w:color w:val="0000FF"/>
                <w:u w:val="single"/>
              </w:rPr>
              <w:t>]</w:t>
            </w:r>
          </w:p>
        </w:tc>
      </w:tr>
      <w:tr w:rsidR="007A1E61" w14:paraId="1F779621" w14:textId="77777777" w:rsidTr="0079440B">
        <w:tc>
          <w:tcPr>
            <w:tcW w:w="1908" w:type="dxa"/>
          </w:tcPr>
          <w:p w14:paraId="3686B7DE" w14:textId="77777777" w:rsidR="007A1E61" w:rsidRPr="00216506" w:rsidRDefault="007A1E61" w:rsidP="0079440B">
            <w:pPr>
              <w:rPr>
                <w:color w:val="0000FF"/>
                <w:u w:val="single"/>
              </w:rPr>
            </w:pPr>
            <w:r w:rsidRPr="00216506">
              <w:rPr>
                <w:color w:val="0000FF"/>
                <w:u w:val="single"/>
              </w:rPr>
              <w:t>U+F000–U+F0FF</w:t>
            </w:r>
          </w:p>
        </w:tc>
        <w:tc>
          <w:tcPr>
            <w:tcW w:w="5760" w:type="dxa"/>
          </w:tcPr>
          <w:p w14:paraId="69488DDF" w14:textId="77777777" w:rsidR="007A1E61" w:rsidRPr="00216506" w:rsidRDefault="007A1E61" w:rsidP="0079440B">
            <w:pPr>
              <w:rPr>
                <w:color w:val="0000FF"/>
                <w:u w:val="single"/>
              </w:rPr>
            </w:pPr>
            <w:r w:rsidRPr="00216506">
              <w:rPr>
                <w:color w:val="0000FF"/>
                <w:u w:val="single"/>
              </w:rPr>
              <w:t>Symbol, use sym font</w:t>
            </w:r>
          </w:p>
        </w:tc>
      </w:tr>
      <w:tr w:rsidR="007A1E61" w14:paraId="6D18828D" w14:textId="77777777" w:rsidTr="0079440B">
        <w:tc>
          <w:tcPr>
            <w:tcW w:w="1908" w:type="dxa"/>
          </w:tcPr>
          <w:p w14:paraId="49C73BF7" w14:textId="77777777" w:rsidR="007A1E61" w:rsidRPr="00216506" w:rsidRDefault="007A1E61" w:rsidP="0079440B">
            <w:pPr>
              <w:rPr>
                <w:color w:val="0000FF"/>
                <w:u w:val="single"/>
              </w:rPr>
            </w:pPr>
            <w:r w:rsidRPr="00216506">
              <w:rPr>
                <w:color w:val="0000FF"/>
                <w:u w:val="single"/>
              </w:rPr>
              <w:t>U+FB00–U+FB17</w:t>
            </w:r>
          </w:p>
        </w:tc>
        <w:tc>
          <w:tcPr>
            <w:tcW w:w="5760" w:type="dxa"/>
          </w:tcPr>
          <w:p w14:paraId="7B54539C" w14:textId="77777777" w:rsidR="007A1E61" w:rsidRPr="00216506" w:rsidRDefault="007A1E61" w:rsidP="0079440B">
            <w:pPr>
              <w:rPr>
                <w:color w:val="0000FF"/>
                <w:u w:val="single"/>
              </w:rPr>
            </w:pPr>
            <w:r w:rsidRPr="00216506">
              <w:rPr>
                <w:color w:val="0000FF"/>
                <w:u w:val="single"/>
              </w:rPr>
              <w:t>Use latin font</w:t>
            </w:r>
          </w:p>
        </w:tc>
      </w:tr>
      <w:tr w:rsidR="007A1E61" w14:paraId="35478473" w14:textId="77777777" w:rsidTr="0079440B">
        <w:tc>
          <w:tcPr>
            <w:tcW w:w="1908" w:type="dxa"/>
          </w:tcPr>
          <w:p w14:paraId="6055573A" w14:textId="77777777" w:rsidR="007A1E61" w:rsidRPr="00216506" w:rsidRDefault="007A1E61" w:rsidP="0079440B">
            <w:pPr>
              <w:rPr>
                <w:color w:val="0000FF"/>
                <w:u w:val="single"/>
              </w:rPr>
            </w:pPr>
            <w:r w:rsidRPr="00216506">
              <w:rPr>
                <w:color w:val="0000FF"/>
                <w:u w:val="single"/>
              </w:rPr>
              <w:t>U+FB1D–U+FB4F</w:t>
            </w:r>
          </w:p>
        </w:tc>
        <w:tc>
          <w:tcPr>
            <w:tcW w:w="5760" w:type="dxa"/>
          </w:tcPr>
          <w:p w14:paraId="45003D96" w14:textId="77777777" w:rsidR="007A1E61" w:rsidRPr="00216506" w:rsidRDefault="007A1E61" w:rsidP="0079440B">
            <w:pPr>
              <w:rPr>
                <w:i/>
                <w:color w:val="0000FF"/>
                <w:u w:val="single"/>
              </w:rPr>
            </w:pPr>
            <w:r w:rsidRPr="00216506">
              <w:rPr>
                <w:color w:val="0000FF"/>
                <w:u w:val="single"/>
              </w:rPr>
              <w:t>Use cs font</w:t>
            </w:r>
          </w:p>
        </w:tc>
      </w:tr>
      <w:tr w:rsidR="007A1E61" w14:paraId="3CDDD986" w14:textId="77777777" w:rsidTr="0079440B">
        <w:tc>
          <w:tcPr>
            <w:tcW w:w="1908" w:type="dxa"/>
          </w:tcPr>
          <w:p w14:paraId="13B10B45" w14:textId="77777777" w:rsidR="007A1E61" w:rsidRPr="00216506" w:rsidRDefault="007A1E61" w:rsidP="0079440B">
            <w:pPr>
              <w:rPr>
                <w:color w:val="0000FF"/>
                <w:u w:val="single"/>
              </w:rPr>
            </w:pPr>
            <w:r w:rsidRPr="00216506">
              <w:rPr>
                <w:color w:val="0000FF"/>
                <w:u w:val="single"/>
              </w:rPr>
              <w:t>U+FE50–U+FE6F</w:t>
            </w:r>
          </w:p>
        </w:tc>
        <w:tc>
          <w:tcPr>
            <w:tcW w:w="5760" w:type="dxa"/>
          </w:tcPr>
          <w:p w14:paraId="0A0A013B" w14:textId="77777777" w:rsidR="007A1E61" w:rsidRPr="00216506" w:rsidRDefault="007A1E61" w:rsidP="0079440B">
            <w:pPr>
              <w:rPr>
                <w:color w:val="0000FF"/>
                <w:u w:val="single"/>
              </w:rPr>
            </w:pPr>
            <w:r w:rsidRPr="00216506">
              <w:rPr>
                <w:color w:val="0000FF"/>
                <w:u w:val="single"/>
              </w:rPr>
              <w:t>Use latin font</w:t>
            </w:r>
          </w:p>
        </w:tc>
      </w:tr>
      <w:tr w:rsidR="007A1E61" w14:paraId="7B7FA437" w14:textId="77777777" w:rsidTr="0079440B">
        <w:tc>
          <w:tcPr>
            <w:tcW w:w="1908" w:type="dxa"/>
          </w:tcPr>
          <w:p w14:paraId="25EEC026" w14:textId="77777777" w:rsidR="007A1E61" w:rsidRPr="00216506" w:rsidRDefault="007A1E61" w:rsidP="0079440B">
            <w:pPr>
              <w:rPr>
                <w:color w:val="0000FF"/>
                <w:u w:val="single"/>
              </w:rPr>
            </w:pPr>
            <w:r w:rsidRPr="00216506">
              <w:rPr>
                <w:color w:val="0000FF"/>
                <w:u w:val="single"/>
              </w:rPr>
              <w:t>Otherwise</w:t>
            </w:r>
          </w:p>
        </w:tc>
        <w:tc>
          <w:tcPr>
            <w:tcW w:w="5760" w:type="dxa"/>
          </w:tcPr>
          <w:p w14:paraId="534E3CCF" w14:textId="77777777" w:rsidR="007A1E61" w:rsidRPr="00216506" w:rsidRDefault="007A1E61" w:rsidP="0079440B">
            <w:pPr>
              <w:rPr>
                <w:color w:val="0000FF"/>
                <w:u w:val="single"/>
              </w:rPr>
            </w:pPr>
            <w:r w:rsidRPr="00216506">
              <w:rPr>
                <w:color w:val="0000FF"/>
                <w:u w:val="single"/>
              </w:rPr>
              <w:t>Use ea font</w:t>
            </w:r>
          </w:p>
        </w:tc>
      </w:tr>
    </w:tbl>
    <w:p w14:paraId="6ACBDC12" w14:textId="77777777" w:rsidR="007A1E61" w:rsidRDefault="007A1E61" w:rsidP="007A1E61"/>
    <w:p w14:paraId="72A36F37" w14:textId="04F46F8E" w:rsidR="002E3D42" w:rsidRPr="007A1E61" w:rsidRDefault="002E3D42" w:rsidP="002E3D42">
      <w:pPr>
        <w:pStyle w:val="Heading1"/>
      </w:pPr>
      <w:bookmarkStart w:id="1051" w:name="_Toc270365948"/>
      <w:bookmarkStart w:id="1052" w:name="_Toc314566209"/>
      <w:bookmarkStart w:id="1053" w:name="book07a2f2ba-35c0-4a8c-aab0-5b462a896f67"/>
      <w:bookmarkStart w:id="1054" w:name="_Toc270365946"/>
      <w:bookmarkStart w:id="1055" w:name="_Toc314566208"/>
      <w:bookmarkStart w:id="1056" w:name="bookdd4e9483-648c-4a83-9569-14c0c4c95010"/>
      <w:bookmarkStart w:id="1057" w:name="_Toc406166142"/>
      <w:r w:rsidRPr="00885867">
        <w:t>§21.1.2.3.1, “cs (Complex Script Font)”, p. </w:t>
      </w:r>
      <w:r w:rsidRPr="007A1E61">
        <w:t>3</w:t>
      </w:r>
      <w:r w:rsidR="00024B45">
        <w:t>,</w:t>
      </w:r>
      <w:r w:rsidRPr="007A1E61">
        <w:t>218</w:t>
      </w:r>
      <w:bookmarkEnd w:id="1057"/>
    </w:p>
    <w:p w14:paraId="02EE8A25" w14:textId="77777777" w:rsidR="002E3D42" w:rsidRPr="008B6A20" w:rsidRDefault="002E3D42" w:rsidP="002E3D42">
      <w:r w:rsidRPr="008B6A20">
        <w:t xml:space="preserve">[DR </w:t>
      </w:r>
      <w:r>
        <w:t>09-0040</w:t>
      </w:r>
      <w:r w:rsidRPr="008B6A20">
        <w:t>]</w:t>
      </w:r>
    </w:p>
    <w:p w14:paraId="143655FB" w14:textId="77777777" w:rsidR="002E3D42" w:rsidRDefault="002E3D42" w:rsidP="002E3D42">
      <w:r>
        <w:t>…</w:t>
      </w:r>
    </w:p>
    <w:p w14:paraId="038D3BEE" w14:textId="77777777" w:rsidR="002E3D42" w:rsidRDefault="002E3D42" w:rsidP="002E3D42">
      <w:r>
        <w:t>[</w:t>
      </w:r>
      <w:r w:rsidRPr="00930F01">
        <w:rPr>
          <w:rStyle w:val="Non-normativeBracket"/>
        </w:rPr>
        <w:t>Example</w:t>
      </w:r>
      <w:r>
        <w:t xml:space="preserve">: Consider the </w:t>
      </w:r>
      <w:r w:rsidRPr="00950982">
        <w:t>DrawingML</w:t>
      </w:r>
      <w:r>
        <w:t xml:space="preserve"> shown below.</w:t>
      </w:r>
    </w:p>
    <w:p w14:paraId="5C40D75A" w14:textId="77777777" w:rsidR="002E3D42" w:rsidRDefault="002E3D42" w:rsidP="002E3D42">
      <w:pPr>
        <w:pStyle w:val="c"/>
      </w:pPr>
      <w:r w:rsidRPr="009C440F">
        <w:rPr>
          <w:lang w:val="fr-CA"/>
        </w:rPr>
        <w:t>&lt;a:r&gt;</w:t>
      </w:r>
      <w:r>
        <w:rPr>
          <w:lang w:val="fr-CA"/>
        </w:rPr>
        <w:br/>
      </w:r>
      <w:r w:rsidRPr="009C440F">
        <w:rPr>
          <w:lang w:val="fr-CA"/>
        </w:rPr>
        <w:t xml:space="preserve">  &lt;a:rPr </w:t>
      </w:r>
      <w:r>
        <w:rPr>
          <w:lang w:val="fr-CA"/>
        </w:rPr>
        <w:t>…</w:t>
      </w:r>
      <w:r w:rsidRPr="009C440F">
        <w:rPr>
          <w:lang w:val="fr-CA"/>
        </w:rPr>
        <w:t>&gt;</w:t>
      </w:r>
      <w:r>
        <w:rPr>
          <w:lang w:val="fr-CA"/>
        </w:rPr>
        <w:br/>
      </w:r>
      <w:r w:rsidRPr="009C440F">
        <w:rPr>
          <w:lang w:val="fr-CA"/>
        </w:rPr>
        <w:t xml:space="preserve">    &lt;a:cs typeface="</w:t>
      </w:r>
      <w:r w:rsidRPr="00216506">
        <w:rPr>
          <w:strike/>
          <w:color w:val="FF0000"/>
          <w:lang w:val="fr-CA"/>
        </w:rPr>
        <w:t>Sample Font</w:t>
      </w:r>
      <w:r w:rsidRPr="00216506">
        <w:rPr>
          <w:color w:val="0000FF"/>
          <w:u w:val="single"/>
          <w:lang w:val="fr-CA"/>
        </w:rPr>
        <w:t>Times New Roman</w:t>
      </w:r>
      <w:r w:rsidRPr="009C440F">
        <w:rPr>
          <w:lang w:val="fr-CA"/>
        </w:rPr>
        <w:t>"/&gt;</w:t>
      </w:r>
      <w:r>
        <w:rPr>
          <w:lang w:val="fr-CA"/>
        </w:rPr>
        <w:br/>
      </w:r>
      <w:r w:rsidRPr="009C440F">
        <w:rPr>
          <w:lang w:val="fr-CA"/>
        </w:rPr>
        <w:t xml:space="preserve">  &lt;/a:rPr&gt;</w:t>
      </w:r>
      <w:r>
        <w:rPr>
          <w:lang w:val="fr-CA"/>
        </w:rPr>
        <w:br/>
      </w:r>
      <w:r w:rsidRPr="009C440F">
        <w:rPr>
          <w:lang w:val="fr-CA"/>
        </w:rPr>
        <w:t xml:space="preserve">  &lt;a:t&gt;</w:t>
      </w:r>
      <w:r w:rsidRPr="00216506">
        <w:rPr>
          <w:rFonts w:ascii="Courier New" w:hAnsi="Courier New" w:cs="Courier New"/>
          <w:color w:val="0000FF"/>
          <w:u w:val="single"/>
          <w:rtl/>
        </w:rPr>
        <w:t xml:space="preserve"> العربية</w:t>
      </w:r>
      <w:r w:rsidRPr="00216506">
        <w:rPr>
          <w:strike/>
          <w:color w:val="FF0000"/>
          <w:lang w:val="fr-CA"/>
        </w:rPr>
        <w:t>Sample Text</w:t>
      </w:r>
      <w:r w:rsidRPr="009C440F">
        <w:rPr>
          <w:lang w:val="fr-CA"/>
        </w:rPr>
        <w:t>&lt;/a:t&gt;</w:t>
      </w:r>
      <w:r>
        <w:rPr>
          <w:lang w:val="fr-CA"/>
        </w:rPr>
        <w:br/>
      </w:r>
      <w:r w:rsidRPr="00BA1F93">
        <w:t>&lt;/a:r&gt;</w:t>
      </w:r>
    </w:p>
    <w:p w14:paraId="3E9272E2" w14:textId="77777777" w:rsidR="002E3D42" w:rsidRDefault="002E3D42" w:rsidP="002E3D42">
      <w:r>
        <w:t>The above run of text is rendered using the complex script font "</w:t>
      </w:r>
      <w:r w:rsidRPr="00216506">
        <w:rPr>
          <w:rStyle w:val="Element"/>
          <w:strike/>
          <w:color w:val="FF0000"/>
        </w:rPr>
        <w:t>Sample Font</w:t>
      </w:r>
      <w:r w:rsidRPr="00216506">
        <w:rPr>
          <w:rStyle w:val="Element"/>
          <w:color w:val="0000FF"/>
          <w:u w:val="single"/>
        </w:rPr>
        <w:t>Times New Roman</w:t>
      </w:r>
      <w:r>
        <w:t xml:space="preserve">". </w:t>
      </w:r>
      <w:r w:rsidRPr="00B0421A">
        <w:rPr>
          <w:rStyle w:val="Non-normativeBracket"/>
        </w:rPr>
        <w:t>end example</w:t>
      </w:r>
      <w:r w:rsidRPr="00B0421A">
        <w:t>]</w:t>
      </w:r>
    </w:p>
    <w:p w14:paraId="0D59F87E" w14:textId="30685CD3" w:rsidR="00DB13EA" w:rsidRPr="00DB13EA" w:rsidRDefault="00DB13EA" w:rsidP="0079440B">
      <w:pPr>
        <w:pStyle w:val="Heading1"/>
      </w:pPr>
      <w:bookmarkStart w:id="1058" w:name="_Toc406166143"/>
      <w:r w:rsidRPr="00DB13EA">
        <w:t>§21.1.2.3.3, “ea (East Asian Font)</w:t>
      </w:r>
      <w:bookmarkEnd w:id="1051"/>
      <w:bookmarkEnd w:id="1052"/>
      <w:r w:rsidRPr="00DB13EA">
        <w:t>”, p. 3</w:t>
      </w:r>
      <w:r w:rsidR="00024B45">
        <w:t>,</w:t>
      </w:r>
      <w:r w:rsidRPr="00DB13EA">
        <w:t>226</w:t>
      </w:r>
      <w:bookmarkEnd w:id="1058"/>
    </w:p>
    <w:bookmarkEnd w:id="1053"/>
    <w:p w14:paraId="4F9EBCC2" w14:textId="77777777" w:rsidR="00DB13EA" w:rsidRPr="008B6A20" w:rsidRDefault="00DB13EA" w:rsidP="00DB13EA">
      <w:r w:rsidRPr="008B6A20">
        <w:t xml:space="preserve">[DR </w:t>
      </w:r>
      <w:r>
        <w:t>09-0040</w:t>
      </w:r>
      <w:r w:rsidRPr="008B6A20">
        <w:t>]</w:t>
      </w:r>
    </w:p>
    <w:p w14:paraId="17BC4727" w14:textId="77777777" w:rsidR="00DB13EA" w:rsidRDefault="00DB13EA" w:rsidP="00DB13EA">
      <w:r>
        <w:t>…</w:t>
      </w:r>
    </w:p>
    <w:p w14:paraId="2D02737E" w14:textId="77777777" w:rsidR="00DB13EA" w:rsidRDefault="00DB13EA" w:rsidP="00DB13EA">
      <w:r>
        <w:t>[</w:t>
      </w:r>
      <w:r w:rsidRPr="00930F01">
        <w:rPr>
          <w:rStyle w:val="Non-normativeBracket"/>
        </w:rPr>
        <w:t>Example</w:t>
      </w:r>
      <w:r>
        <w:t xml:space="preserve">: Consider the </w:t>
      </w:r>
      <w:r w:rsidRPr="00950982">
        <w:t>DrawingML</w:t>
      </w:r>
      <w:r>
        <w:t xml:space="preserve"> shown below.</w:t>
      </w:r>
    </w:p>
    <w:p w14:paraId="521577D2" w14:textId="77777777" w:rsidR="00DB13EA" w:rsidRDefault="00DB13EA" w:rsidP="00DB13EA">
      <w:pPr>
        <w:pStyle w:val="c"/>
      </w:pPr>
      <w:r w:rsidRPr="009C440F">
        <w:rPr>
          <w:lang w:val="fr-CA"/>
        </w:rPr>
        <w:t>&lt;a:r&gt;</w:t>
      </w:r>
      <w:r>
        <w:rPr>
          <w:lang w:val="fr-CA"/>
        </w:rPr>
        <w:br/>
      </w:r>
      <w:r w:rsidRPr="009C440F">
        <w:rPr>
          <w:lang w:val="fr-CA"/>
        </w:rPr>
        <w:t xml:space="preserve">  &lt;a:rPr </w:t>
      </w:r>
      <w:r>
        <w:rPr>
          <w:lang w:val="fr-CA"/>
        </w:rPr>
        <w:t>…</w:t>
      </w:r>
      <w:r w:rsidRPr="009C440F">
        <w:rPr>
          <w:lang w:val="fr-CA"/>
        </w:rPr>
        <w:t>&gt;</w:t>
      </w:r>
      <w:r>
        <w:rPr>
          <w:lang w:val="fr-CA"/>
        </w:rPr>
        <w:br/>
      </w:r>
      <w:r w:rsidRPr="009C440F">
        <w:rPr>
          <w:lang w:val="fr-CA"/>
        </w:rPr>
        <w:t xml:space="preserve">    &lt;a:ea typeface="</w:t>
      </w:r>
      <w:r w:rsidRPr="00216506">
        <w:rPr>
          <w:strike/>
          <w:color w:val="FF0000"/>
          <w:lang w:val="fr-CA"/>
        </w:rPr>
        <w:t>Sample Font</w:t>
      </w:r>
      <w:r w:rsidRPr="00216506">
        <w:rPr>
          <w:color w:val="0000FF"/>
          <w:u w:val="single"/>
          <w:lang w:val="fr-CA"/>
        </w:rPr>
        <w:t>SimSun</w:t>
      </w:r>
      <w:r w:rsidRPr="009C440F">
        <w:rPr>
          <w:lang w:val="fr-CA"/>
        </w:rPr>
        <w:t>"/&gt;</w:t>
      </w:r>
      <w:r>
        <w:rPr>
          <w:lang w:val="fr-CA"/>
        </w:rPr>
        <w:br/>
      </w:r>
      <w:r w:rsidRPr="009C440F">
        <w:rPr>
          <w:lang w:val="fr-CA"/>
        </w:rPr>
        <w:t xml:space="preserve">  &lt;/a:rPr&gt;</w:t>
      </w:r>
      <w:r>
        <w:rPr>
          <w:lang w:val="fr-CA"/>
        </w:rPr>
        <w:br/>
      </w:r>
      <w:r w:rsidRPr="009C440F">
        <w:rPr>
          <w:lang w:val="fr-CA"/>
        </w:rPr>
        <w:t xml:space="preserve">  &lt;a:t&gt;</w:t>
      </w:r>
      <w:r w:rsidRPr="00216506">
        <w:rPr>
          <w:rFonts w:ascii="Century" w:eastAsia="MS Gothic" w:hAnsi="Century" w:cs="MS Gothic" w:hint="eastAsia"/>
          <w:color w:val="0000FF"/>
          <w:u w:val="single"/>
        </w:rPr>
        <w:t>中文</w:t>
      </w:r>
      <w:r w:rsidRPr="00216506">
        <w:rPr>
          <w:strike/>
          <w:color w:val="FF0000"/>
          <w:lang w:val="fr-CA"/>
        </w:rPr>
        <w:t>Sample Text</w:t>
      </w:r>
      <w:r w:rsidRPr="009C440F">
        <w:rPr>
          <w:lang w:val="fr-CA"/>
        </w:rPr>
        <w:t>&lt;/a:t&gt;</w:t>
      </w:r>
      <w:r>
        <w:rPr>
          <w:lang w:val="fr-CA"/>
        </w:rPr>
        <w:br/>
      </w:r>
      <w:r w:rsidRPr="00BA1F93">
        <w:t>&lt;/a:r&gt;</w:t>
      </w:r>
    </w:p>
    <w:p w14:paraId="1CA2A555" w14:textId="77777777" w:rsidR="00DB13EA" w:rsidRDefault="00DB13EA" w:rsidP="00DB13EA">
      <w:r>
        <w:t>The above run of text is rendered using the East Asian font "</w:t>
      </w:r>
      <w:r w:rsidRPr="00216506">
        <w:rPr>
          <w:rStyle w:val="Element"/>
          <w:strike/>
          <w:color w:val="FF0000"/>
        </w:rPr>
        <w:t>Sample Font</w:t>
      </w:r>
      <w:r w:rsidRPr="00216506">
        <w:rPr>
          <w:rStyle w:val="Element"/>
          <w:color w:val="0000FF"/>
          <w:u w:val="single"/>
        </w:rPr>
        <w:t>SimSun</w:t>
      </w:r>
      <w:r>
        <w:t xml:space="preserve">". </w:t>
      </w:r>
      <w:r w:rsidRPr="00B0421A">
        <w:rPr>
          <w:rStyle w:val="Non-normativeBracket"/>
        </w:rPr>
        <w:t>end example</w:t>
      </w:r>
      <w:r w:rsidRPr="00B0421A">
        <w:t>]</w:t>
      </w:r>
    </w:p>
    <w:p w14:paraId="26AD72E4" w14:textId="437B23E6" w:rsidR="00DB13EA" w:rsidRPr="00DB13EA" w:rsidRDefault="00DB13EA" w:rsidP="00DB13EA">
      <w:pPr>
        <w:pStyle w:val="Heading1"/>
      </w:pPr>
      <w:bookmarkStart w:id="1059" w:name="_Toc270365955"/>
      <w:bookmarkStart w:id="1060" w:name="_Toc314566210"/>
      <w:bookmarkStart w:id="1061" w:name="_Toc406166144"/>
      <w:r w:rsidRPr="004B6039">
        <w:t>§21.1.2.3.10, “sym (</w:t>
      </w:r>
      <w:sdt>
        <w:sdtPr>
          <w:id w:val="1882408835"/>
          <w:dataBinding w:prefixMappings="xmlns:ns0='http://schemas.microsoft.com/schemaDocumentation/2007/longNames'" w:xpath="/ns0:longNames/ns0:book216bc36fbab04f4381b08257e297b114" w:storeItemID="{C077731C-C7F2-42FA-ACA0-2E15C9DA31EE}"/>
          <w:text/>
        </w:sdtPr>
        <w:sdtEndPr/>
        <w:sdtContent>
          <w:r w:rsidRPr="00DB13EA">
            <w:t>Symbol Font</w:t>
          </w:r>
        </w:sdtContent>
      </w:sdt>
      <w:r w:rsidRPr="004B6039">
        <w:t>)</w:t>
      </w:r>
      <w:bookmarkEnd w:id="1059"/>
      <w:bookmarkEnd w:id="1060"/>
      <w:r w:rsidRPr="004B6039">
        <w:t>”, p</w:t>
      </w:r>
      <w:r w:rsidRPr="00DB13EA">
        <w:t>p</w:t>
      </w:r>
      <w:r w:rsidRPr="004B6039">
        <w:t>. </w:t>
      </w:r>
      <w:r w:rsidRPr="00DB13EA">
        <w:t>3</w:t>
      </w:r>
      <w:r w:rsidR="00024B45">
        <w:t>,</w:t>
      </w:r>
      <w:r w:rsidRPr="00DB13EA">
        <w:t>240–3</w:t>
      </w:r>
      <w:r w:rsidR="00024B45">
        <w:t>,</w:t>
      </w:r>
      <w:r w:rsidRPr="00DB13EA">
        <w:t>241</w:t>
      </w:r>
      <w:bookmarkEnd w:id="1061"/>
    </w:p>
    <w:p w14:paraId="671D5377" w14:textId="77777777" w:rsidR="00DB13EA" w:rsidRPr="008B6A20" w:rsidRDefault="00DB13EA" w:rsidP="00DB13EA">
      <w:bookmarkStart w:id="1062" w:name="book216bc36f-bab0-4f43-81b0-8257e297b114"/>
      <w:bookmarkEnd w:id="1062"/>
      <w:r w:rsidRPr="008B6A20">
        <w:t xml:space="preserve">[DR </w:t>
      </w:r>
      <w:r>
        <w:t>09-0040</w:t>
      </w:r>
      <w:r w:rsidRPr="008B6A20">
        <w:t>]</w:t>
      </w:r>
    </w:p>
    <w:p w14:paraId="6B17F6BC" w14:textId="77777777" w:rsidR="00DB13EA" w:rsidRDefault="00DB13EA" w:rsidP="00DB13EA">
      <w:r>
        <w:t>…</w:t>
      </w:r>
    </w:p>
    <w:p w14:paraId="116189D4" w14:textId="77777777" w:rsidR="00DB13EA" w:rsidRDefault="00DB13EA" w:rsidP="00DB13EA">
      <w:r>
        <w:t>[</w:t>
      </w:r>
      <w:r>
        <w:rPr>
          <w:rStyle w:val="Non-normativeBracket"/>
        </w:rPr>
        <w:t>Example</w:t>
      </w:r>
      <w:r>
        <w:t>: Consider the DrawingML shown below.</w:t>
      </w:r>
    </w:p>
    <w:p w14:paraId="65F1437C" w14:textId="77777777" w:rsidR="00DB13EA" w:rsidRDefault="00DB13EA" w:rsidP="00DB13EA">
      <w:pPr>
        <w:pStyle w:val="c"/>
        <w:tabs>
          <w:tab w:val="left" w:pos="3375"/>
        </w:tabs>
      </w:pPr>
      <w:r>
        <w:t>&lt;a:r&gt;</w:t>
      </w:r>
      <w:r>
        <w:tab/>
      </w:r>
      <w:r>
        <w:br/>
        <w:t xml:space="preserve">  &lt;a:rPr …&gt;</w:t>
      </w:r>
      <w:r>
        <w:br/>
        <w:t xml:space="preserve">    &lt;a:sym typeface="</w:t>
      </w:r>
      <w:r w:rsidRPr="00216506">
        <w:rPr>
          <w:strike/>
          <w:color w:val="FF0000"/>
        </w:rPr>
        <w:t>Sample Font</w:t>
      </w:r>
      <w:r w:rsidRPr="00216506">
        <w:rPr>
          <w:color w:val="0000FF"/>
          <w:u w:val="single"/>
        </w:rPr>
        <w:t>Wingdings 2</w:t>
      </w:r>
      <w:r>
        <w:t>"/&gt;</w:t>
      </w:r>
      <w:r>
        <w:br/>
        <w:t xml:space="preserve">  &lt;/a:rPr&gt;</w:t>
      </w:r>
      <w:r>
        <w:br/>
        <w:t xml:space="preserve">  &lt;a:t&gt;</w:t>
      </w:r>
      <w:r w:rsidRPr="00216506">
        <w:rPr>
          <w:strike/>
          <w:color w:val="FF0000"/>
        </w:rPr>
        <w:t>Sample Text</w:t>
      </w:r>
      <w:r w:rsidRPr="00216506">
        <w:rPr>
          <w:rFonts w:ascii="Wingdings 2" w:hAnsi="Wingdings 2"/>
          <w:color w:val="0000FF"/>
          <w:u w:val="single"/>
        </w:rPr>
        <w:t></w:t>
      </w:r>
      <w:r>
        <w:t>&lt;/a:t&gt;</w:t>
      </w:r>
      <w:r>
        <w:br/>
        <w:t>&lt;/a:r&gt;</w:t>
      </w:r>
    </w:p>
    <w:p w14:paraId="73B6D219" w14:textId="77777777" w:rsidR="00DB13EA" w:rsidRDefault="00DB13EA" w:rsidP="00DB13EA">
      <w:pPr>
        <w:rPr>
          <w:rStyle w:val="Non-normativeBracket"/>
          <w:i w:val="0"/>
        </w:rPr>
      </w:pPr>
      <w:r>
        <w:t>The above run of text</w:t>
      </w:r>
      <w:r w:rsidRPr="00216506">
        <w:rPr>
          <w:color w:val="0000FF"/>
          <w:u w:val="single"/>
        </w:rPr>
        <w:t>, an example U+F02B (UTF-16) symbol from the Unicode Private Use Area,</w:t>
      </w:r>
      <w:r>
        <w:t xml:space="preserve"> is rendered using the symbol font "</w:t>
      </w:r>
      <w:r w:rsidRPr="00216506">
        <w:rPr>
          <w:rStyle w:val="Element"/>
          <w:strike/>
          <w:color w:val="FF0000"/>
        </w:rPr>
        <w:t>Sample Font</w:t>
      </w:r>
      <w:r w:rsidRPr="00216506">
        <w:rPr>
          <w:rStyle w:val="Element"/>
          <w:color w:val="0000FF"/>
          <w:u w:val="single"/>
        </w:rPr>
        <w:t>Wingdings 2</w:t>
      </w:r>
      <w:r>
        <w:t xml:space="preserve">". </w:t>
      </w:r>
      <w:r>
        <w:rPr>
          <w:rStyle w:val="Non-normativeBracket"/>
        </w:rPr>
        <w:t>end example]</w:t>
      </w:r>
    </w:p>
    <w:p w14:paraId="3FF3A502" w14:textId="661CF9DB" w:rsidR="002314EF" w:rsidRPr="002314EF" w:rsidRDefault="002314EF" w:rsidP="00B83084">
      <w:pPr>
        <w:pStyle w:val="Heading1"/>
      </w:pPr>
      <w:bookmarkStart w:id="1063" w:name="_Toc406166145"/>
      <w:bookmarkEnd w:id="1054"/>
      <w:bookmarkEnd w:id="1055"/>
      <w:bookmarkEnd w:id="1056"/>
      <w:r w:rsidRPr="002314EF">
        <w:t>§21.2.2.59, "evenFooter (Even Footer)”, p. 3</w:t>
      </w:r>
      <w:r w:rsidR="00024B45">
        <w:t>,</w:t>
      </w:r>
      <w:r w:rsidRPr="002314EF">
        <w:t>378</w:t>
      </w:r>
      <w:bookmarkEnd w:id="1063"/>
    </w:p>
    <w:p w14:paraId="010E19F8" w14:textId="77777777" w:rsidR="002314EF" w:rsidRPr="00A22BF0" w:rsidRDefault="002314EF" w:rsidP="002314EF">
      <w:r w:rsidRPr="00A22BF0">
        <w:t>[DR 1</w:t>
      </w:r>
      <w:r>
        <w:t>3</w:t>
      </w:r>
      <w:r w:rsidRPr="00A22BF0">
        <w:t>-00</w:t>
      </w:r>
      <w:r>
        <w:t>05</w:t>
      </w:r>
      <w:r w:rsidRPr="00A22BF0">
        <w:t>]</w:t>
      </w:r>
    </w:p>
    <w:p w14:paraId="1506E336" w14:textId="77777777" w:rsidR="002314EF" w:rsidRPr="0042444A" w:rsidRDefault="002314EF" w:rsidP="002314EF">
      <w:pPr>
        <w:rPr>
          <w:rFonts w:eastAsiaTheme="minorEastAsia" w:cstheme="minorBidi"/>
        </w:rPr>
      </w:pPr>
      <w:r w:rsidRPr="0042444A">
        <w:rPr>
          <w:rFonts w:eastAsiaTheme="minorEastAsia" w:cstheme="minorBidi"/>
        </w:rPr>
        <w:t>This element specifies the footer to use on even numbered pages</w:t>
      </w:r>
      <w:r w:rsidRPr="00E469E1">
        <w:t>.</w:t>
      </w:r>
      <w:r w:rsidRPr="00E469E1">
        <w:rPr>
          <w:color w:val="0000FF"/>
          <w:u w:val="single"/>
        </w:rPr>
        <w:t xml:space="preserve"> (See §18.3.1.38 for more information.)</w:t>
      </w:r>
    </w:p>
    <w:p w14:paraId="44475739" w14:textId="77777777" w:rsidR="002314EF" w:rsidRPr="0042444A" w:rsidRDefault="002314EF" w:rsidP="002314EF">
      <w:pPr>
        <w:rPr>
          <w:rFonts w:eastAsiaTheme="minorEastAsia" w:cstheme="minorBidi"/>
        </w:rPr>
      </w:pPr>
      <w:r w:rsidRPr="0042444A">
        <w:rPr>
          <w:rFonts w:eastAsiaTheme="minorEastAsia" w:cstheme="minorBidi"/>
        </w:rPr>
        <w:t xml:space="preserve">The possible values for this element are defined by the </w:t>
      </w:r>
      <w:r w:rsidRPr="0042444A">
        <w:rPr>
          <w:rFonts w:asciiTheme="majorHAnsi" w:eastAsiaTheme="minorEastAsia" w:hAnsiTheme="majorHAnsi" w:cstheme="minorBidi"/>
          <w:noProof/>
        </w:rPr>
        <w:t>ST_Xstring</w:t>
      </w:r>
      <w:r w:rsidRPr="0042444A">
        <w:rPr>
          <w:rFonts w:eastAsiaTheme="minorEastAsia" w:cstheme="minorBidi"/>
        </w:rPr>
        <w:t xml:space="preserve"> simple type (</w:t>
      </w:r>
      <w:r>
        <w:rPr>
          <w:rFonts w:cs="Calibri"/>
        </w:rPr>
        <w:t>§A.6.9)</w:t>
      </w:r>
      <w:r w:rsidRPr="0042444A">
        <w:rPr>
          <w:rFonts w:eastAsiaTheme="minorEastAsia" w:cstheme="minorBidi"/>
        </w:rPr>
        <w:t>.</w:t>
      </w:r>
    </w:p>
    <w:p w14:paraId="7FEA0B6B" w14:textId="77777777" w:rsidR="002314EF" w:rsidRPr="0042444A" w:rsidRDefault="002314EF" w:rsidP="002314EF">
      <w:pPr>
        <w:rPr>
          <w:rFonts w:eastAsiaTheme="minorEastAsia" w:cstheme="minorBidi"/>
        </w:rPr>
      </w:pPr>
      <w:r>
        <w:rPr>
          <w:rFonts w:eastAsiaTheme="minorEastAsia" w:cstheme="minorBidi"/>
          <w:b/>
        </w:rPr>
        <w:t>…</w:t>
      </w:r>
    </w:p>
    <w:p w14:paraId="50C50AFF" w14:textId="1CD17663" w:rsidR="002314EF" w:rsidRPr="002314EF" w:rsidRDefault="002314EF" w:rsidP="002314EF">
      <w:pPr>
        <w:pStyle w:val="Heading1"/>
      </w:pPr>
      <w:bookmarkStart w:id="1064" w:name="_Toc327449860"/>
      <w:bookmarkStart w:id="1065" w:name="bookb39f0fae-235e-4d33-a134-cc15b2463432"/>
      <w:bookmarkStart w:id="1066" w:name="_Toc406166146"/>
      <w:r w:rsidRPr="00E576D4">
        <w:t>§</w:t>
      </w:r>
      <w:r>
        <w:t>21.2.2.60</w:t>
      </w:r>
      <w:r w:rsidRPr="00E576D4">
        <w:t>, "</w:t>
      </w:r>
      <w:r w:rsidRPr="0042444A">
        <w:t>evenHeader (Even Header)</w:t>
      </w:r>
      <w:bookmarkEnd w:id="1064"/>
      <w:r>
        <w:t>”, pp. 3</w:t>
      </w:r>
      <w:r w:rsidR="00024B45">
        <w:t>,</w:t>
      </w:r>
      <w:r>
        <w:t>378–3</w:t>
      </w:r>
      <w:r w:rsidR="00024B45">
        <w:t>,</w:t>
      </w:r>
      <w:r>
        <w:t>379</w:t>
      </w:r>
      <w:bookmarkEnd w:id="1066"/>
    </w:p>
    <w:bookmarkEnd w:id="1065"/>
    <w:p w14:paraId="3243ADAE" w14:textId="77777777" w:rsidR="002314EF" w:rsidRPr="00A22BF0" w:rsidRDefault="002314EF" w:rsidP="002314EF">
      <w:r w:rsidRPr="00A22BF0">
        <w:t>[DR 1</w:t>
      </w:r>
      <w:r>
        <w:t>3</w:t>
      </w:r>
      <w:r w:rsidRPr="00A22BF0">
        <w:t>-00</w:t>
      </w:r>
      <w:r>
        <w:t>05</w:t>
      </w:r>
      <w:r w:rsidRPr="00A22BF0">
        <w:t>]</w:t>
      </w:r>
    </w:p>
    <w:p w14:paraId="696ACC44" w14:textId="77777777" w:rsidR="002314EF" w:rsidRPr="0042444A" w:rsidRDefault="002314EF" w:rsidP="002314EF">
      <w:pPr>
        <w:rPr>
          <w:rFonts w:eastAsiaTheme="minorEastAsia" w:cstheme="minorBidi"/>
        </w:rPr>
      </w:pPr>
      <w:r w:rsidRPr="0042444A">
        <w:rPr>
          <w:rFonts w:eastAsiaTheme="minorEastAsia" w:cstheme="minorBidi"/>
        </w:rPr>
        <w:t>This element specifies the header to use on even numbered pages.</w:t>
      </w:r>
      <w:r w:rsidRPr="00E469E1">
        <w:rPr>
          <w:color w:val="0000FF"/>
          <w:u w:val="single"/>
        </w:rPr>
        <w:t xml:space="preserve"> (See §18.3.1.3</w:t>
      </w:r>
      <w:r>
        <w:rPr>
          <w:color w:val="0000FF"/>
          <w:u w:val="single"/>
        </w:rPr>
        <w:t>9</w:t>
      </w:r>
      <w:r w:rsidRPr="00E469E1">
        <w:rPr>
          <w:color w:val="0000FF"/>
          <w:u w:val="single"/>
        </w:rPr>
        <w:t xml:space="preserve"> for more information.)</w:t>
      </w:r>
    </w:p>
    <w:p w14:paraId="412B47A9" w14:textId="77777777" w:rsidR="002314EF" w:rsidRPr="0042444A" w:rsidRDefault="002314EF" w:rsidP="002314EF">
      <w:pPr>
        <w:rPr>
          <w:rFonts w:eastAsiaTheme="minorEastAsia" w:cstheme="minorBidi"/>
        </w:rPr>
      </w:pPr>
      <w:r w:rsidRPr="0042444A">
        <w:rPr>
          <w:rFonts w:eastAsiaTheme="minorEastAsia" w:cstheme="minorBidi"/>
        </w:rPr>
        <w:t xml:space="preserve">The possible values for this element are defined by the </w:t>
      </w:r>
      <w:r w:rsidRPr="0042444A">
        <w:rPr>
          <w:rFonts w:asciiTheme="majorHAnsi" w:eastAsiaTheme="minorEastAsia" w:hAnsiTheme="majorHAnsi" w:cstheme="minorBidi"/>
          <w:noProof/>
        </w:rPr>
        <w:t>ST_Xstring</w:t>
      </w:r>
      <w:r w:rsidRPr="0042444A">
        <w:rPr>
          <w:rFonts w:eastAsiaTheme="minorEastAsia" w:cstheme="minorBidi"/>
        </w:rPr>
        <w:t xml:space="preserve"> simple type </w:t>
      </w:r>
      <w:r>
        <w:rPr>
          <w:rFonts w:eastAsiaTheme="minorEastAsia" w:cstheme="minorBidi"/>
        </w:rPr>
        <w:t>(</w:t>
      </w:r>
      <w:r>
        <w:rPr>
          <w:rFonts w:cs="Calibri"/>
        </w:rPr>
        <w:t>§A.6.9</w:t>
      </w:r>
      <w:r w:rsidRPr="0042444A">
        <w:rPr>
          <w:rFonts w:eastAsiaTheme="minorEastAsia" w:cstheme="minorBidi"/>
        </w:rPr>
        <w:t>).</w:t>
      </w:r>
    </w:p>
    <w:p w14:paraId="3468FB02" w14:textId="77777777" w:rsidR="002314EF" w:rsidRPr="0042444A" w:rsidRDefault="002314EF" w:rsidP="002314EF">
      <w:pPr>
        <w:rPr>
          <w:rFonts w:eastAsiaTheme="minorEastAsia" w:cstheme="minorBidi"/>
        </w:rPr>
      </w:pPr>
      <w:r>
        <w:rPr>
          <w:rFonts w:eastAsiaTheme="minorEastAsia" w:cstheme="minorBidi"/>
          <w:b/>
        </w:rPr>
        <w:t>…</w:t>
      </w:r>
    </w:p>
    <w:p w14:paraId="5290F784" w14:textId="40B3DF56" w:rsidR="00D823A1" w:rsidRPr="00D823A1" w:rsidRDefault="00D823A1" w:rsidP="00B83084">
      <w:pPr>
        <w:pStyle w:val="Heading1"/>
        <w:rPr>
          <w:bCs/>
        </w:rPr>
      </w:pPr>
      <w:bookmarkStart w:id="1067" w:name="_Toc327449866"/>
      <w:bookmarkStart w:id="1068" w:name="book9ca8b1d7-eb7d-4ddb-8def-8980766d355a"/>
      <w:bookmarkStart w:id="1069" w:name="_Toc406166147"/>
      <w:r w:rsidRPr="00D823A1">
        <w:rPr>
          <w:bCs/>
        </w:rPr>
        <w:t>§21.2.2.65 “f (Formula)”, p. 3</w:t>
      </w:r>
      <w:r w:rsidR="009D18D6">
        <w:rPr>
          <w:bCs/>
        </w:rPr>
        <w:t>,</w:t>
      </w:r>
      <w:r w:rsidRPr="00D823A1">
        <w:rPr>
          <w:bCs/>
        </w:rPr>
        <w:t>380</w:t>
      </w:r>
      <w:bookmarkEnd w:id="1069"/>
    </w:p>
    <w:p w14:paraId="1E746051" w14:textId="77777777" w:rsidR="00D823A1" w:rsidRPr="0043008D" w:rsidRDefault="00D823A1" w:rsidP="00D823A1">
      <w:pPr>
        <w:rPr>
          <w:b/>
        </w:rPr>
      </w:pPr>
      <w:r w:rsidRPr="00B32104">
        <w:t>[DR 1</w:t>
      </w:r>
      <w:r>
        <w:t>3</w:t>
      </w:r>
      <w:r w:rsidRPr="00B32104">
        <w:t>-000</w:t>
      </w:r>
      <w:r>
        <w:t>3</w:t>
      </w:r>
      <w:r w:rsidRPr="00B32104">
        <w:t>]</w:t>
      </w:r>
    </w:p>
    <w:p w14:paraId="719FC356" w14:textId="77777777" w:rsidR="00D823A1" w:rsidRDefault="00D823A1" w:rsidP="00D823A1">
      <w:pPr>
        <w:autoSpaceDE w:val="0"/>
        <w:autoSpaceDN w:val="0"/>
      </w:pPr>
      <w:r>
        <w:t xml:space="preserve">This reference is in the form of a book, sheet, and cell reference or a book, optional sheet, and defined name reference. This reference does not include the equals sign. </w:t>
      </w:r>
      <w:r>
        <w:rPr>
          <w:color w:val="0000FF"/>
          <w:u w:val="single"/>
        </w:rPr>
        <w:t>(C</w:t>
      </w:r>
      <w:r w:rsidRPr="00A22996">
        <w:rPr>
          <w:color w:val="0000FF"/>
          <w:u w:val="single"/>
        </w:rPr>
        <w:t>ell references are defined in §18.17. Link and external references are described in detail within §18.17.2.3.</w:t>
      </w:r>
      <w:r>
        <w:rPr>
          <w:color w:val="0000FF"/>
          <w:u w:val="single"/>
        </w:rPr>
        <w:t xml:space="preserve">) </w:t>
      </w:r>
      <w:r>
        <w:t>[</w:t>
      </w:r>
      <w:r>
        <w:rPr>
          <w:i/>
          <w:iCs/>
        </w:rPr>
        <w:t>Example</w:t>
      </w:r>
      <w:r>
        <w:t>: …</w:t>
      </w:r>
    </w:p>
    <w:p w14:paraId="3A7242AF" w14:textId="2AB7863D" w:rsidR="002314EF" w:rsidRPr="002314EF" w:rsidRDefault="002314EF" w:rsidP="002314EF">
      <w:pPr>
        <w:pStyle w:val="Heading1"/>
      </w:pPr>
      <w:bookmarkStart w:id="1070" w:name="_Toc406166148"/>
      <w:r w:rsidRPr="0024249D">
        <w:t>§21.2.2.</w:t>
      </w:r>
      <w:r>
        <w:t>66</w:t>
      </w:r>
      <w:r w:rsidRPr="0024249D">
        <w:t>, "firstFooter (First Footer)”, p. 3</w:t>
      </w:r>
      <w:r w:rsidR="00024B45">
        <w:t>,</w:t>
      </w:r>
      <w:r w:rsidRPr="0024249D">
        <w:t>3</w:t>
      </w:r>
      <w:r>
        <w:t>81</w:t>
      </w:r>
      <w:bookmarkEnd w:id="1070"/>
    </w:p>
    <w:bookmarkEnd w:id="1067"/>
    <w:bookmarkEnd w:id="1068"/>
    <w:p w14:paraId="4C750DF0" w14:textId="77777777" w:rsidR="002314EF" w:rsidRPr="00A22BF0" w:rsidRDefault="002314EF" w:rsidP="002314EF">
      <w:r w:rsidRPr="00A22BF0">
        <w:t>[DR 1</w:t>
      </w:r>
      <w:r>
        <w:t>3</w:t>
      </w:r>
      <w:r w:rsidRPr="00A22BF0">
        <w:t>-00</w:t>
      </w:r>
      <w:r>
        <w:t>05</w:t>
      </w:r>
      <w:r w:rsidRPr="00A22BF0">
        <w:t>]</w:t>
      </w:r>
    </w:p>
    <w:p w14:paraId="41A48C46" w14:textId="77777777" w:rsidR="002314EF" w:rsidRPr="0024249D" w:rsidRDefault="002314EF" w:rsidP="002314EF">
      <w:pPr>
        <w:rPr>
          <w:rFonts w:eastAsiaTheme="minorEastAsia" w:cstheme="minorBidi"/>
        </w:rPr>
      </w:pPr>
      <w:r w:rsidRPr="0024249D">
        <w:rPr>
          <w:rFonts w:eastAsiaTheme="minorEastAsia" w:cstheme="minorBidi"/>
        </w:rPr>
        <w:t>This element specifies the footer to use on the first page.</w:t>
      </w:r>
      <w:r w:rsidRPr="00E469E1">
        <w:rPr>
          <w:color w:val="0000FF"/>
          <w:u w:val="single"/>
        </w:rPr>
        <w:t xml:space="preserve"> (See §18.3.1.</w:t>
      </w:r>
      <w:r>
        <w:rPr>
          <w:color w:val="0000FF"/>
          <w:u w:val="single"/>
        </w:rPr>
        <w:t>41</w:t>
      </w:r>
      <w:r w:rsidRPr="00E469E1">
        <w:rPr>
          <w:color w:val="0000FF"/>
          <w:u w:val="single"/>
        </w:rPr>
        <w:t xml:space="preserve"> for more information.)</w:t>
      </w:r>
    </w:p>
    <w:p w14:paraId="60A63C55" w14:textId="77777777" w:rsidR="002314EF" w:rsidRPr="0024249D" w:rsidRDefault="002314EF" w:rsidP="002314EF">
      <w:pPr>
        <w:rPr>
          <w:rFonts w:eastAsiaTheme="minorEastAsia" w:cstheme="minorBidi"/>
        </w:rPr>
      </w:pPr>
      <w:r w:rsidRPr="0024249D">
        <w:rPr>
          <w:rFonts w:eastAsiaTheme="minorEastAsia" w:cstheme="minorBidi"/>
        </w:rPr>
        <w:t xml:space="preserve">The possible values for this element are defined by the </w:t>
      </w:r>
      <w:r w:rsidRPr="0024249D">
        <w:rPr>
          <w:rFonts w:asciiTheme="majorHAnsi" w:eastAsiaTheme="minorEastAsia" w:hAnsiTheme="majorHAnsi" w:cstheme="minorBidi"/>
          <w:noProof/>
        </w:rPr>
        <w:t>ST_Xstring</w:t>
      </w:r>
      <w:r w:rsidRPr="0024249D">
        <w:rPr>
          <w:rFonts w:eastAsiaTheme="minorEastAsia" w:cstheme="minorBidi"/>
        </w:rPr>
        <w:t xml:space="preserve"> simple type (</w:t>
      </w:r>
      <w:r>
        <w:rPr>
          <w:rFonts w:cs="Calibri"/>
        </w:rPr>
        <w:t>§A.6.9</w:t>
      </w:r>
      <w:r w:rsidRPr="0024249D">
        <w:rPr>
          <w:rFonts w:eastAsiaTheme="minorEastAsia" w:cstheme="minorBidi"/>
        </w:rPr>
        <w:t>).</w:t>
      </w:r>
    </w:p>
    <w:p w14:paraId="64658017" w14:textId="77777777" w:rsidR="002314EF" w:rsidRPr="0024249D" w:rsidRDefault="002314EF" w:rsidP="002314EF">
      <w:pPr>
        <w:rPr>
          <w:rFonts w:eastAsiaTheme="minorEastAsia" w:cstheme="minorBidi"/>
        </w:rPr>
      </w:pPr>
      <w:r>
        <w:rPr>
          <w:rFonts w:eastAsiaTheme="minorEastAsia" w:cstheme="minorBidi"/>
          <w:b/>
        </w:rPr>
        <w:t>…</w:t>
      </w:r>
    </w:p>
    <w:p w14:paraId="24EFCBD2" w14:textId="36476ECF" w:rsidR="002314EF" w:rsidRPr="002314EF" w:rsidRDefault="002314EF" w:rsidP="002314EF">
      <w:pPr>
        <w:pStyle w:val="Heading1"/>
      </w:pPr>
      <w:bookmarkStart w:id="1071" w:name="_Toc327449867"/>
      <w:bookmarkStart w:id="1072" w:name="book3244ea32-6ddb-43b0-9ff1-cc01197197a2"/>
      <w:bookmarkStart w:id="1073" w:name="_Toc406166149"/>
      <w:r w:rsidRPr="0024249D">
        <w:t>§21.2.2.67, "firstHeader (First Header</w:t>
      </w:r>
      <w:r w:rsidRPr="0042444A">
        <w:t>)</w:t>
      </w:r>
      <w:r w:rsidRPr="0024249D">
        <w:t>”, p</w:t>
      </w:r>
      <w:r>
        <w:t>p</w:t>
      </w:r>
      <w:r w:rsidRPr="0024249D">
        <w:t>. 3</w:t>
      </w:r>
      <w:r w:rsidR="00024B45">
        <w:t>,</w:t>
      </w:r>
      <w:r w:rsidRPr="0024249D">
        <w:t>3</w:t>
      </w:r>
      <w:r>
        <w:t>81–3</w:t>
      </w:r>
      <w:r w:rsidR="00024B45">
        <w:t>,</w:t>
      </w:r>
      <w:r>
        <w:t>382</w:t>
      </w:r>
      <w:bookmarkEnd w:id="1073"/>
    </w:p>
    <w:bookmarkEnd w:id="1071"/>
    <w:bookmarkEnd w:id="1072"/>
    <w:p w14:paraId="1E6B0C7C" w14:textId="77777777" w:rsidR="002314EF" w:rsidRPr="00A22BF0" w:rsidRDefault="002314EF" w:rsidP="002314EF">
      <w:r w:rsidRPr="00A22BF0">
        <w:t>[DR 1</w:t>
      </w:r>
      <w:r>
        <w:t>3</w:t>
      </w:r>
      <w:r w:rsidRPr="00A22BF0">
        <w:t>-00</w:t>
      </w:r>
      <w:r>
        <w:t>05</w:t>
      </w:r>
      <w:r w:rsidRPr="00A22BF0">
        <w:t>]</w:t>
      </w:r>
    </w:p>
    <w:p w14:paraId="0BCAB8AF" w14:textId="77777777" w:rsidR="002314EF" w:rsidRPr="0024249D" w:rsidRDefault="002314EF" w:rsidP="002314EF">
      <w:pPr>
        <w:rPr>
          <w:rFonts w:eastAsiaTheme="minorEastAsia" w:cstheme="minorBidi"/>
        </w:rPr>
      </w:pPr>
      <w:r w:rsidRPr="0024249D">
        <w:rPr>
          <w:rFonts w:eastAsiaTheme="minorEastAsia" w:cstheme="minorBidi"/>
        </w:rPr>
        <w:t>This element specifies the header to use on the first page.</w:t>
      </w:r>
      <w:r w:rsidRPr="00E469E1">
        <w:rPr>
          <w:color w:val="0000FF"/>
          <w:u w:val="single"/>
        </w:rPr>
        <w:t xml:space="preserve"> (See §18.3.1.</w:t>
      </w:r>
      <w:r>
        <w:rPr>
          <w:color w:val="0000FF"/>
          <w:u w:val="single"/>
        </w:rPr>
        <w:t>42</w:t>
      </w:r>
      <w:r w:rsidRPr="00E469E1">
        <w:rPr>
          <w:color w:val="0000FF"/>
          <w:u w:val="single"/>
        </w:rPr>
        <w:t xml:space="preserve"> for more information.)</w:t>
      </w:r>
    </w:p>
    <w:p w14:paraId="7B1BB78F" w14:textId="77777777" w:rsidR="002314EF" w:rsidRPr="0024249D" w:rsidRDefault="002314EF" w:rsidP="002314EF">
      <w:pPr>
        <w:rPr>
          <w:rFonts w:eastAsiaTheme="minorEastAsia" w:cstheme="minorBidi"/>
        </w:rPr>
      </w:pPr>
      <w:r w:rsidRPr="0024249D">
        <w:rPr>
          <w:rFonts w:eastAsiaTheme="minorEastAsia" w:cstheme="minorBidi"/>
        </w:rPr>
        <w:t xml:space="preserve">The possible values for this element are defined by the </w:t>
      </w:r>
      <w:r w:rsidRPr="0024249D">
        <w:rPr>
          <w:rFonts w:asciiTheme="majorHAnsi" w:eastAsiaTheme="minorEastAsia" w:hAnsiTheme="majorHAnsi" w:cstheme="minorBidi"/>
          <w:noProof/>
        </w:rPr>
        <w:t>ST_Xstring</w:t>
      </w:r>
      <w:r w:rsidRPr="0024249D">
        <w:rPr>
          <w:rFonts w:eastAsiaTheme="minorEastAsia" w:cstheme="minorBidi"/>
        </w:rPr>
        <w:t xml:space="preserve"> simple type (</w:t>
      </w:r>
      <w:r>
        <w:rPr>
          <w:rFonts w:cs="Calibri"/>
        </w:rPr>
        <w:t>§A.6.9</w:t>
      </w:r>
      <w:r w:rsidRPr="0024249D">
        <w:rPr>
          <w:rFonts w:eastAsiaTheme="minorEastAsia" w:cstheme="minorBidi"/>
        </w:rPr>
        <w:t>).</w:t>
      </w:r>
    </w:p>
    <w:p w14:paraId="715DECAC" w14:textId="77777777" w:rsidR="002314EF" w:rsidRPr="0024249D" w:rsidRDefault="002314EF" w:rsidP="002314EF">
      <w:pPr>
        <w:rPr>
          <w:rFonts w:eastAsiaTheme="minorEastAsia" w:cstheme="minorBidi"/>
        </w:rPr>
      </w:pPr>
      <w:r>
        <w:rPr>
          <w:rFonts w:eastAsiaTheme="minorEastAsia" w:cstheme="minorBidi"/>
          <w:b/>
        </w:rPr>
        <w:t>…</w:t>
      </w:r>
    </w:p>
    <w:p w14:paraId="3B4D68E9" w14:textId="67C8A4CC" w:rsidR="002314EF" w:rsidRPr="002314EF" w:rsidRDefault="002314EF" w:rsidP="002314EF">
      <w:pPr>
        <w:pStyle w:val="Heading1"/>
      </w:pPr>
      <w:bookmarkStart w:id="1074" w:name="_Toc327449879"/>
      <w:bookmarkStart w:id="1075" w:name="book27a91051-f3b3-444b-967d-75e835bb15ed"/>
      <w:bookmarkStart w:id="1076" w:name="_Toc406166150"/>
      <w:r w:rsidRPr="005F3646">
        <w:t>§21.2.2.79, "headerFooter (</w:t>
      </w:r>
      <w:sdt>
        <w:sdtPr>
          <w:id w:val="1882410056"/>
          <w:dataBinding w:prefixMappings="xmlns:ns0='http://schemas.microsoft.com/schemaDocumentation/2007/longNames'" w:xpath="/ns0:longNames/ns0:book27a91051f3b3444b967d75e835bb15ed" w:storeItemID="{C077731C-C7F2-42FA-ACA0-2E15C9DA31EE}"/>
          <w:text/>
        </w:sdtPr>
        <w:sdtEndPr/>
        <w:sdtContent>
          <w:r w:rsidRPr="002314EF">
            <w:t>Header and Footer</w:t>
          </w:r>
        </w:sdtContent>
      </w:sdt>
      <w:r w:rsidRPr="005F3646">
        <w:t>)</w:t>
      </w:r>
      <w:bookmarkEnd w:id="1074"/>
      <w:r w:rsidRPr="005F3646">
        <w:t>”, pp. </w:t>
      </w:r>
      <w:r>
        <w:t>3</w:t>
      </w:r>
      <w:r w:rsidR="00024B45">
        <w:t>,</w:t>
      </w:r>
      <w:r>
        <w:t>385</w:t>
      </w:r>
      <w:r w:rsidRPr="005F3646">
        <w:t>–</w:t>
      </w:r>
      <w:r>
        <w:t>3</w:t>
      </w:r>
      <w:r w:rsidR="00024B45">
        <w:t>,</w:t>
      </w:r>
      <w:r>
        <w:t>386</w:t>
      </w:r>
      <w:bookmarkEnd w:id="1076"/>
    </w:p>
    <w:bookmarkEnd w:id="1075"/>
    <w:p w14:paraId="23BE982D" w14:textId="77777777" w:rsidR="002314EF" w:rsidRPr="00A22BF0" w:rsidRDefault="002314EF" w:rsidP="002314EF">
      <w:r w:rsidRPr="00A22BF0">
        <w:t>[DR 1</w:t>
      </w:r>
      <w:r>
        <w:t>3</w:t>
      </w:r>
      <w:r w:rsidRPr="00A22BF0">
        <w:t>-00</w:t>
      </w:r>
      <w:r>
        <w:t>05</w:t>
      </w:r>
      <w:r w:rsidRPr="00A22BF0">
        <w:t>]</w:t>
      </w:r>
    </w:p>
    <w:p w14:paraId="61E0AE8B" w14:textId="77777777" w:rsidR="002314EF" w:rsidRPr="005F3646" w:rsidRDefault="002314EF" w:rsidP="002314EF">
      <w:pPr>
        <w:rPr>
          <w:rFonts w:eastAsiaTheme="minorEastAsia" w:cstheme="minorBidi"/>
        </w:rPr>
      </w:pPr>
      <w:r w:rsidRPr="005F3646">
        <w:rPr>
          <w:rFonts w:eastAsiaTheme="minorEastAsia" w:cstheme="minorBidi"/>
        </w:rPr>
        <w:t>This element specifies the headers and footers that shall be used when the chart is printed.</w:t>
      </w:r>
      <w:r w:rsidRPr="00E469E1">
        <w:rPr>
          <w:color w:val="0000FF"/>
          <w:u w:val="single"/>
        </w:rPr>
        <w:t xml:space="preserve"> (See §18.3.1.</w:t>
      </w:r>
      <w:r>
        <w:rPr>
          <w:color w:val="0000FF"/>
          <w:u w:val="single"/>
        </w:rPr>
        <w:t>46</w:t>
      </w:r>
      <w:r w:rsidRPr="00E469E1">
        <w:rPr>
          <w:color w:val="0000FF"/>
          <w:u w:val="single"/>
        </w:rPr>
        <w:t xml:space="preserve"> for more information.)</w:t>
      </w:r>
    </w:p>
    <w:tbl>
      <w:tblPr>
        <w:tblStyle w:val="ElementTable28"/>
        <w:tblW w:w="5000" w:type="pct"/>
        <w:tblLayout w:type="fixed"/>
        <w:tblLook w:val="01E0" w:firstRow="1" w:lastRow="1" w:firstColumn="1" w:lastColumn="1" w:noHBand="0" w:noVBand="0"/>
      </w:tblPr>
      <w:tblGrid>
        <w:gridCol w:w="2062"/>
        <w:gridCol w:w="8248"/>
      </w:tblGrid>
      <w:tr w:rsidR="002314EF" w:rsidRPr="005F3646" w14:paraId="70EE217E"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Pr>
          <w:p w14:paraId="0394ED2E" w14:textId="77777777" w:rsidR="002314EF" w:rsidRPr="005F3646" w:rsidRDefault="002314EF" w:rsidP="00B83084">
            <w:r w:rsidRPr="005F3646">
              <w:t>Attributes</w:t>
            </w:r>
          </w:p>
        </w:tc>
        <w:tc>
          <w:tcPr>
            <w:tcW w:w="4000" w:type="pct"/>
          </w:tcPr>
          <w:p w14:paraId="035BB9A8" w14:textId="77777777" w:rsidR="002314EF" w:rsidRPr="005F3646" w:rsidRDefault="002314EF" w:rsidP="00B83084">
            <w:r w:rsidRPr="005F3646">
              <w:t>Description</w:t>
            </w:r>
          </w:p>
        </w:tc>
      </w:tr>
      <w:tr w:rsidR="002314EF" w:rsidRPr="005F3646" w14:paraId="6D7F1765" w14:textId="77777777" w:rsidTr="00B83084">
        <w:tc>
          <w:tcPr>
            <w:tcW w:w="1000" w:type="pct"/>
          </w:tcPr>
          <w:p w14:paraId="7A87D934" w14:textId="77777777" w:rsidR="002314EF" w:rsidRPr="005F3646" w:rsidRDefault="002314EF" w:rsidP="00B83084">
            <w:r>
              <w:rPr>
                <w:rFonts w:asciiTheme="majorHAnsi" w:hAnsiTheme="majorHAnsi"/>
              </w:rPr>
              <w:t>…</w:t>
            </w:r>
          </w:p>
        </w:tc>
        <w:tc>
          <w:tcPr>
            <w:tcW w:w="4000" w:type="pct"/>
          </w:tcPr>
          <w:p w14:paraId="48A4989A" w14:textId="77777777" w:rsidR="002314EF" w:rsidRPr="005F3646" w:rsidRDefault="002314EF" w:rsidP="00B83084">
            <w:r>
              <w:t>…</w:t>
            </w:r>
          </w:p>
        </w:tc>
      </w:tr>
    </w:tbl>
    <w:p w14:paraId="3FB17A86" w14:textId="77777777" w:rsidR="002314EF" w:rsidRDefault="002314EF" w:rsidP="002314EF">
      <w:pPr>
        <w:rPr>
          <w:rFonts w:eastAsiaTheme="minorEastAsia" w:cstheme="minorBidi"/>
          <w:b/>
          <w:sz w:val="20"/>
          <w:szCs w:val="20"/>
        </w:rPr>
      </w:pPr>
      <w:r>
        <w:rPr>
          <w:rFonts w:eastAsiaTheme="minorEastAsia" w:cstheme="minorBidi"/>
        </w:rPr>
        <w:t>…</w:t>
      </w:r>
    </w:p>
    <w:p w14:paraId="538F74CB" w14:textId="17670D70" w:rsidR="006551BA" w:rsidRPr="006551BA" w:rsidRDefault="006551BA" w:rsidP="006676DA">
      <w:pPr>
        <w:pStyle w:val="Heading1"/>
      </w:pPr>
      <w:bookmarkStart w:id="1077" w:name="_Toc406166151"/>
      <w:r w:rsidRPr="006551BA">
        <w:t>§21.2.2.101, “majorTickMark (Major Tick Mark)</w:t>
      </w:r>
      <w:bookmarkEnd w:id="1047"/>
      <w:r w:rsidRPr="006551BA">
        <w:t>”</w:t>
      </w:r>
      <w:r w:rsidR="00917106" w:rsidRPr="006551BA">
        <w:t>, Attribute val</w:t>
      </w:r>
      <w:r w:rsidRPr="006551BA">
        <w:t>, p. 3</w:t>
      </w:r>
      <w:r w:rsidR="00024B45">
        <w:t>,</w:t>
      </w:r>
      <w:r w:rsidRPr="006551BA">
        <w:t>392</w:t>
      </w:r>
      <w:bookmarkEnd w:id="1077"/>
    </w:p>
    <w:p w14:paraId="418072A7" w14:textId="77777777" w:rsidR="006551BA" w:rsidRPr="00FE2090" w:rsidRDefault="006551BA" w:rsidP="006551BA">
      <w:pPr>
        <w:rPr>
          <w:b/>
        </w:rPr>
      </w:pPr>
      <w:r w:rsidRPr="00B32104">
        <w:t>[DR 1</w:t>
      </w:r>
      <w:r>
        <w:t>3</w:t>
      </w:r>
      <w:r w:rsidRPr="00B32104">
        <w:t>-00</w:t>
      </w:r>
      <w:r>
        <w:t>15</w:t>
      </w:r>
      <w:r w:rsidRPr="00B32104">
        <w:t>]</w:t>
      </w:r>
    </w:p>
    <w:tbl>
      <w:tblPr>
        <w:tblStyle w:val="ElementTable"/>
        <w:tblW w:w="5000" w:type="pct"/>
        <w:tblLayout w:type="fixed"/>
        <w:tblLook w:val="01E0" w:firstRow="1" w:lastRow="1" w:firstColumn="1" w:lastColumn="1" w:noHBand="0" w:noVBand="0"/>
      </w:tblPr>
      <w:tblGrid>
        <w:gridCol w:w="2062"/>
        <w:gridCol w:w="8248"/>
      </w:tblGrid>
      <w:tr w:rsidR="006551BA" w14:paraId="0DE06438" w14:textId="77777777" w:rsidTr="006676DA">
        <w:trPr>
          <w:cnfStyle w:val="100000000000" w:firstRow="1" w:lastRow="0" w:firstColumn="0" w:lastColumn="0" w:oddVBand="0" w:evenVBand="0" w:oddHBand="0" w:evenHBand="0" w:firstRowFirstColumn="0" w:firstRowLastColumn="0" w:lastRowFirstColumn="0" w:lastRowLastColumn="0"/>
        </w:trPr>
        <w:tc>
          <w:tcPr>
            <w:tcW w:w="1000" w:type="pct"/>
          </w:tcPr>
          <w:bookmarkEnd w:id="1048"/>
          <w:p w14:paraId="77BB4183" w14:textId="77777777" w:rsidR="006551BA" w:rsidRDefault="006551BA" w:rsidP="006676DA">
            <w:r>
              <w:t>Attributes</w:t>
            </w:r>
          </w:p>
        </w:tc>
        <w:tc>
          <w:tcPr>
            <w:tcW w:w="4000" w:type="pct"/>
          </w:tcPr>
          <w:p w14:paraId="65CD3E6A" w14:textId="77777777" w:rsidR="006551BA" w:rsidRDefault="006551BA" w:rsidP="006676DA">
            <w:r>
              <w:t>Description</w:t>
            </w:r>
          </w:p>
        </w:tc>
      </w:tr>
      <w:tr w:rsidR="006551BA" w14:paraId="32BB6B04" w14:textId="77777777" w:rsidTr="006676DA">
        <w:tc>
          <w:tcPr>
            <w:tcW w:w="1000" w:type="pct"/>
          </w:tcPr>
          <w:p w14:paraId="7471678C" w14:textId="77777777" w:rsidR="006551BA" w:rsidRDefault="006551BA" w:rsidP="006676DA">
            <w:r>
              <w:rPr>
                <w:rStyle w:val="Attribute"/>
              </w:rPr>
              <w:t>val</w:t>
            </w:r>
            <w:r>
              <w:t xml:space="preserve"> (Tick Mark Value)</w:t>
            </w:r>
          </w:p>
        </w:tc>
        <w:tc>
          <w:tcPr>
            <w:tcW w:w="4000" w:type="pct"/>
          </w:tcPr>
          <w:p w14:paraId="3D9E5055" w14:textId="77777777" w:rsidR="006551BA" w:rsidRDefault="006551BA" w:rsidP="006676DA">
            <w:r w:rsidRPr="004F5782">
              <w:t xml:space="preserve">Specifies the </w:t>
            </w:r>
            <w:r w:rsidRPr="005B246B">
              <w:rPr>
                <w:strike/>
                <w:color w:val="FF0000"/>
              </w:rPr>
              <w:t xml:space="preserve">minor </w:t>
            </w:r>
            <w:r w:rsidRPr="005B246B">
              <w:rPr>
                <w:color w:val="0000FF"/>
                <w:u w:val="single"/>
              </w:rPr>
              <w:t xml:space="preserve">major </w:t>
            </w:r>
            <w:r w:rsidRPr="004F5782">
              <w:t>tick mark position</w:t>
            </w:r>
            <w:r w:rsidRPr="009C7E81">
              <w:t>.</w:t>
            </w:r>
          </w:p>
          <w:p w14:paraId="7D7CAB0F" w14:textId="77777777" w:rsidR="006551BA" w:rsidRDefault="006551BA" w:rsidP="006676DA">
            <w:r>
              <w:t>…</w:t>
            </w:r>
          </w:p>
        </w:tc>
      </w:tr>
    </w:tbl>
    <w:p w14:paraId="6D963D91" w14:textId="6FA85B7B" w:rsidR="006E0FCF" w:rsidRPr="006E0FCF" w:rsidRDefault="006E0FCF" w:rsidP="00B83084">
      <w:pPr>
        <w:pStyle w:val="Heading1"/>
      </w:pPr>
      <w:bookmarkStart w:id="1078" w:name="_Toc327449924"/>
      <w:bookmarkStart w:id="1079" w:name="book464c8352-db43-406f-a0cc-4449a2783d54"/>
      <w:bookmarkStart w:id="1080" w:name="_Toc197333308"/>
      <w:bookmarkStart w:id="1081" w:name="booke785062b-5db7-4f87-93ec-2ddfbcf8e33c"/>
      <w:bookmarkStart w:id="1082" w:name="_Toc406166152"/>
      <w:r w:rsidRPr="006E0FCF">
        <w:t>§21.2.2.124, “oddFooter (Odd Footer)</w:t>
      </w:r>
      <w:bookmarkEnd w:id="1078"/>
      <w:r w:rsidRPr="006E0FCF">
        <w:t>”, p. </w:t>
      </w:r>
      <w:r w:rsidR="00EB1206">
        <w:t>3,397–3,398</w:t>
      </w:r>
      <w:bookmarkEnd w:id="1082"/>
    </w:p>
    <w:bookmarkEnd w:id="1079"/>
    <w:p w14:paraId="37C4E11B" w14:textId="77777777" w:rsidR="006E0FCF" w:rsidRPr="00A22BF0" w:rsidRDefault="006E0FCF" w:rsidP="006E0FCF">
      <w:r w:rsidRPr="00A22BF0">
        <w:t>[DR 1</w:t>
      </w:r>
      <w:r>
        <w:t>3</w:t>
      </w:r>
      <w:r w:rsidRPr="00A22BF0">
        <w:t>-00</w:t>
      </w:r>
      <w:r>
        <w:t>05</w:t>
      </w:r>
      <w:r w:rsidRPr="00A22BF0">
        <w:t>]</w:t>
      </w:r>
    </w:p>
    <w:p w14:paraId="16FCA559" w14:textId="77777777" w:rsidR="006E0FCF" w:rsidRPr="006A72E8" w:rsidRDefault="006E0FCF" w:rsidP="006E0FCF">
      <w:pPr>
        <w:rPr>
          <w:rFonts w:eastAsiaTheme="minorEastAsia" w:cstheme="minorBidi"/>
        </w:rPr>
      </w:pPr>
      <w:r w:rsidRPr="006A72E8">
        <w:rPr>
          <w:rFonts w:eastAsiaTheme="minorEastAsia" w:cstheme="minorBidi"/>
        </w:rPr>
        <w:t>This element specifies the footer to use on odd numbered pages.</w:t>
      </w:r>
      <w:r w:rsidRPr="00A339A5">
        <w:rPr>
          <w:color w:val="0000FF"/>
          <w:u w:val="single"/>
        </w:rPr>
        <w:t xml:space="preserve"> </w:t>
      </w:r>
      <w:r w:rsidRPr="00E469E1">
        <w:rPr>
          <w:color w:val="0000FF"/>
          <w:u w:val="single"/>
        </w:rPr>
        <w:t>(See §18.3.1.</w:t>
      </w:r>
      <w:r>
        <w:rPr>
          <w:color w:val="0000FF"/>
          <w:u w:val="single"/>
        </w:rPr>
        <w:t>57</w:t>
      </w:r>
      <w:r w:rsidRPr="00E469E1">
        <w:rPr>
          <w:color w:val="0000FF"/>
          <w:u w:val="single"/>
        </w:rPr>
        <w:t xml:space="preserve"> for more information.)</w:t>
      </w:r>
    </w:p>
    <w:p w14:paraId="75600751" w14:textId="77777777" w:rsidR="006E0FCF" w:rsidRPr="006A72E8" w:rsidRDefault="006E0FCF" w:rsidP="006E0FCF">
      <w:pPr>
        <w:rPr>
          <w:rFonts w:eastAsiaTheme="minorEastAsia" w:cstheme="minorBidi"/>
        </w:rPr>
      </w:pPr>
      <w:r w:rsidRPr="006A72E8">
        <w:rPr>
          <w:rFonts w:eastAsiaTheme="minorEastAsia" w:cstheme="minorBidi"/>
        </w:rPr>
        <w:t xml:space="preserve">The possible values for this element are defined by the </w:t>
      </w:r>
      <w:r w:rsidRPr="006A72E8">
        <w:rPr>
          <w:rFonts w:asciiTheme="majorHAnsi" w:eastAsiaTheme="minorEastAsia" w:hAnsiTheme="majorHAnsi" w:cstheme="minorBidi"/>
          <w:noProof/>
        </w:rPr>
        <w:t>ST_Xstring</w:t>
      </w:r>
      <w:r w:rsidRPr="006A72E8">
        <w:rPr>
          <w:rFonts w:eastAsiaTheme="minorEastAsia" w:cstheme="minorBidi"/>
        </w:rPr>
        <w:t xml:space="preserve"> simple type (</w:t>
      </w:r>
      <w:r>
        <w:rPr>
          <w:rFonts w:cs="Calibri"/>
        </w:rPr>
        <w:t>§A.6.9</w:t>
      </w:r>
      <w:r w:rsidRPr="006A72E8">
        <w:rPr>
          <w:rFonts w:eastAsiaTheme="minorEastAsia" w:cstheme="minorBidi"/>
        </w:rPr>
        <w:t>).</w:t>
      </w:r>
    </w:p>
    <w:p w14:paraId="0005B347" w14:textId="77777777" w:rsidR="006E0FCF" w:rsidRPr="006A72E8" w:rsidRDefault="006E0FCF" w:rsidP="006E0FCF">
      <w:pPr>
        <w:rPr>
          <w:rFonts w:eastAsiaTheme="minorEastAsia" w:cstheme="minorBidi"/>
        </w:rPr>
      </w:pPr>
      <w:r>
        <w:rPr>
          <w:rFonts w:eastAsiaTheme="minorEastAsia" w:cstheme="minorBidi"/>
          <w:b/>
        </w:rPr>
        <w:t>…</w:t>
      </w:r>
    </w:p>
    <w:p w14:paraId="75BB6037" w14:textId="43BFA52E" w:rsidR="006E0FCF" w:rsidRPr="006E0FCF" w:rsidRDefault="006E0FCF" w:rsidP="006E0FCF">
      <w:pPr>
        <w:pStyle w:val="Heading1"/>
      </w:pPr>
      <w:bookmarkStart w:id="1083" w:name="_Toc327449925"/>
      <w:bookmarkStart w:id="1084" w:name="booke2ac30d4-e29a-4cda-9619-49a700a5c3d1"/>
      <w:bookmarkStart w:id="1085" w:name="_Toc406166153"/>
      <w:r w:rsidRPr="000134E1">
        <w:t>§21.2.2.125, “oddHeader (Odd Header)</w:t>
      </w:r>
      <w:bookmarkEnd w:id="1083"/>
      <w:r w:rsidRPr="000134E1">
        <w:t>”, p. </w:t>
      </w:r>
      <w:r w:rsidR="00EB1206">
        <w:t>3</w:t>
      </w:r>
      <w:r w:rsidR="00024B45">
        <w:t>,</w:t>
      </w:r>
      <w:r w:rsidR="00EB1206">
        <w:t>398</w:t>
      </w:r>
      <w:bookmarkEnd w:id="1085"/>
    </w:p>
    <w:bookmarkEnd w:id="1084"/>
    <w:p w14:paraId="30670B61" w14:textId="77777777" w:rsidR="006E0FCF" w:rsidRPr="00A22BF0" w:rsidRDefault="006E0FCF" w:rsidP="006E0FCF">
      <w:r w:rsidRPr="00A22BF0">
        <w:t>[DR 1</w:t>
      </w:r>
      <w:r>
        <w:t>3</w:t>
      </w:r>
      <w:r w:rsidRPr="00A22BF0">
        <w:t>-00</w:t>
      </w:r>
      <w:r>
        <w:t>05</w:t>
      </w:r>
      <w:r w:rsidRPr="00A22BF0">
        <w:t>]</w:t>
      </w:r>
    </w:p>
    <w:p w14:paraId="7C2C5124" w14:textId="77777777" w:rsidR="006E0FCF" w:rsidRPr="006A72E8" w:rsidRDefault="006E0FCF" w:rsidP="006E0FCF">
      <w:pPr>
        <w:rPr>
          <w:rFonts w:eastAsiaTheme="minorEastAsia" w:cstheme="minorBidi"/>
        </w:rPr>
      </w:pPr>
      <w:r w:rsidRPr="006A72E8">
        <w:rPr>
          <w:rFonts w:eastAsiaTheme="minorEastAsia" w:cstheme="minorBidi"/>
        </w:rPr>
        <w:t>This element specifies the header to use on odd numbered pages.</w:t>
      </w:r>
      <w:r w:rsidRPr="00A339A5">
        <w:rPr>
          <w:color w:val="0000FF"/>
          <w:u w:val="single"/>
        </w:rPr>
        <w:t xml:space="preserve"> </w:t>
      </w:r>
      <w:r w:rsidRPr="00E469E1">
        <w:rPr>
          <w:color w:val="0000FF"/>
          <w:u w:val="single"/>
        </w:rPr>
        <w:t>(See §18.3.1.</w:t>
      </w:r>
      <w:r>
        <w:rPr>
          <w:color w:val="0000FF"/>
          <w:u w:val="single"/>
        </w:rPr>
        <w:t>58</w:t>
      </w:r>
      <w:r w:rsidRPr="00E469E1">
        <w:rPr>
          <w:color w:val="0000FF"/>
          <w:u w:val="single"/>
        </w:rPr>
        <w:t xml:space="preserve"> for more information.)</w:t>
      </w:r>
    </w:p>
    <w:p w14:paraId="4B31C82A" w14:textId="77777777" w:rsidR="006E0FCF" w:rsidRDefault="006E0FCF" w:rsidP="006E0FCF">
      <w:pPr>
        <w:rPr>
          <w:rFonts w:eastAsiaTheme="minorEastAsia" w:cstheme="minorBidi"/>
        </w:rPr>
      </w:pPr>
      <w:r w:rsidRPr="006A72E8">
        <w:rPr>
          <w:rFonts w:eastAsiaTheme="minorEastAsia" w:cstheme="minorBidi"/>
        </w:rPr>
        <w:t xml:space="preserve">The possible values for this element are defined by the </w:t>
      </w:r>
      <w:r w:rsidRPr="006A72E8">
        <w:rPr>
          <w:rFonts w:asciiTheme="majorHAnsi" w:eastAsiaTheme="minorEastAsia" w:hAnsiTheme="majorHAnsi" w:cstheme="minorBidi"/>
          <w:noProof/>
        </w:rPr>
        <w:t>ST_Xstring</w:t>
      </w:r>
      <w:r w:rsidRPr="006A72E8">
        <w:rPr>
          <w:rFonts w:eastAsiaTheme="minorEastAsia" w:cstheme="minorBidi"/>
        </w:rPr>
        <w:t xml:space="preserve"> simple type (</w:t>
      </w:r>
      <w:r>
        <w:rPr>
          <w:rFonts w:cs="Calibri"/>
        </w:rPr>
        <w:t>§A.6.9</w:t>
      </w:r>
      <w:r w:rsidRPr="006A72E8">
        <w:rPr>
          <w:rFonts w:eastAsiaTheme="minorEastAsia" w:cstheme="minorBidi"/>
        </w:rPr>
        <w:t>).</w:t>
      </w:r>
    </w:p>
    <w:p w14:paraId="4FD8D749" w14:textId="77777777" w:rsidR="006E0FCF" w:rsidRDefault="006E0FCF" w:rsidP="006E0FCF">
      <w:pPr>
        <w:rPr>
          <w:rFonts w:eastAsiaTheme="minorEastAsia" w:cstheme="minorBidi"/>
        </w:rPr>
      </w:pPr>
      <w:r>
        <w:rPr>
          <w:rFonts w:eastAsiaTheme="minorEastAsia" w:cstheme="minorBidi"/>
        </w:rPr>
        <w:t>…</w:t>
      </w:r>
    </w:p>
    <w:p w14:paraId="74CE68F4" w14:textId="6E1777D7" w:rsidR="006551BA" w:rsidRPr="006551BA" w:rsidRDefault="006551BA" w:rsidP="006551BA">
      <w:pPr>
        <w:pStyle w:val="Heading1"/>
      </w:pPr>
      <w:bookmarkStart w:id="1086" w:name="_Toc406166154"/>
      <w:r w:rsidRPr="0030550C">
        <w:t>§21.2.3.6</w:t>
      </w:r>
      <w:r>
        <w:t>, “</w:t>
      </w:r>
      <w:r w:rsidRPr="0030550C">
        <w:t>ST_BuiltInUnit (Built-In Unit)</w:t>
      </w:r>
      <w:bookmarkEnd w:id="1080"/>
      <w:r>
        <w:t>”</w:t>
      </w:r>
      <w:r w:rsidR="00917106">
        <w:t>, Enum Value trillions</w:t>
      </w:r>
      <w:r>
        <w:t>, p. 3</w:t>
      </w:r>
      <w:r w:rsidR="00024B45">
        <w:t>,</w:t>
      </w:r>
      <w:r>
        <w:t>434</w:t>
      </w:r>
      <w:bookmarkEnd w:id="1086"/>
    </w:p>
    <w:bookmarkEnd w:id="1081"/>
    <w:p w14:paraId="2D9D3E52" w14:textId="77777777" w:rsidR="006551BA" w:rsidRPr="00FE2090" w:rsidRDefault="006551BA" w:rsidP="006551BA">
      <w:pPr>
        <w:rPr>
          <w:b/>
        </w:rPr>
      </w:pPr>
      <w:r w:rsidRPr="00B32104">
        <w:t>[DR 1</w:t>
      </w:r>
      <w:r>
        <w:t>3</w:t>
      </w:r>
      <w:r w:rsidRPr="00B32104">
        <w:t>-00</w:t>
      </w:r>
      <w:r>
        <w:t>15</w:t>
      </w:r>
      <w:r w:rsidRPr="00B32104">
        <w:t>]</w:t>
      </w:r>
    </w:p>
    <w:tbl>
      <w:tblPr>
        <w:tblStyle w:val="ElementTable"/>
        <w:tblW w:w="5000" w:type="pct"/>
        <w:tblLayout w:type="fixed"/>
        <w:tblLook w:val="01E0" w:firstRow="1" w:lastRow="1" w:firstColumn="1" w:lastColumn="1" w:noHBand="0" w:noVBand="0"/>
      </w:tblPr>
      <w:tblGrid>
        <w:gridCol w:w="5155"/>
        <w:gridCol w:w="5155"/>
      </w:tblGrid>
      <w:tr w:rsidR="006551BA" w14:paraId="607039EE" w14:textId="77777777" w:rsidTr="006676DA">
        <w:trPr>
          <w:cnfStyle w:val="100000000000" w:firstRow="1" w:lastRow="0" w:firstColumn="0" w:lastColumn="0" w:oddVBand="0" w:evenVBand="0" w:oddHBand="0" w:evenHBand="0" w:firstRowFirstColumn="0" w:firstRowLastColumn="0" w:lastRowFirstColumn="0" w:lastRowLastColumn="0"/>
        </w:trPr>
        <w:tc>
          <w:tcPr>
            <w:tcW w:w="2500" w:type="pct"/>
          </w:tcPr>
          <w:p w14:paraId="046C9600" w14:textId="77777777" w:rsidR="006551BA" w:rsidRDefault="006551BA" w:rsidP="006676DA">
            <w:r>
              <w:t>Enumeration Value</w:t>
            </w:r>
          </w:p>
        </w:tc>
        <w:tc>
          <w:tcPr>
            <w:tcW w:w="2500" w:type="pct"/>
          </w:tcPr>
          <w:p w14:paraId="54C3390B" w14:textId="77777777" w:rsidR="006551BA" w:rsidRDefault="006551BA" w:rsidP="006676DA">
            <w:r>
              <w:t>Description</w:t>
            </w:r>
          </w:p>
        </w:tc>
      </w:tr>
      <w:tr w:rsidR="006551BA" w14:paraId="564CC191" w14:textId="77777777" w:rsidTr="006676DA">
        <w:tc>
          <w:tcPr>
            <w:tcW w:w="2500" w:type="pct"/>
          </w:tcPr>
          <w:p w14:paraId="4C6B3E9F" w14:textId="77777777" w:rsidR="006551BA" w:rsidRDefault="006551BA" w:rsidP="006676DA">
            <w:r>
              <w:rPr>
                <w:rStyle w:val="Element"/>
              </w:rPr>
              <w:t>…</w:t>
            </w:r>
          </w:p>
        </w:tc>
        <w:tc>
          <w:tcPr>
            <w:tcW w:w="2500" w:type="pct"/>
          </w:tcPr>
          <w:p w14:paraId="494E2776" w14:textId="77777777" w:rsidR="006551BA" w:rsidRDefault="006551BA" w:rsidP="006676DA"/>
        </w:tc>
      </w:tr>
      <w:tr w:rsidR="006551BA" w14:paraId="6E671BA5" w14:textId="77777777" w:rsidTr="006676DA">
        <w:tc>
          <w:tcPr>
            <w:tcW w:w="2500" w:type="pct"/>
          </w:tcPr>
          <w:p w14:paraId="59AAC080" w14:textId="77777777" w:rsidR="006551BA" w:rsidRDefault="006551BA" w:rsidP="006676DA">
            <w:r>
              <w:rPr>
                <w:rStyle w:val="Element"/>
              </w:rPr>
              <w:t>trillions</w:t>
            </w:r>
            <w:r>
              <w:t xml:space="preserve"> (Trillions)</w:t>
            </w:r>
          </w:p>
        </w:tc>
        <w:tc>
          <w:tcPr>
            <w:tcW w:w="2500" w:type="pct"/>
          </w:tcPr>
          <w:p w14:paraId="06A7CCC3" w14:textId="77777777" w:rsidR="006551BA" w:rsidRDefault="006551BA" w:rsidP="006676DA">
            <w:r w:rsidRPr="004F5782">
              <w:t>Specifies the values on the chart shall be divided by 1,000,000,000</w:t>
            </w:r>
            <w:r w:rsidRPr="005B246B">
              <w:rPr>
                <w:color w:val="0000FF"/>
                <w:u w:val="single"/>
              </w:rPr>
              <w:t>,000</w:t>
            </w:r>
            <w:r>
              <w:t>.</w:t>
            </w:r>
          </w:p>
        </w:tc>
      </w:tr>
    </w:tbl>
    <w:p w14:paraId="049C7BBC" w14:textId="77777777" w:rsidR="006551BA" w:rsidRDefault="006551BA" w:rsidP="006551BA">
      <w:r w:rsidRPr="0030550C">
        <w:t>…</w:t>
      </w:r>
      <w:bookmarkEnd w:id="1049"/>
    </w:p>
    <w:p w14:paraId="4F4D52A3" w14:textId="6C710F8B" w:rsidR="0072512E" w:rsidRPr="0072512E" w:rsidRDefault="0072512E" w:rsidP="006676DA">
      <w:pPr>
        <w:pStyle w:val="Heading1"/>
      </w:pPr>
      <w:bookmarkStart w:id="1087" w:name="_Toc406166155"/>
      <w:r w:rsidRPr="0072512E">
        <w:t xml:space="preserve">§21.4.6.3, “bulletEnabled (Show Insert </w:t>
      </w:r>
      <w:r w:rsidRPr="0072512E">
        <w:rPr>
          <w:strike/>
          <w:color w:val="FF0000"/>
        </w:rPr>
        <w:t>Bullet</w:t>
      </w:r>
      <w:r w:rsidRPr="0072512E">
        <w:rPr>
          <w:color w:val="0000FF"/>
          <w:u w:val="single"/>
        </w:rPr>
        <w:t>Node</w:t>
      </w:r>
      <w:r w:rsidRPr="0072512E">
        <w:t>)”, p. 3,546</w:t>
      </w:r>
      <w:bookmarkEnd w:id="1087"/>
    </w:p>
    <w:p w14:paraId="3E58D5FE" w14:textId="77777777" w:rsidR="0072512E" w:rsidRPr="008B6A20" w:rsidRDefault="0072512E" w:rsidP="0072512E">
      <w:r w:rsidRPr="008B6A20">
        <w:t xml:space="preserve">[DR </w:t>
      </w:r>
      <w:r>
        <w:t>12-0015</w:t>
      </w:r>
      <w:r w:rsidRPr="008B6A20">
        <w:t>]</w:t>
      </w:r>
    </w:p>
    <w:p w14:paraId="64680CDB" w14:textId="77777777" w:rsidR="0072512E" w:rsidRDefault="0072512E" w:rsidP="0072512E">
      <w:pPr>
        <w:rPr>
          <w:rFonts w:cs="Calibri"/>
          <w:color w:val="000000"/>
        </w:rPr>
      </w:pPr>
      <w:r w:rsidRPr="00F35F5D">
        <w:rPr>
          <w:rFonts w:cs="Calibri"/>
          <w:color w:val="000000"/>
        </w:rPr>
        <w:t xml:space="preserve">This element is used to indicate </w:t>
      </w:r>
      <w:r w:rsidRPr="000C0CA9">
        <w:rPr>
          <w:rFonts w:cs="Calibri"/>
          <w:strike/>
          <w:color w:val="FF0000"/>
        </w:rPr>
        <w:t>when</w:t>
      </w:r>
      <w:r w:rsidRPr="006C4602">
        <w:rPr>
          <w:rFonts w:cs="Calibri"/>
          <w:color w:val="0000FF"/>
          <w:u w:val="single"/>
        </w:rPr>
        <w:t>whether</w:t>
      </w:r>
      <w:r>
        <w:rPr>
          <w:rFonts w:cs="Calibri"/>
          <w:color w:val="0000FF"/>
          <w:u w:val="single"/>
        </w:rPr>
        <w:t xml:space="preserve"> </w:t>
      </w:r>
      <w:r w:rsidRPr="00F35F5D">
        <w:rPr>
          <w:rFonts w:cs="Calibri"/>
          <w:color w:val="000000"/>
        </w:rPr>
        <w:t xml:space="preserve">to enable </w:t>
      </w:r>
      <w:r w:rsidRPr="000C0CA9">
        <w:rPr>
          <w:rFonts w:cs="Calibri"/>
          <w:strike/>
          <w:color w:val="FF0000"/>
        </w:rPr>
        <w:t>the ‘Insert Bullet’ button in the</w:t>
      </w:r>
      <w:r>
        <w:rPr>
          <w:rFonts w:cs="Calibri"/>
          <w:strike/>
          <w:color w:val="FF0000"/>
        </w:rPr>
        <w:t xml:space="preserve"> </w:t>
      </w:r>
      <w:r w:rsidRPr="00F35F5D">
        <w:rPr>
          <w:rFonts w:cs="Calibri"/>
          <w:color w:val="000000"/>
        </w:rPr>
        <w:t>user interface</w:t>
      </w:r>
      <w:r w:rsidRPr="0044011A">
        <w:rPr>
          <w:rFonts w:cs="Calibri"/>
          <w:color w:val="0000FF"/>
          <w:u w:val="single"/>
        </w:rPr>
        <w:t xml:space="preserve"> components associated with inserting a node in the data model</w:t>
      </w:r>
      <w:r w:rsidRPr="00F35F5D">
        <w:rPr>
          <w:rFonts w:cs="Calibri"/>
          <w:color w:val="000000"/>
        </w:rPr>
        <w:t>.</w:t>
      </w:r>
    </w:p>
    <w:p w14:paraId="06C21F01" w14:textId="77777777" w:rsidR="0072512E" w:rsidRPr="00F35F5D" w:rsidRDefault="0072512E" w:rsidP="0072512E">
      <w:pPr>
        <w:rPr>
          <w:rFonts w:cs="Calibri"/>
          <w:color w:val="000000"/>
        </w:rPr>
      </w:pPr>
      <w:r w:rsidRPr="00F35F5D">
        <w:rPr>
          <w:rFonts w:cs="Calibri"/>
          <w:color w:val="000000"/>
        </w:rPr>
        <w:t>[</w:t>
      </w:r>
      <w:r w:rsidRPr="00F35F5D">
        <w:rPr>
          <w:rFonts w:cs="Calibri,Italic"/>
          <w:i/>
          <w:iCs/>
          <w:color w:val="000000"/>
        </w:rPr>
        <w:t>Example</w:t>
      </w:r>
      <w:r w:rsidRPr="00F35F5D">
        <w:rPr>
          <w:rFonts w:cs="Calibri"/>
          <w:color w:val="000000"/>
        </w:rPr>
        <w:t xml:space="preserve">: Consider the following example of </w:t>
      </w:r>
      <w:r w:rsidRPr="00F35F5D">
        <w:rPr>
          <w:color w:val="000000"/>
        </w:rPr>
        <w:t xml:space="preserve">bulletEnabled </w:t>
      </w:r>
      <w:r w:rsidRPr="00F35F5D">
        <w:rPr>
          <w:rFonts w:cs="Calibri"/>
          <w:color w:val="000000"/>
        </w:rPr>
        <w:t>in DiagramML:</w:t>
      </w:r>
    </w:p>
    <w:p w14:paraId="602C1CFD" w14:textId="77777777" w:rsidR="0072512E" w:rsidRPr="00F35F5D" w:rsidRDefault="0072512E" w:rsidP="0072512E">
      <w:pPr>
        <w:pStyle w:val="c"/>
      </w:pPr>
      <w:r w:rsidRPr="00F35F5D">
        <w:t>&lt;varLst&gt;</w:t>
      </w:r>
    </w:p>
    <w:p w14:paraId="1760F585" w14:textId="77777777" w:rsidR="0072512E" w:rsidRPr="00F35F5D" w:rsidRDefault="0072512E" w:rsidP="0072512E">
      <w:pPr>
        <w:pStyle w:val="c"/>
        <w:ind w:left="720"/>
      </w:pPr>
      <w:r w:rsidRPr="00F35F5D">
        <w:t>&lt;bulletEnabled val="true" /&gt;</w:t>
      </w:r>
    </w:p>
    <w:p w14:paraId="7DB7C076" w14:textId="77777777" w:rsidR="0072512E" w:rsidRPr="00F35F5D" w:rsidRDefault="0072512E" w:rsidP="0072512E">
      <w:pPr>
        <w:pStyle w:val="c"/>
      </w:pPr>
      <w:r w:rsidRPr="00F35F5D">
        <w:t>&lt;/varLst&gt;</w:t>
      </w:r>
    </w:p>
    <w:p w14:paraId="0D5F6435" w14:textId="77777777" w:rsidR="0072512E" w:rsidRPr="00F35F5D" w:rsidRDefault="0072512E" w:rsidP="0072512E">
      <w:pPr>
        <w:rPr>
          <w:rFonts w:cs="Calibri"/>
          <w:color w:val="000000"/>
        </w:rPr>
      </w:pPr>
      <w:r w:rsidRPr="00F35F5D">
        <w:rPr>
          <w:rFonts w:cs="Calibri"/>
          <w:color w:val="000000"/>
        </w:rPr>
        <w:t>In this example</w:t>
      </w:r>
      <w:r w:rsidRPr="00861B45">
        <w:rPr>
          <w:rFonts w:cs="Calibri"/>
          <w:color w:val="0000FF"/>
          <w:u w:val="single"/>
        </w:rPr>
        <w:t>, an</w:t>
      </w:r>
      <w:r w:rsidRPr="00392F7A">
        <w:rPr>
          <w:rFonts w:cs="Calibri"/>
          <w:strike/>
          <w:color w:val="FF0000"/>
        </w:rPr>
        <w:t xml:space="preserve">we see that the </w:t>
      </w:r>
      <w:r w:rsidRPr="00F35F5D">
        <w:rPr>
          <w:rFonts w:cs="Calibri"/>
          <w:color w:val="000000"/>
        </w:rPr>
        <w:t>insert button in the user interface is to be enabled when the focus is within the</w:t>
      </w:r>
      <w:r>
        <w:rPr>
          <w:rFonts w:cs="Calibri"/>
          <w:color w:val="000000"/>
        </w:rPr>
        <w:t xml:space="preserve"> </w:t>
      </w:r>
      <w:r w:rsidRPr="00F35F5D">
        <w:rPr>
          <w:rFonts w:cs="Calibri"/>
          <w:color w:val="000000"/>
        </w:rPr>
        <w:t xml:space="preserve">containing layout node. </w:t>
      </w:r>
      <w:r w:rsidRPr="00F35F5D">
        <w:rPr>
          <w:rFonts w:cs="Calibri,Italic"/>
          <w:i/>
          <w:iCs/>
          <w:color w:val="000000"/>
        </w:rPr>
        <w:t>end example</w:t>
      </w:r>
      <w:r w:rsidRPr="00F35F5D">
        <w:rPr>
          <w:rFonts w:cs="Calibri"/>
          <w:color w:val="000000"/>
        </w:rPr>
        <w:t>]</w:t>
      </w:r>
    </w:p>
    <w:tbl>
      <w:tblPr>
        <w:tblStyle w:val="GridTable4-Accent31"/>
        <w:tblW w:w="0" w:type="auto"/>
        <w:tblLook w:val="0620" w:firstRow="1" w:lastRow="0" w:firstColumn="0" w:lastColumn="0" w:noHBand="1" w:noVBand="1"/>
      </w:tblPr>
      <w:tblGrid>
        <w:gridCol w:w="1975"/>
        <w:gridCol w:w="7375"/>
      </w:tblGrid>
      <w:tr w:rsidR="0072512E" w:rsidRPr="00F35F5D" w14:paraId="09F9DD56" w14:textId="77777777" w:rsidTr="006676DA">
        <w:trPr>
          <w:cnfStyle w:val="100000000000" w:firstRow="1" w:lastRow="0" w:firstColumn="0" w:lastColumn="0" w:oddVBand="0" w:evenVBand="0" w:oddHBand="0" w:evenHBand="0" w:firstRowFirstColumn="0" w:firstRowLastColumn="0" w:lastRowFirstColumn="0" w:lastRowLastColumn="0"/>
        </w:trPr>
        <w:tc>
          <w:tcPr>
            <w:tcW w:w="1975" w:type="dxa"/>
            <w:shd w:val="clear" w:color="auto" w:fill="BFBFBF" w:themeFill="background1" w:themeFillShade="BF"/>
          </w:tcPr>
          <w:p w14:paraId="1F940A1E" w14:textId="77777777" w:rsidR="0072512E" w:rsidRPr="00F35F5D" w:rsidRDefault="0072512E" w:rsidP="006676DA">
            <w:pPr>
              <w:jc w:val="center"/>
              <w:rPr>
                <w:rFonts w:cs="Calibri,Bold"/>
                <w:bCs w:val="0"/>
                <w:color w:val="000000"/>
              </w:rPr>
            </w:pPr>
            <w:r w:rsidRPr="00F35F5D">
              <w:rPr>
                <w:rFonts w:cs="Calibri,Bold"/>
                <w:bCs w:val="0"/>
                <w:color w:val="000000"/>
              </w:rPr>
              <w:t>Attributes</w:t>
            </w:r>
          </w:p>
        </w:tc>
        <w:tc>
          <w:tcPr>
            <w:tcW w:w="7375" w:type="dxa"/>
            <w:shd w:val="clear" w:color="auto" w:fill="BFBFBF" w:themeFill="background1" w:themeFillShade="BF"/>
          </w:tcPr>
          <w:p w14:paraId="0D54D19B" w14:textId="77777777" w:rsidR="0072512E" w:rsidRPr="00F35F5D" w:rsidRDefault="0072512E" w:rsidP="006676DA">
            <w:pPr>
              <w:jc w:val="center"/>
              <w:rPr>
                <w:rFonts w:cs="Calibri,Bold"/>
                <w:bCs w:val="0"/>
                <w:color w:val="000000"/>
              </w:rPr>
            </w:pPr>
            <w:r w:rsidRPr="00F35F5D">
              <w:rPr>
                <w:rFonts w:cs="Calibri,Bold"/>
                <w:color w:val="000000"/>
              </w:rPr>
              <w:t>Description</w:t>
            </w:r>
          </w:p>
        </w:tc>
      </w:tr>
      <w:tr w:rsidR="0072512E" w:rsidRPr="00F35F5D" w14:paraId="718FBFB8" w14:textId="77777777" w:rsidTr="006676DA">
        <w:tc>
          <w:tcPr>
            <w:tcW w:w="1975" w:type="dxa"/>
          </w:tcPr>
          <w:p w14:paraId="51ACDE4B" w14:textId="77777777" w:rsidR="0072512E" w:rsidRPr="00F35F5D" w:rsidRDefault="0072512E" w:rsidP="006676DA">
            <w:pPr>
              <w:rPr>
                <w:rFonts w:cs="Calibri"/>
                <w:color w:val="000000"/>
              </w:rPr>
            </w:pPr>
            <w:r w:rsidRPr="00F35F5D">
              <w:rPr>
                <w:color w:val="000000"/>
              </w:rPr>
              <w:t xml:space="preserve">val </w:t>
            </w:r>
            <w:r w:rsidRPr="00F35F5D">
              <w:rPr>
                <w:rFonts w:cs="Calibri"/>
                <w:color w:val="000000"/>
              </w:rPr>
              <w:t xml:space="preserve">(Show Insert </w:t>
            </w:r>
            <w:r w:rsidRPr="003A6096">
              <w:rPr>
                <w:rFonts w:cs="Calibri"/>
                <w:strike/>
                <w:color w:val="FF0000"/>
              </w:rPr>
              <w:t>Bullet</w:t>
            </w:r>
            <w:r w:rsidRPr="00F93DCD">
              <w:rPr>
                <w:rFonts w:cs="Calibri"/>
                <w:color w:val="0000FF"/>
                <w:u w:val="single"/>
              </w:rPr>
              <w:t xml:space="preserve">Node </w:t>
            </w:r>
            <w:r w:rsidRPr="00F35F5D">
              <w:rPr>
                <w:rFonts w:cs="Calibri"/>
                <w:color w:val="000000"/>
              </w:rPr>
              <w:t>Value)</w:t>
            </w:r>
          </w:p>
        </w:tc>
        <w:tc>
          <w:tcPr>
            <w:tcW w:w="7375" w:type="dxa"/>
          </w:tcPr>
          <w:p w14:paraId="6FD8C9F8" w14:textId="77777777" w:rsidR="0072512E" w:rsidRDefault="0072512E" w:rsidP="006676DA">
            <w:pPr>
              <w:rPr>
                <w:rFonts w:cs="Calibri"/>
                <w:color w:val="000000"/>
              </w:rPr>
            </w:pPr>
            <w:r w:rsidRPr="00F35F5D">
              <w:rPr>
                <w:rFonts w:cs="Calibri"/>
                <w:color w:val="000000"/>
              </w:rPr>
              <w:t xml:space="preserve">This attribute is used to indicate </w:t>
            </w:r>
            <w:r w:rsidRPr="003A6096">
              <w:rPr>
                <w:rFonts w:cs="Calibri"/>
                <w:strike/>
                <w:color w:val="FF0000"/>
              </w:rPr>
              <w:t>when to enable the ‘Insert Bullet’ button</w:t>
            </w:r>
            <w:r w:rsidRPr="00F93DCD">
              <w:rPr>
                <w:rFonts w:cs="Calibri"/>
                <w:color w:val="0000FF"/>
                <w:u w:val="single"/>
              </w:rPr>
              <w:t xml:space="preserve">whether </w:t>
            </w:r>
            <w:r>
              <w:rPr>
                <w:rFonts w:cs="Calibri"/>
                <w:color w:val="0000FF"/>
                <w:u w:val="single"/>
              </w:rPr>
              <w:t xml:space="preserve">a </w:t>
            </w:r>
            <w:r w:rsidRPr="00F93DCD">
              <w:rPr>
                <w:rFonts w:cs="Calibri"/>
                <w:color w:val="0000FF"/>
                <w:u w:val="single"/>
              </w:rPr>
              <w:t>user interface for inserting a node should be enabled</w:t>
            </w:r>
            <w:r w:rsidRPr="00F35F5D">
              <w:rPr>
                <w:rFonts w:cs="Calibri"/>
                <w:color w:val="000000"/>
              </w:rPr>
              <w:t xml:space="preserve">. A value of </w:t>
            </w:r>
            <w:r w:rsidRPr="00F35F5D">
              <w:rPr>
                <w:rFonts w:cs="Consolas"/>
                <w:color w:val="000000"/>
              </w:rPr>
              <w:t xml:space="preserve">true </w:t>
            </w:r>
            <w:r w:rsidRPr="003A6096">
              <w:rPr>
                <w:rFonts w:cs="Calibri"/>
                <w:strike/>
                <w:color w:val="FF0000"/>
              </w:rPr>
              <w:t>enables the insert bullet button</w:t>
            </w:r>
            <w:r w:rsidRPr="00F93DCD">
              <w:rPr>
                <w:rFonts w:cs="Calibri"/>
                <w:color w:val="0000FF"/>
                <w:u w:val="single"/>
              </w:rPr>
              <w:t>indicates that the user interface should be enabled</w:t>
            </w:r>
            <w:r w:rsidRPr="00F35F5D">
              <w:rPr>
                <w:rFonts w:cs="Calibri"/>
                <w:color w:val="000000"/>
              </w:rPr>
              <w:t>.</w:t>
            </w:r>
          </w:p>
          <w:p w14:paraId="6AC9306B" w14:textId="77777777" w:rsidR="0072512E" w:rsidRDefault="0072512E" w:rsidP="006676DA">
            <w:pPr>
              <w:rPr>
                <w:rFonts w:cs="Calibri"/>
                <w:color w:val="000000"/>
              </w:rPr>
            </w:pPr>
          </w:p>
          <w:p w14:paraId="4353667E" w14:textId="77777777" w:rsidR="0072512E" w:rsidRPr="00F35F5D" w:rsidRDefault="0072512E" w:rsidP="006676DA">
            <w:pPr>
              <w:rPr>
                <w:color w:val="000000"/>
              </w:rPr>
            </w:pPr>
            <w:r w:rsidRPr="00F35F5D">
              <w:rPr>
                <w:rFonts w:cs="Calibri"/>
                <w:color w:val="000000"/>
              </w:rPr>
              <w:t xml:space="preserve">The possible values for this attribute are defined by the W3C XML Schema </w:t>
            </w:r>
            <w:r>
              <w:rPr>
                <w:color w:val="000000"/>
              </w:rPr>
              <w:t>Boolean datatype.</w:t>
            </w:r>
          </w:p>
        </w:tc>
      </w:tr>
    </w:tbl>
    <w:p w14:paraId="32BAEEC7" w14:textId="77777777" w:rsidR="0072512E" w:rsidRDefault="0072512E" w:rsidP="0072512E">
      <w:pPr>
        <w:rPr>
          <w:rFonts w:cs="Calibri"/>
          <w:color w:val="000000"/>
        </w:rPr>
      </w:pPr>
      <w:r>
        <w:rPr>
          <w:rFonts w:cs="Calibri"/>
          <w:color w:val="000000"/>
        </w:rPr>
        <w:t>…</w:t>
      </w:r>
    </w:p>
    <w:p w14:paraId="486728BA" w14:textId="021C3436" w:rsidR="0072512E" w:rsidRPr="0072512E" w:rsidRDefault="0072512E" w:rsidP="0072512E">
      <w:pPr>
        <w:pStyle w:val="Heading1"/>
      </w:pPr>
      <w:bookmarkStart w:id="1088" w:name="_Toc406166156"/>
      <w:r w:rsidRPr="00A73702">
        <w:t>§</w:t>
      </w:r>
      <w:r w:rsidRPr="006B2BB0">
        <w:t>21.4.6.5</w:t>
      </w:r>
      <w:r>
        <w:t>, “</w:t>
      </w:r>
      <w:r w:rsidRPr="006B2BB0">
        <w:t>chPref (Preferred Number of Children)</w:t>
      </w:r>
      <w:r>
        <w:t>”, p. 3,547</w:t>
      </w:r>
      <w:bookmarkEnd w:id="1088"/>
    </w:p>
    <w:p w14:paraId="2D91FAF1" w14:textId="082456B4" w:rsidR="0072512E" w:rsidRPr="008B6A20" w:rsidRDefault="0072512E" w:rsidP="0072512E">
      <w:r w:rsidRPr="008B6A20">
        <w:t xml:space="preserve">[DR </w:t>
      </w:r>
      <w:r>
        <w:t>12-0015</w:t>
      </w:r>
      <w:r w:rsidRPr="008B6A20">
        <w:t>]</w:t>
      </w:r>
    </w:p>
    <w:p w14:paraId="389238A5" w14:textId="77777777" w:rsidR="0072512E" w:rsidRDefault="0072512E" w:rsidP="0072512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variable indicates the number of children that the current node prefers to have. </w:t>
      </w:r>
      <w:r w:rsidRPr="00FE53A1">
        <w:rPr>
          <w:rFonts w:ascii="Calibri" w:hAnsi="Calibri" w:cs="Calibri"/>
          <w:strike/>
          <w:color w:val="FF0000"/>
        </w:rPr>
        <w:t>This determines what the next action of the ‘Add Shape’ button should be in the user interface.</w:t>
      </w:r>
      <w:r w:rsidRPr="0079141A">
        <w:rPr>
          <w:rFonts w:ascii="Calibri" w:hAnsi="Calibri" w:cs="Calibri"/>
          <w:color w:val="0000FF"/>
          <w:u w:val="single"/>
        </w:rPr>
        <w:t>[</w:t>
      </w:r>
      <w:r w:rsidRPr="0079141A">
        <w:rPr>
          <w:rFonts w:ascii="Calibri" w:hAnsi="Calibri" w:cs="Calibri"/>
          <w:i/>
          <w:color w:val="0000FF"/>
          <w:u w:val="single"/>
        </w:rPr>
        <w:t>Note</w:t>
      </w:r>
      <w:r w:rsidRPr="0079141A">
        <w:rPr>
          <w:rFonts w:ascii="Calibri" w:hAnsi="Calibri" w:cs="Calibri"/>
          <w:color w:val="0000FF"/>
          <w:u w:val="single"/>
        </w:rPr>
        <w:t xml:space="preserve">: For example, this could be used to guide how many shapes to add by default to a diagram at various levels in the hierarchy. </w:t>
      </w:r>
      <w:r w:rsidRPr="0079141A">
        <w:rPr>
          <w:rFonts w:ascii="Calibri" w:hAnsi="Calibri" w:cs="Calibri"/>
          <w:i/>
          <w:color w:val="0000FF"/>
          <w:u w:val="single"/>
        </w:rPr>
        <w:t>end note</w:t>
      </w:r>
      <w:r w:rsidRPr="0079141A">
        <w:rPr>
          <w:rFonts w:ascii="Calibri" w:hAnsi="Calibri" w:cs="Calibri"/>
          <w:color w:val="0000FF"/>
          <w:u w:val="single"/>
        </w:rPr>
        <w:t>]</w:t>
      </w:r>
    </w:p>
    <w:p w14:paraId="5C93D9F2" w14:textId="77777777" w:rsidR="0072512E" w:rsidRDefault="0072512E" w:rsidP="0072512E">
      <w:pPr>
        <w:autoSpaceDE w:val="0"/>
        <w:autoSpaceDN w:val="0"/>
        <w:adjustRightInd w:val="0"/>
        <w:spacing w:after="0" w:line="240" w:lineRule="auto"/>
        <w:rPr>
          <w:rFonts w:ascii="Calibri" w:hAnsi="Calibri" w:cs="Calibri"/>
          <w:color w:val="000000"/>
        </w:rPr>
      </w:pPr>
    </w:p>
    <w:p w14:paraId="2F1D081C" w14:textId="77777777" w:rsidR="0072512E" w:rsidRDefault="0072512E" w:rsidP="0072512E">
      <w:pPr>
        <w:autoSpaceDE w:val="0"/>
        <w:autoSpaceDN w:val="0"/>
        <w:adjustRightInd w:val="0"/>
        <w:spacing w:after="0" w:line="240" w:lineRule="auto"/>
        <w:rPr>
          <w:rFonts w:cs="Calibri"/>
          <w:color w:val="000000"/>
        </w:rPr>
      </w:pPr>
      <w:r w:rsidRPr="00FE686D">
        <w:rPr>
          <w:rFonts w:cs="Calibri"/>
          <w:color w:val="000000"/>
        </w:rPr>
        <w:t>[</w:t>
      </w:r>
      <w:r w:rsidRPr="00FE686D">
        <w:rPr>
          <w:rFonts w:cs="Calibri,Italic"/>
          <w:i/>
          <w:iCs/>
          <w:color w:val="000000"/>
        </w:rPr>
        <w:t>Example</w:t>
      </w:r>
      <w:r w:rsidRPr="00FE686D">
        <w:rPr>
          <w:rFonts w:cs="Calibri"/>
          <w:color w:val="000000"/>
        </w:rPr>
        <w:t xml:space="preserve">: Consider the following example of </w:t>
      </w:r>
      <w:r w:rsidRPr="00FE686D">
        <w:rPr>
          <w:rFonts w:cs="Cambria"/>
          <w:color w:val="000000"/>
        </w:rPr>
        <w:t xml:space="preserve">chPref </w:t>
      </w:r>
      <w:r w:rsidRPr="00FE686D">
        <w:rPr>
          <w:rFonts w:cs="Calibri"/>
          <w:color w:val="000000"/>
        </w:rPr>
        <w:t>being used in DiagramML:</w:t>
      </w:r>
    </w:p>
    <w:p w14:paraId="07CCE2EE" w14:textId="77777777" w:rsidR="0072512E" w:rsidRPr="00FE686D" w:rsidRDefault="0072512E" w:rsidP="0072512E">
      <w:pPr>
        <w:autoSpaceDE w:val="0"/>
        <w:autoSpaceDN w:val="0"/>
        <w:adjustRightInd w:val="0"/>
        <w:spacing w:after="0" w:line="240" w:lineRule="auto"/>
        <w:rPr>
          <w:rFonts w:cs="Calibri"/>
          <w:color w:val="000000"/>
        </w:rPr>
      </w:pPr>
    </w:p>
    <w:p w14:paraId="5A2A863F" w14:textId="77777777" w:rsidR="0072512E" w:rsidRDefault="0072512E" w:rsidP="0072512E">
      <w:pPr>
        <w:autoSpaceDE w:val="0"/>
        <w:autoSpaceDN w:val="0"/>
        <w:adjustRightInd w:val="0"/>
        <w:spacing w:after="0" w:line="240" w:lineRule="auto"/>
        <w:ind w:left="720"/>
        <w:rPr>
          <w:rFonts w:ascii="Consolas" w:hAnsi="Consolas" w:cs="Consolas"/>
          <w:color w:val="000000"/>
        </w:rPr>
      </w:pPr>
      <w:r>
        <w:rPr>
          <w:rFonts w:ascii="Consolas" w:hAnsi="Consolas" w:cs="Consolas"/>
          <w:color w:val="000000"/>
        </w:rPr>
        <w:t>&lt;varLst&gt;</w:t>
      </w:r>
    </w:p>
    <w:p w14:paraId="2C6D0B29" w14:textId="77777777" w:rsidR="0072512E" w:rsidRDefault="0072512E" w:rsidP="0072512E">
      <w:pPr>
        <w:autoSpaceDE w:val="0"/>
        <w:autoSpaceDN w:val="0"/>
        <w:adjustRightInd w:val="0"/>
        <w:spacing w:after="0" w:line="240" w:lineRule="auto"/>
        <w:ind w:left="1440"/>
        <w:rPr>
          <w:rFonts w:ascii="Consolas" w:hAnsi="Consolas" w:cs="Consolas"/>
          <w:color w:val="000000"/>
        </w:rPr>
      </w:pPr>
      <w:r>
        <w:rPr>
          <w:rFonts w:ascii="Consolas" w:hAnsi="Consolas" w:cs="Consolas"/>
          <w:color w:val="000000"/>
        </w:rPr>
        <w:t>&lt;chMax val="3" /&gt;</w:t>
      </w:r>
    </w:p>
    <w:p w14:paraId="6E51E96D" w14:textId="77777777" w:rsidR="0072512E" w:rsidRDefault="0072512E" w:rsidP="0072512E">
      <w:pPr>
        <w:autoSpaceDE w:val="0"/>
        <w:autoSpaceDN w:val="0"/>
        <w:adjustRightInd w:val="0"/>
        <w:spacing w:after="0" w:line="240" w:lineRule="auto"/>
        <w:ind w:left="1440"/>
        <w:rPr>
          <w:rFonts w:ascii="Consolas" w:hAnsi="Consolas" w:cs="Consolas"/>
          <w:color w:val="000000"/>
        </w:rPr>
      </w:pPr>
      <w:r>
        <w:rPr>
          <w:rFonts w:ascii="Consolas" w:hAnsi="Consolas" w:cs="Consolas"/>
          <w:color w:val="000000"/>
        </w:rPr>
        <w:t>&lt;chPref val="1" /&gt;</w:t>
      </w:r>
    </w:p>
    <w:p w14:paraId="5774EA04" w14:textId="77777777" w:rsidR="0072512E" w:rsidRDefault="0072512E" w:rsidP="0072512E">
      <w:pPr>
        <w:autoSpaceDE w:val="0"/>
        <w:autoSpaceDN w:val="0"/>
        <w:adjustRightInd w:val="0"/>
        <w:spacing w:after="0" w:line="240" w:lineRule="auto"/>
        <w:ind w:left="1440"/>
        <w:rPr>
          <w:rFonts w:ascii="Consolas" w:hAnsi="Consolas" w:cs="Consolas"/>
          <w:color w:val="000000"/>
        </w:rPr>
      </w:pPr>
      <w:r>
        <w:rPr>
          <w:rFonts w:ascii="Consolas" w:hAnsi="Consolas" w:cs="Consolas"/>
          <w:color w:val="000000"/>
        </w:rPr>
        <w:t>&lt;dir val="norm" /&gt;</w:t>
      </w:r>
    </w:p>
    <w:p w14:paraId="3B427930" w14:textId="77777777" w:rsidR="0072512E" w:rsidRDefault="0072512E" w:rsidP="0072512E">
      <w:pPr>
        <w:autoSpaceDE w:val="0"/>
        <w:autoSpaceDN w:val="0"/>
        <w:adjustRightInd w:val="0"/>
        <w:spacing w:after="0" w:line="240" w:lineRule="auto"/>
        <w:ind w:left="1440"/>
        <w:rPr>
          <w:rFonts w:ascii="Consolas" w:hAnsi="Consolas" w:cs="Consolas"/>
          <w:color w:val="000000"/>
        </w:rPr>
      </w:pPr>
      <w:r>
        <w:rPr>
          <w:rFonts w:ascii="Consolas" w:hAnsi="Consolas" w:cs="Consolas"/>
          <w:color w:val="000000"/>
        </w:rPr>
        <w:t>&lt;animLvl val="lvl" /&gt;</w:t>
      </w:r>
    </w:p>
    <w:p w14:paraId="00300932" w14:textId="77777777" w:rsidR="0072512E" w:rsidRDefault="0072512E" w:rsidP="0072512E">
      <w:pPr>
        <w:autoSpaceDE w:val="0"/>
        <w:autoSpaceDN w:val="0"/>
        <w:adjustRightInd w:val="0"/>
        <w:spacing w:after="0" w:line="240" w:lineRule="auto"/>
        <w:ind w:left="1440"/>
        <w:rPr>
          <w:rFonts w:ascii="Consolas" w:hAnsi="Consolas" w:cs="Consolas"/>
          <w:color w:val="000000"/>
        </w:rPr>
      </w:pPr>
      <w:r>
        <w:rPr>
          <w:rFonts w:ascii="Consolas" w:hAnsi="Consolas" w:cs="Consolas"/>
          <w:color w:val="000000"/>
        </w:rPr>
        <w:t>&lt;resizeHandles val="rel" /&gt;</w:t>
      </w:r>
    </w:p>
    <w:p w14:paraId="4DDD8613" w14:textId="77777777" w:rsidR="0072512E" w:rsidRDefault="0072512E" w:rsidP="0072512E">
      <w:pPr>
        <w:autoSpaceDE w:val="0"/>
        <w:autoSpaceDN w:val="0"/>
        <w:adjustRightInd w:val="0"/>
        <w:spacing w:after="0" w:line="240" w:lineRule="auto"/>
        <w:ind w:left="720"/>
        <w:rPr>
          <w:rFonts w:ascii="Consolas" w:hAnsi="Consolas" w:cs="Consolas"/>
          <w:color w:val="000000"/>
        </w:rPr>
      </w:pPr>
      <w:r>
        <w:rPr>
          <w:rFonts w:ascii="Consolas" w:hAnsi="Consolas" w:cs="Consolas"/>
          <w:color w:val="000000"/>
        </w:rPr>
        <w:t>&lt;/varLst&gt;</w:t>
      </w:r>
    </w:p>
    <w:p w14:paraId="466D689C" w14:textId="77777777" w:rsidR="0072512E" w:rsidRDefault="0072512E" w:rsidP="0072512E">
      <w:pPr>
        <w:autoSpaceDE w:val="0"/>
        <w:autoSpaceDN w:val="0"/>
        <w:adjustRightInd w:val="0"/>
        <w:spacing w:after="0" w:line="240" w:lineRule="auto"/>
        <w:rPr>
          <w:rFonts w:ascii="Calibri" w:hAnsi="Calibri" w:cs="Calibri"/>
          <w:color w:val="000000"/>
        </w:rPr>
      </w:pPr>
    </w:p>
    <w:p w14:paraId="6E530B80" w14:textId="77777777" w:rsidR="0072512E" w:rsidRDefault="0072512E" w:rsidP="0072512E">
      <w:pPr>
        <w:autoSpaceDE w:val="0"/>
        <w:autoSpaceDN w:val="0"/>
        <w:adjustRightInd w:val="0"/>
        <w:spacing w:after="0" w:line="240" w:lineRule="auto"/>
        <w:rPr>
          <w:rFonts w:cs="Calibri"/>
          <w:color w:val="000000"/>
        </w:rPr>
      </w:pPr>
      <w:r>
        <w:rPr>
          <w:rFonts w:ascii="Calibri" w:hAnsi="Calibri" w:cs="Calibri"/>
          <w:color w:val="000000"/>
        </w:rPr>
        <w:t xml:space="preserve">In this example, </w:t>
      </w:r>
      <w:r>
        <w:rPr>
          <w:rFonts w:ascii="Cambria" w:hAnsi="Cambria" w:cs="Cambria"/>
          <w:color w:val="000000"/>
        </w:rPr>
        <w:t xml:space="preserve">chPref </w:t>
      </w:r>
      <w:r>
        <w:rPr>
          <w:rFonts w:ascii="Calibri" w:hAnsi="Calibri" w:cs="Calibri"/>
          <w:color w:val="000000"/>
        </w:rPr>
        <w:t xml:space="preserve">is set to a single node and the </w:t>
      </w:r>
      <w:r w:rsidRPr="00D815F9">
        <w:rPr>
          <w:rFonts w:ascii="Calibri" w:hAnsi="Calibri" w:cs="Calibri"/>
          <w:color w:val="0000FF"/>
          <w:u w:val="single"/>
        </w:rPr>
        <w:t xml:space="preserve">associated </w:t>
      </w:r>
      <w:r>
        <w:rPr>
          <w:rFonts w:ascii="Calibri" w:hAnsi="Calibri" w:cs="Calibri"/>
          <w:color w:val="000000"/>
        </w:rPr>
        <w:t xml:space="preserve">user interface </w:t>
      </w:r>
      <w:r w:rsidRPr="00D815F9">
        <w:rPr>
          <w:rFonts w:ascii="Calibri" w:hAnsi="Calibri" w:cs="Calibri"/>
          <w:color w:val="0000FF"/>
          <w:u w:val="single"/>
        </w:rPr>
        <w:t xml:space="preserve">may </w:t>
      </w:r>
      <w:r>
        <w:rPr>
          <w:rFonts w:ascii="Calibri" w:hAnsi="Calibri" w:cs="Calibri"/>
          <w:color w:val="000000"/>
        </w:rPr>
        <w:t>disable</w:t>
      </w:r>
      <w:r w:rsidRPr="00FE53A1">
        <w:rPr>
          <w:rFonts w:ascii="Calibri" w:hAnsi="Calibri" w:cs="Calibri"/>
          <w:strike/>
          <w:color w:val="FF0000"/>
        </w:rPr>
        <w:t>s</w:t>
      </w:r>
      <w:r w:rsidRPr="00D815F9">
        <w:rPr>
          <w:rFonts w:ascii="Calibri" w:hAnsi="Calibri" w:cs="Calibri"/>
          <w:color w:val="0000FF"/>
          <w:u w:val="single"/>
        </w:rPr>
        <w:t xml:space="preserve"> insertion of further nodes</w:t>
      </w:r>
      <w:r>
        <w:rPr>
          <w:rFonts w:ascii="Calibri" w:hAnsi="Calibri" w:cs="Calibri"/>
          <w:color w:val="000000"/>
        </w:rPr>
        <w:t xml:space="preserve"> after a single node has been </w:t>
      </w:r>
      <w:r w:rsidRPr="00FE686D">
        <w:rPr>
          <w:rFonts w:cs="Calibri"/>
          <w:color w:val="000000"/>
        </w:rPr>
        <w:t xml:space="preserve">inserted. </w:t>
      </w:r>
      <w:r w:rsidRPr="00FE686D">
        <w:rPr>
          <w:rFonts w:cs="Calibri,Italic"/>
          <w:i/>
          <w:iCs/>
          <w:color w:val="000000"/>
        </w:rPr>
        <w:t>end example</w:t>
      </w:r>
      <w:r w:rsidRPr="00FE686D">
        <w:rPr>
          <w:rFonts w:cs="Calibri"/>
          <w:color w:val="000000"/>
        </w:rPr>
        <w:t>]</w:t>
      </w:r>
    </w:p>
    <w:p w14:paraId="02ED1DBF" w14:textId="77777777" w:rsidR="0072512E" w:rsidRPr="00FE686D" w:rsidRDefault="0072512E" w:rsidP="0072512E">
      <w:pPr>
        <w:autoSpaceDE w:val="0"/>
        <w:autoSpaceDN w:val="0"/>
        <w:adjustRightInd w:val="0"/>
        <w:spacing w:after="0" w:line="240" w:lineRule="auto"/>
        <w:rPr>
          <w:rFonts w:cs="Calibri"/>
          <w:color w:val="000000"/>
        </w:rPr>
      </w:pPr>
    </w:p>
    <w:tbl>
      <w:tblPr>
        <w:tblStyle w:val="TableGrid"/>
        <w:tblW w:w="0" w:type="auto"/>
        <w:tblLook w:val="04A0" w:firstRow="1" w:lastRow="0" w:firstColumn="1" w:lastColumn="0" w:noHBand="0" w:noVBand="1"/>
      </w:tblPr>
      <w:tblGrid>
        <w:gridCol w:w="1908"/>
        <w:gridCol w:w="7668"/>
      </w:tblGrid>
      <w:tr w:rsidR="0072512E" w:rsidRPr="00FE686D" w14:paraId="69EDEFB5" w14:textId="77777777" w:rsidTr="006676DA">
        <w:tc>
          <w:tcPr>
            <w:tcW w:w="1908" w:type="dxa"/>
            <w:shd w:val="clear" w:color="auto" w:fill="BFBFBF" w:themeFill="background1" w:themeFillShade="BF"/>
          </w:tcPr>
          <w:p w14:paraId="5D9ADFC2" w14:textId="77777777" w:rsidR="0072512E" w:rsidRPr="00FE686D" w:rsidRDefault="0072512E" w:rsidP="006676DA">
            <w:pPr>
              <w:autoSpaceDE w:val="0"/>
              <w:autoSpaceDN w:val="0"/>
              <w:adjustRightInd w:val="0"/>
              <w:jc w:val="center"/>
              <w:rPr>
                <w:rFonts w:cs="Calibri,Bold"/>
                <w:b/>
                <w:bCs/>
                <w:color w:val="000000"/>
              </w:rPr>
            </w:pPr>
            <w:r w:rsidRPr="00FE686D">
              <w:rPr>
                <w:rFonts w:cs="Calibri,Bold"/>
                <w:b/>
                <w:bCs/>
                <w:color w:val="000000"/>
              </w:rPr>
              <w:t>Attributes</w:t>
            </w:r>
          </w:p>
        </w:tc>
        <w:tc>
          <w:tcPr>
            <w:tcW w:w="7668" w:type="dxa"/>
            <w:shd w:val="clear" w:color="auto" w:fill="BFBFBF" w:themeFill="background1" w:themeFillShade="BF"/>
          </w:tcPr>
          <w:p w14:paraId="1986F83D" w14:textId="77777777" w:rsidR="0072512E" w:rsidRPr="00FE686D" w:rsidRDefault="0072512E" w:rsidP="006676DA">
            <w:pPr>
              <w:autoSpaceDE w:val="0"/>
              <w:autoSpaceDN w:val="0"/>
              <w:adjustRightInd w:val="0"/>
              <w:jc w:val="center"/>
              <w:rPr>
                <w:rFonts w:cs="Calibri,Bold"/>
                <w:b/>
                <w:bCs/>
                <w:color w:val="000000"/>
              </w:rPr>
            </w:pPr>
            <w:r w:rsidRPr="00FE686D">
              <w:rPr>
                <w:rFonts w:cs="Calibri,Bold"/>
                <w:b/>
                <w:bCs/>
                <w:color w:val="000000"/>
              </w:rPr>
              <w:t>Description</w:t>
            </w:r>
          </w:p>
        </w:tc>
      </w:tr>
      <w:tr w:rsidR="0072512E" w:rsidRPr="00FE686D" w14:paraId="36CEC5D0" w14:textId="77777777" w:rsidTr="006676DA">
        <w:tc>
          <w:tcPr>
            <w:tcW w:w="1908" w:type="dxa"/>
          </w:tcPr>
          <w:p w14:paraId="6811F1C1" w14:textId="77777777" w:rsidR="0072512E" w:rsidRPr="00FE686D" w:rsidRDefault="0072512E" w:rsidP="006676DA">
            <w:pPr>
              <w:autoSpaceDE w:val="0"/>
              <w:autoSpaceDN w:val="0"/>
              <w:adjustRightInd w:val="0"/>
              <w:rPr>
                <w:rFonts w:ascii="Calibri" w:hAnsi="Calibri" w:cs="Calibri"/>
                <w:color w:val="000000"/>
              </w:rPr>
            </w:pPr>
            <w:r w:rsidRPr="00FE686D">
              <w:rPr>
                <w:rFonts w:ascii="Cambria" w:hAnsi="Cambria" w:cs="Cambria"/>
                <w:color w:val="000000"/>
              </w:rPr>
              <w:t xml:space="preserve">val </w:t>
            </w:r>
            <w:r w:rsidRPr="00FE686D">
              <w:rPr>
                <w:rFonts w:ascii="Calibri" w:hAnsi="Calibri" w:cs="Calibri"/>
                <w:color w:val="000000"/>
              </w:rPr>
              <w:t>(Preferred Number of Children Value)</w:t>
            </w:r>
          </w:p>
        </w:tc>
        <w:tc>
          <w:tcPr>
            <w:tcW w:w="7668" w:type="dxa"/>
          </w:tcPr>
          <w:p w14:paraId="137474BF" w14:textId="77777777" w:rsidR="0072512E" w:rsidRDefault="0072512E" w:rsidP="006676DA">
            <w:pPr>
              <w:autoSpaceDE w:val="0"/>
              <w:autoSpaceDN w:val="0"/>
              <w:adjustRightInd w:val="0"/>
              <w:rPr>
                <w:rFonts w:ascii="Calibri" w:hAnsi="Calibri" w:cs="Calibri"/>
                <w:color w:val="000000"/>
              </w:rPr>
            </w:pPr>
            <w:r w:rsidRPr="00FE686D">
              <w:rPr>
                <w:rFonts w:ascii="Calibri" w:hAnsi="Calibri" w:cs="Calibri"/>
                <w:color w:val="000000"/>
              </w:rPr>
              <w:t xml:space="preserve">This attribute indicates the number of children that the current node prefers to have. </w:t>
            </w:r>
            <w:r w:rsidRPr="00251E87">
              <w:rPr>
                <w:rFonts w:ascii="Calibri" w:hAnsi="Calibri" w:cs="Calibri"/>
                <w:strike/>
                <w:color w:val="FF0000"/>
              </w:rPr>
              <w:t>This determines what the next action of the ‘Add Shape’ button should be.</w:t>
            </w:r>
            <w:r w:rsidRPr="00251E87">
              <w:rPr>
                <w:rFonts w:ascii="Calibri" w:hAnsi="Calibri" w:cs="Calibri"/>
                <w:color w:val="FF0000"/>
              </w:rPr>
              <w:t xml:space="preserve"> </w:t>
            </w:r>
            <w:r w:rsidRPr="00FE686D">
              <w:rPr>
                <w:rFonts w:ascii="Calibri" w:hAnsi="Calibri" w:cs="Calibri"/>
                <w:color w:val="000000"/>
              </w:rPr>
              <w:t>A value of</w:t>
            </w:r>
            <w:r>
              <w:rPr>
                <w:rFonts w:ascii="Calibri" w:hAnsi="Calibri" w:cs="Calibri"/>
                <w:color w:val="000000"/>
              </w:rPr>
              <w:t> </w:t>
            </w:r>
            <w:r w:rsidRPr="00FE686D">
              <w:rPr>
                <w:rFonts w:ascii="Consolas" w:hAnsi="Consolas" w:cs="Consolas"/>
                <w:color w:val="000000"/>
              </w:rPr>
              <w:t xml:space="preserve">-1 </w:t>
            </w:r>
            <w:r w:rsidRPr="00FE686D">
              <w:rPr>
                <w:rFonts w:ascii="Calibri" w:hAnsi="Calibri" w:cs="Calibri"/>
                <w:color w:val="000000"/>
              </w:rPr>
              <w:t>indicates an infinite number of children. Default value is</w:t>
            </w:r>
            <w:r>
              <w:rPr>
                <w:rFonts w:ascii="Calibri" w:hAnsi="Calibri" w:cs="Calibri"/>
                <w:color w:val="000000"/>
              </w:rPr>
              <w:t> </w:t>
            </w:r>
            <w:r w:rsidRPr="00FE686D">
              <w:rPr>
                <w:rFonts w:ascii="Consolas" w:hAnsi="Consolas" w:cs="Consolas"/>
                <w:color w:val="000000"/>
              </w:rPr>
              <w:t>-1</w:t>
            </w:r>
            <w:r w:rsidRPr="00FE686D">
              <w:rPr>
                <w:rFonts w:ascii="Calibri" w:hAnsi="Calibri" w:cs="Calibri"/>
                <w:color w:val="000000"/>
              </w:rPr>
              <w:t>.</w:t>
            </w:r>
          </w:p>
          <w:p w14:paraId="75AF91FC" w14:textId="77777777" w:rsidR="0072512E" w:rsidRDefault="0072512E" w:rsidP="006676DA">
            <w:pPr>
              <w:autoSpaceDE w:val="0"/>
              <w:autoSpaceDN w:val="0"/>
              <w:adjustRightInd w:val="0"/>
              <w:rPr>
                <w:rFonts w:ascii="Calibri" w:hAnsi="Calibri" w:cs="Calibri"/>
                <w:color w:val="000000"/>
              </w:rPr>
            </w:pPr>
          </w:p>
          <w:p w14:paraId="6B805F24" w14:textId="77777777" w:rsidR="0072512E" w:rsidRPr="00FE686D" w:rsidRDefault="0072512E" w:rsidP="006676DA">
            <w:pPr>
              <w:autoSpaceDE w:val="0"/>
              <w:autoSpaceDN w:val="0"/>
              <w:adjustRightInd w:val="0"/>
              <w:rPr>
                <w:rFonts w:ascii="Calibri" w:hAnsi="Calibri" w:cs="Calibri"/>
                <w:color w:val="000000"/>
              </w:rPr>
            </w:pPr>
            <w:r w:rsidRPr="00FE686D">
              <w:rPr>
                <w:rFonts w:ascii="Calibri" w:hAnsi="Calibri" w:cs="Calibri"/>
                <w:color w:val="000000"/>
              </w:rPr>
              <w:t xml:space="preserve">The possible values for this attribute are defined by the </w:t>
            </w:r>
            <w:r w:rsidRPr="00FE686D">
              <w:rPr>
                <w:rFonts w:ascii="Cambria" w:hAnsi="Cambria" w:cs="Cambria"/>
                <w:color w:val="000000"/>
              </w:rPr>
              <w:t xml:space="preserve">ST_NodeCount </w:t>
            </w:r>
            <w:r w:rsidRPr="00FE686D">
              <w:rPr>
                <w:rFonts w:ascii="Calibri" w:hAnsi="Calibri" w:cs="Calibri"/>
                <w:color w:val="000000"/>
              </w:rPr>
              <w:t>simple type (§21.4.7.44).</w:t>
            </w:r>
          </w:p>
        </w:tc>
      </w:tr>
    </w:tbl>
    <w:p w14:paraId="17790394" w14:textId="2EFAAF92" w:rsidR="0072512E" w:rsidRPr="0072512E" w:rsidRDefault="0072512E" w:rsidP="0072512E">
      <w:r>
        <w:rPr>
          <w:rFonts w:ascii="Calibri" w:hAnsi="Calibri" w:cs="Calibri"/>
          <w:color w:val="000000"/>
        </w:rPr>
        <w:t>…</w:t>
      </w:r>
    </w:p>
    <w:p w14:paraId="347C7492" w14:textId="155D7782" w:rsidR="00292ADC" w:rsidRPr="00292ADC" w:rsidRDefault="00292ADC" w:rsidP="006676DA">
      <w:pPr>
        <w:pStyle w:val="Heading1"/>
      </w:pPr>
      <w:bookmarkStart w:id="1089" w:name="_Toc406166157"/>
      <w:r w:rsidRPr="00292ADC">
        <w:t>§22.9.2.8, “ST_Panose (Panose-1 Number)”, p. 3</w:t>
      </w:r>
      <w:r w:rsidR="00024B45">
        <w:t>,</w:t>
      </w:r>
      <w:r w:rsidRPr="00292ADC">
        <w:t>782</w:t>
      </w:r>
      <w:bookmarkEnd w:id="1089"/>
    </w:p>
    <w:p w14:paraId="205AD337" w14:textId="5B61D95B" w:rsidR="00292ADC" w:rsidRPr="008B6A20" w:rsidRDefault="00292ADC" w:rsidP="00292ADC">
      <w:r w:rsidRPr="008B6A20">
        <w:t xml:space="preserve">[DR </w:t>
      </w:r>
      <w:r>
        <w:t>09-0061</w:t>
      </w:r>
      <w:r w:rsidRPr="008B6A20">
        <w:t>]</w:t>
      </w:r>
    </w:p>
    <w:p w14:paraId="2590C2EF" w14:textId="77777777" w:rsidR="00292ADC" w:rsidRPr="007264A6" w:rsidRDefault="00292ADC" w:rsidP="00292ADC">
      <w:pPr>
        <w:rPr>
          <w:color w:val="0000FF"/>
          <w:u w:val="single"/>
        </w:rPr>
      </w:pPr>
      <w:r w:rsidRPr="002A5FE2">
        <w:t xml:space="preserve">This </w:t>
      </w:r>
      <w:r>
        <w:t xml:space="preserve">simple type specifies a </w:t>
      </w:r>
      <w:r w:rsidRPr="007264A6">
        <w:rPr>
          <w:strike/>
          <w:color w:val="FF0000"/>
        </w:rPr>
        <w:t>number consisting of 20 hexadecimal digits which defines the</w:t>
      </w:r>
      <w:r w:rsidRPr="007264A6">
        <w:rPr>
          <w:color w:val="FF0000"/>
        </w:rPr>
        <w:t xml:space="preserve"> </w:t>
      </w:r>
      <w:r w:rsidRPr="002A5FE2">
        <w:t>Panose-1</w:t>
      </w:r>
      <w:r>
        <w:t xml:space="preserve"> font</w:t>
      </w:r>
      <w:r w:rsidRPr="002A5FE2">
        <w:t xml:space="preserve"> classification</w:t>
      </w:r>
      <w:r>
        <w:t>.</w:t>
      </w:r>
      <w:r>
        <w:rPr>
          <w:color w:val="0000FF"/>
          <w:u w:val="single"/>
        </w:rPr>
        <w:t xml:space="preserve"> T</w:t>
      </w:r>
      <w:r w:rsidRPr="007264A6">
        <w:rPr>
          <w:color w:val="0000FF"/>
          <w:u w:val="single"/>
        </w:rPr>
        <w:t>his value is used as one piece of information to guide selection of a similar alternate font if the desired font is unavailable.</w:t>
      </w:r>
    </w:p>
    <w:p w14:paraId="3D92FFA6" w14:textId="77777777" w:rsidR="00292ADC" w:rsidRPr="007264A6" w:rsidRDefault="00292ADC" w:rsidP="00292ADC">
      <w:pPr>
        <w:rPr>
          <w:color w:val="0000FF"/>
          <w:u w:val="single"/>
        </w:rPr>
      </w:pPr>
      <w:r w:rsidRPr="007264A6">
        <w:rPr>
          <w:color w:val="0000FF"/>
          <w:u w:val="single"/>
        </w:rPr>
        <w:t>[</w:t>
      </w:r>
      <w:r w:rsidRPr="007264A6">
        <w:rPr>
          <w:rStyle w:val="Non-normativeBracket"/>
          <w:color w:val="0000FF"/>
          <w:u w:val="single"/>
        </w:rPr>
        <w:t>Guidance</w:t>
      </w:r>
      <w:r w:rsidRPr="007264A6">
        <w:rPr>
          <w:color w:val="0000FF"/>
          <w:u w:val="single"/>
        </w:rPr>
        <w:t>: ISO/IEC 14496-22 refers to the Panose specification dated 1997, but some implementations of ISO/IEC 29500 may follow an older precursor version of the Panose specification.  Some values between the two versions are incompatible and the handling of these differences is implementation-defined.</w:t>
      </w:r>
    </w:p>
    <w:p w14:paraId="4B665F51" w14:textId="77777777" w:rsidR="00292ADC" w:rsidRPr="007264A6" w:rsidRDefault="00292ADC" w:rsidP="00292ADC">
      <w:pPr>
        <w:rPr>
          <w:color w:val="0000FF"/>
          <w:u w:val="single"/>
        </w:rPr>
      </w:pPr>
      <w:r w:rsidRPr="007264A6">
        <w:rPr>
          <w:color w:val="0000FF"/>
          <w:u w:val="single"/>
        </w:rPr>
        <w:t>Panose-1 values designed for the older version should match one of the following 3 regular expressions:</w:t>
      </w:r>
    </w:p>
    <w:p w14:paraId="3163825D" w14:textId="77777777" w:rsidR="00292ADC" w:rsidRPr="007264A6" w:rsidRDefault="00292ADC" w:rsidP="00292ADC">
      <w:pPr>
        <w:rPr>
          <w:rStyle w:val="Codefragment"/>
          <w:color w:val="0000FF"/>
          <w:u w:val="single"/>
        </w:rPr>
      </w:pPr>
      <w:r w:rsidRPr="007264A6">
        <w:rPr>
          <w:rStyle w:val="Codefragment"/>
          <w:color w:val="0000FF"/>
          <w:u w:val="single"/>
        </w:rPr>
        <w:t>\s*(00\s*){10}\s*</w:t>
      </w:r>
      <w:r w:rsidRPr="007264A6">
        <w:rPr>
          <w:rStyle w:val="Codefragment"/>
          <w:color w:val="0000FF"/>
          <w:u w:val="single"/>
        </w:rPr>
        <w:br/>
        <w:t xml:space="preserve">\s*(01\s*){10}\s* </w:t>
      </w:r>
      <w:r w:rsidRPr="007264A6">
        <w:rPr>
          <w:rStyle w:val="Codefragment"/>
          <w:color w:val="0000FF"/>
          <w:u w:val="single"/>
        </w:rPr>
        <w:br/>
        <w:t>\s*0[2-5]\s*0[0-9A-Fa-f]\s*0[0-9ABab]\s*0[0-9]\s*0[0-9]\s*0[0-9Aa]\s*0[0-9ABab]\s*0[0-9A-Fa-f]\s*0[0-9A-Da-d]\s*0[0-7]\s*</w:t>
      </w:r>
    </w:p>
    <w:p w14:paraId="518CFEC1" w14:textId="77777777" w:rsidR="00292ADC" w:rsidRPr="007264A6" w:rsidRDefault="00292ADC" w:rsidP="00292ADC">
      <w:pPr>
        <w:rPr>
          <w:color w:val="0000FF"/>
          <w:u w:val="single"/>
        </w:rPr>
      </w:pPr>
      <w:r w:rsidRPr="007264A6">
        <w:rPr>
          <w:color w:val="0000FF"/>
          <w:u w:val="single"/>
        </w:rPr>
        <w:t>Panose-1 values designed for ISO/IEC 14496-22 should match one of the following 6 regular expressions:</w:t>
      </w:r>
    </w:p>
    <w:p w14:paraId="29160B34" w14:textId="77777777" w:rsidR="00292ADC" w:rsidRPr="007264A6" w:rsidRDefault="00292ADC" w:rsidP="00292ADC">
      <w:pPr>
        <w:rPr>
          <w:rStyle w:val="Codefragment"/>
          <w:color w:val="0000FF"/>
          <w:u w:val="single"/>
        </w:rPr>
      </w:pPr>
      <w:r w:rsidRPr="007264A6">
        <w:rPr>
          <w:rStyle w:val="Codefragment"/>
          <w:color w:val="0000FF"/>
          <w:u w:val="single"/>
        </w:rPr>
        <w:t>\s*(00\s*){10}\s*</w:t>
      </w:r>
      <w:r w:rsidRPr="007264A6">
        <w:rPr>
          <w:rStyle w:val="Codefragment"/>
          <w:color w:val="0000FF"/>
          <w:u w:val="single"/>
        </w:rPr>
        <w:br/>
        <w:t>\s*(01\s*){10}\s*</w:t>
      </w:r>
      <w:r w:rsidRPr="007264A6">
        <w:rPr>
          <w:rStyle w:val="Codefragment"/>
          <w:color w:val="0000FF"/>
          <w:u w:val="single"/>
        </w:rPr>
        <w:br/>
        <w:t>\s*02\s*0[0-9A-Fa-f]\s*0[0-9ABab]\s*0[0-9]\s*0[0-9]\s*0[0-9Aa]\s*0[0-9ABab]\s*0[0-9A-Fa-f]\s*0[0-9A-Da-d]\s*0[0-7]\s*</w:t>
      </w:r>
      <w:r w:rsidRPr="007264A6">
        <w:rPr>
          <w:rStyle w:val="Codefragment"/>
          <w:color w:val="0000FF"/>
          <w:u w:val="single"/>
        </w:rPr>
        <w:br/>
        <w:t>\s*03\s*0[0-9]\s*0[0-9ABab]\s*0[0-3]\s*0[0-6]\s*0[0-9]\s*0[0-9Aa]\s*0[0-9A-Da-d]\s*0[0-9A-Da-d]\s*0[0-6]\s*</w:t>
      </w:r>
      <w:r w:rsidRPr="007264A6">
        <w:rPr>
          <w:rStyle w:val="Codefragment"/>
          <w:color w:val="0000FF"/>
          <w:u w:val="single"/>
        </w:rPr>
        <w:br/>
        <w:t>\s*04\s*0[0-9A-Ca-c]\s*0[0-9ABab]\s*0[0-9]\s*0[0-9A-Da-d]\s*(0[0-9A-Fa-f]|10)\s*0[0-7]\s*0[0-8]\s*0[0-9A-Fa-f]\s*0[0-5]\s*</w:t>
      </w:r>
      <w:r w:rsidRPr="007264A6">
        <w:rPr>
          <w:rStyle w:val="Codefragment"/>
          <w:color w:val="0000FF"/>
          <w:u w:val="single"/>
        </w:rPr>
        <w:br/>
        <w:t>\s*05\s*0[0-9A-Ca-c]\s*01\s*0[0-3]\s*01\s*0[0-9]\s*0[0-9]\s*0[0-9]\s*0[0-9]\s*0[0-9]\s*</w:t>
      </w:r>
    </w:p>
    <w:p w14:paraId="4DB8A29B" w14:textId="77777777" w:rsidR="00292ADC" w:rsidRPr="007264A6" w:rsidRDefault="00292ADC" w:rsidP="00292ADC">
      <w:pPr>
        <w:rPr>
          <w:color w:val="0000FF"/>
          <w:u w:val="single"/>
        </w:rPr>
      </w:pPr>
      <w:r w:rsidRPr="007264A6">
        <w:rPr>
          <w:rStyle w:val="Non-normativeBracket"/>
          <w:color w:val="0000FF"/>
          <w:u w:val="single"/>
        </w:rPr>
        <w:t>end guidance</w:t>
      </w:r>
      <w:r w:rsidRPr="007264A6">
        <w:rPr>
          <w:color w:val="0000FF"/>
          <w:u w:val="single"/>
        </w:rPr>
        <w:t>]</w:t>
      </w:r>
    </w:p>
    <w:p w14:paraId="3F42F08C" w14:textId="77777777" w:rsidR="00292ADC" w:rsidRDefault="00292ADC" w:rsidP="00292ADC">
      <w:pPr>
        <w:rPr>
          <w:rFonts w:eastAsiaTheme="minorEastAsia" w:cstheme="minorBidi"/>
          <w:b/>
          <w:lang w:eastAsia="en-US"/>
        </w:rPr>
      </w:pPr>
      <w:r w:rsidRPr="002A5FE2">
        <w:t>[</w:t>
      </w:r>
      <w:r w:rsidRPr="002A5FE2">
        <w:rPr>
          <w:rStyle w:val="Non-normativeBracket"/>
        </w:rPr>
        <w:t>Example</w:t>
      </w:r>
      <w:r w:rsidRPr="002A5FE2">
        <w:t>: Consider the following information stored for a single font:</w:t>
      </w:r>
      <w:r>
        <w:t xml:space="preserve"> …</w:t>
      </w:r>
    </w:p>
    <w:p w14:paraId="19ECF45C" w14:textId="3DBE6834" w:rsidR="00D87253" w:rsidRPr="00D87253" w:rsidRDefault="00D87253" w:rsidP="00B83084">
      <w:pPr>
        <w:pStyle w:val="Heading1"/>
        <w:spacing w:after="80"/>
      </w:pPr>
      <w:bookmarkStart w:id="1090" w:name="_Toc142982155"/>
      <w:bookmarkStart w:id="1091" w:name="_Toc406166158"/>
      <w:r w:rsidRPr="00D87253">
        <w:t>§23.2.1, “schema (Custom XML Schema Reference)”, p. 3</w:t>
      </w:r>
      <w:r w:rsidR="00024B45">
        <w:t>,</w:t>
      </w:r>
      <w:r w:rsidRPr="00D87253">
        <w:t>792</w:t>
      </w:r>
      <w:bookmarkEnd w:id="1091"/>
    </w:p>
    <w:p w14:paraId="32673714" w14:textId="77777777" w:rsidR="00D87253" w:rsidRPr="0043008D" w:rsidRDefault="00D87253" w:rsidP="00D87253">
      <w:pPr>
        <w:rPr>
          <w:b/>
        </w:rPr>
      </w:pPr>
      <w:r w:rsidRPr="00B32104">
        <w:t>[DR 1</w:t>
      </w:r>
      <w:r>
        <w:t>3</w:t>
      </w:r>
      <w:r w:rsidRPr="00B32104">
        <w:t>-000</w:t>
      </w:r>
      <w:r>
        <w:t>3</w:t>
      </w:r>
      <w:r w:rsidRPr="00B32104">
        <w:t>]</w:t>
      </w:r>
    </w:p>
    <w:tbl>
      <w:tblPr>
        <w:tblStyle w:val="ElementTable"/>
        <w:tblW w:w="5000" w:type="pct"/>
        <w:tblLook w:val="01E0" w:firstRow="1" w:lastRow="1" w:firstColumn="1" w:lastColumn="1" w:noHBand="0" w:noVBand="0"/>
      </w:tblPr>
      <w:tblGrid>
        <w:gridCol w:w="2062"/>
        <w:gridCol w:w="8248"/>
      </w:tblGrid>
      <w:tr w:rsidR="00D87253" w14:paraId="19B34C1D" w14:textId="77777777" w:rsidTr="00B83084">
        <w:trPr>
          <w:cnfStyle w:val="100000000000" w:firstRow="1" w:lastRow="0" w:firstColumn="0" w:lastColumn="0" w:oddVBand="0" w:evenVBand="0" w:oddHBand="0" w:evenHBand="0" w:firstRowFirstColumn="0" w:firstRowLastColumn="0" w:lastRowFirstColumn="0" w:lastRowLastColumn="0"/>
        </w:trPr>
        <w:tc>
          <w:tcPr>
            <w:tcW w:w="1000" w:type="pct"/>
            <w:tcBorders>
              <w:top w:val="single" w:sz="4" w:space="0" w:color="000000"/>
              <w:left w:val="single" w:sz="4" w:space="0" w:color="000000"/>
              <w:bottom w:val="single" w:sz="4" w:space="0" w:color="000000"/>
              <w:right w:val="single" w:sz="4" w:space="0" w:color="000000"/>
            </w:tcBorders>
            <w:hideMark/>
          </w:tcPr>
          <w:p w14:paraId="3CB8C2F2" w14:textId="77777777" w:rsidR="00D87253" w:rsidRDefault="00D87253" w:rsidP="00B83084">
            <w:r>
              <w:t>Attributes</w:t>
            </w:r>
          </w:p>
        </w:tc>
        <w:tc>
          <w:tcPr>
            <w:tcW w:w="4000" w:type="pct"/>
            <w:tcBorders>
              <w:top w:val="single" w:sz="4" w:space="0" w:color="000000"/>
              <w:left w:val="single" w:sz="4" w:space="0" w:color="000000"/>
              <w:bottom w:val="single" w:sz="4" w:space="0" w:color="000000"/>
              <w:right w:val="single" w:sz="4" w:space="0" w:color="000000"/>
            </w:tcBorders>
            <w:hideMark/>
          </w:tcPr>
          <w:p w14:paraId="171B9F19" w14:textId="77777777" w:rsidR="00D87253" w:rsidRDefault="00D87253" w:rsidP="00B83084">
            <w:r>
              <w:t>Description</w:t>
            </w:r>
          </w:p>
        </w:tc>
      </w:tr>
      <w:tr w:rsidR="00D87253" w14:paraId="5C5164C7" w14:textId="77777777" w:rsidTr="00B83084">
        <w:tc>
          <w:tcPr>
            <w:tcW w:w="1000" w:type="pct"/>
            <w:tcBorders>
              <w:top w:val="single" w:sz="4" w:space="0" w:color="000000"/>
              <w:left w:val="single" w:sz="4" w:space="0" w:color="000000"/>
              <w:bottom w:val="single" w:sz="4" w:space="0" w:color="000000"/>
              <w:right w:val="single" w:sz="4" w:space="0" w:color="000000"/>
            </w:tcBorders>
            <w:hideMark/>
          </w:tcPr>
          <w:p w14:paraId="0E7BB9B3" w14:textId="77777777" w:rsidR="00D87253" w:rsidRDefault="00D87253" w:rsidP="00B83084">
            <w:pPr>
              <w:autoSpaceDE w:val="0"/>
              <w:autoSpaceDN w:val="0"/>
              <w:adjustRightInd w:val="0"/>
              <w:rPr>
                <w:rFonts w:ascii="Cambria" w:hAnsi="Cambria" w:cs="Cambria"/>
                <w:lang w:eastAsia="en-US"/>
              </w:rPr>
            </w:pPr>
            <w:r>
              <w:rPr>
                <w:rFonts w:ascii="Cambria" w:hAnsi="Cambria" w:cs="Cambria"/>
                <w:lang w:eastAsia="en-US"/>
              </w:rPr>
              <w:t>manifestLocation</w:t>
            </w:r>
          </w:p>
          <w:p w14:paraId="3B8FAE3E" w14:textId="77777777" w:rsidR="00D87253" w:rsidRDefault="00D87253" w:rsidP="00B83084">
            <w:pPr>
              <w:autoSpaceDE w:val="0"/>
              <w:autoSpaceDN w:val="0"/>
              <w:adjustRightInd w:val="0"/>
              <w:rPr>
                <w:rFonts w:ascii="Calibri" w:hAnsi="Calibri" w:cs="Calibri"/>
                <w:lang w:eastAsia="en-US"/>
              </w:rPr>
            </w:pPr>
            <w:r>
              <w:rPr>
                <w:rFonts w:ascii="Calibri" w:hAnsi="Calibri" w:cs="Calibri"/>
                <w:lang w:eastAsia="en-US"/>
              </w:rPr>
              <w:t>(Supplementary</w:t>
            </w:r>
          </w:p>
          <w:p w14:paraId="121C4C6E" w14:textId="77777777" w:rsidR="00D87253" w:rsidRDefault="00D87253" w:rsidP="00B83084">
            <w:r>
              <w:rPr>
                <w:rFonts w:ascii="Calibri" w:hAnsi="Calibri" w:cs="Calibri"/>
                <w:lang w:eastAsia="en-US"/>
              </w:rPr>
              <w:t>XML File Location)</w:t>
            </w:r>
          </w:p>
        </w:tc>
        <w:tc>
          <w:tcPr>
            <w:tcW w:w="4000" w:type="pct"/>
            <w:tcBorders>
              <w:top w:val="single" w:sz="4" w:space="0" w:color="000000"/>
              <w:left w:val="single" w:sz="4" w:space="0" w:color="000000"/>
              <w:bottom w:val="single" w:sz="4" w:space="0" w:color="000000"/>
              <w:right w:val="single" w:sz="4" w:space="0" w:color="000000"/>
            </w:tcBorders>
          </w:tcPr>
          <w:p w14:paraId="62ACCB83" w14:textId="77777777" w:rsidR="00D87253" w:rsidRPr="0044103F" w:rsidRDefault="00D87253" w:rsidP="00B83084">
            <w:r w:rsidRPr="0044103F">
              <w:t>…</w:t>
            </w:r>
          </w:p>
          <w:p w14:paraId="1A08393C" w14:textId="77777777" w:rsidR="00D87253" w:rsidRDefault="00D87253" w:rsidP="00B83084">
            <w:r w:rsidRPr="0044103F">
              <w:t>[</w:t>
            </w:r>
            <w:r w:rsidRPr="0046579E">
              <w:rPr>
                <w:rStyle w:val="Non-normativeBracket"/>
              </w:rPr>
              <w:t>Example</w:t>
            </w:r>
            <w:r w:rsidRPr="0044103F">
              <w:t xml:space="preserve">: Consider a WordprocessingML document </w:t>
            </w:r>
            <w:r w:rsidRPr="00754981">
              <w:rPr>
                <w:color w:val="0000FF"/>
                <w:u w:val="single"/>
              </w:rPr>
              <w:t>that</w:t>
            </w:r>
            <w:r w:rsidRPr="00754981">
              <w:rPr>
                <w:strike/>
                <w:color w:val="FF0000"/>
              </w:rPr>
              <w:t>which</w:t>
            </w:r>
            <w:r w:rsidRPr="0044103F">
              <w:t xml:space="preserve"> contains custom XML markup</w:t>
            </w:r>
            <w:r>
              <w:t xml:space="preserve"> </w:t>
            </w:r>
            <w:r w:rsidRPr="0044103F">
              <w:t>in the http://www.example.com namespace, which is associated with a resource file</w:t>
            </w:r>
            <w:r>
              <w:t xml:space="preserve"> </w:t>
            </w:r>
            <w:r w:rsidRPr="0044103F">
              <w:t>located at http://www.example.com/resource.xml. The following content would be</w:t>
            </w:r>
            <w:r>
              <w:t xml:space="preserve"> </w:t>
            </w:r>
            <w:r w:rsidRPr="0044103F">
              <w:t>displayed in the document's schema library data:</w:t>
            </w:r>
          </w:p>
          <w:p w14:paraId="488861B4" w14:textId="77777777" w:rsidR="00D87253" w:rsidRPr="0044103F" w:rsidRDefault="00D87253" w:rsidP="00B83084"/>
          <w:p w14:paraId="331904FE" w14:textId="77777777" w:rsidR="00D87253" w:rsidRPr="0044103F" w:rsidRDefault="00D87253" w:rsidP="00B83084">
            <w:pPr>
              <w:pStyle w:val="c"/>
            </w:pPr>
            <w:r w:rsidRPr="0044103F">
              <w:t>&lt;sl:schemaLibrary&gt;</w:t>
            </w:r>
          </w:p>
          <w:p w14:paraId="61E14C81" w14:textId="77777777" w:rsidR="00D87253" w:rsidRPr="0044103F" w:rsidRDefault="00D87253" w:rsidP="00B83084">
            <w:pPr>
              <w:pStyle w:val="c"/>
            </w:pPr>
            <w:r>
              <w:t xml:space="preserve">  </w:t>
            </w:r>
            <w:r w:rsidRPr="0044103F">
              <w:t>&lt;sl:schema sl:uri="http://www.example.com"</w:t>
            </w:r>
          </w:p>
          <w:p w14:paraId="1B40CE9A" w14:textId="77777777" w:rsidR="00D87253" w:rsidRPr="0044103F" w:rsidRDefault="00D87253" w:rsidP="00B83084">
            <w:pPr>
              <w:pStyle w:val="c"/>
            </w:pPr>
            <w:r>
              <w:t xml:space="preserve">  </w:t>
            </w:r>
            <w:r w:rsidRPr="0044103F">
              <w:t>sl:manifestLocation= "http://www.example.com/resource.xml" /&gt;</w:t>
            </w:r>
          </w:p>
          <w:p w14:paraId="2042A657" w14:textId="77777777" w:rsidR="00D87253" w:rsidRDefault="00D87253" w:rsidP="00B83084">
            <w:pPr>
              <w:pStyle w:val="c"/>
            </w:pPr>
            <w:r w:rsidRPr="0044103F">
              <w:t>&lt;/sl:schemaLibrary&gt;</w:t>
            </w:r>
          </w:p>
          <w:p w14:paraId="37F41A84" w14:textId="77777777" w:rsidR="00D87253" w:rsidRPr="0044103F" w:rsidRDefault="00D87253" w:rsidP="00B83084"/>
          <w:p w14:paraId="2AAA1BA9" w14:textId="77777777" w:rsidR="00D87253" w:rsidRPr="0044103F" w:rsidRDefault="00D87253" w:rsidP="00B83084">
            <w:r w:rsidRPr="0044103F">
              <w:t xml:space="preserve">The </w:t>
            </w:r>
            <w:r w:rsidRPr="00147F5F">
              <w:rPr>
                <w:rStyle w:val="Attribute"/>
              </w:rPr>
              <w:t>manifestLocation</w:t>
            </w:r>
            <w:r w:rsidRPr="0044103F">
              <w:t xml:space="preserve"> attribute contains http://www.example.com/</w:t>
            </w:r>
            <w:r w:rsidRPr="00731884">
              <w:rPr>
                <w:color w:val="0000FF"/>
                <w:u w:val="single"/>
              </w:rPr>
              <w:t>resource</w:t>
            </w:r>
            <w:r w:rsidRPr="00731884">
              <w:rPr>
                <w:strike/>
                <w:color w:val="FF0000"/>
              </w:rPr>
              <w:t>manifest</w:t>
            </w:r>
            <w:r w:rsidRPr="0044103F">
              <w:t>.xml</w:t>
            </w:r>
            <w:r>
              <w:t xml:space="preserve"> </w:t>
            </w:r>
            <w:r w:rsidRPr="0044103F">
              <w:t>which is the location of a resource file that can be downloaded for use when this</w:t>
            </w:r>
            <w:r>
              <w:t xml:space="preserve"> </w:t>
            </w:r>
            <w:r w:rsidRPr="0044103F">
              <w:t xml:space="preserve">namespace is used. </w:t>
            </w:r>
            <w:r w:rsidRPr="0046579E">
              <w:rPr>
                <w:rStyle w:val="Non-normativeBracket"/>
              </w:rPr>
              <w:t>end example</w:t>
            </w:r>
            <w:r w:rsidRPr="0044103F">
              <w:t>]</w:t>
            </w:r>
          </w:p>
          <w:p w14:paraId="5AF3F6D6" w14:textId="77777777" w:rsidR="00D87253" w:rsidRDefault="00D87253" w:rsidP="00B83084">
            <w:r>
              <w:rPr>
                <w:rFonts w:ascii="Calibri" w:hAnsi="Calibri" w:cs="Calibri"/>
                <w:lang w:eastAsia="en-US"/>
              </w:rPr>
              <w:t>…</w:t>
            </w:r>
          </w:p>
        </w:tc>
      </w:tr>
    </w:tbl>
    <w:p w14:paraId="375063AB" w14:textId="48F274D2" w:rsidR="004210BE" w:rsidRPr="004210BE" w:rsidRDefault="004210BE" w:rsidP="00575490">
      <w:pPr>
        <w:pStyle w:val="Heading1"/>
        <w:spacing w:after="80"/>
      </w:pPr>
      <w:bookmarkStart w:id="1092" w:name="xsd_s_wordprocessingml2006main"/>
      <w:bookmarkStart w:id="1093" w:name="_Toc327447075"/>
      <w:bookmarkStart w:id="1094" w:name="XSD_S_w"/>
      <w:bookmarkStart w:id="1095" w:name="_Toc143676570"/>
      <w:bookmarkStart w:id="1096" w:name="_Toc406166159"/>
      <w:r w:rsidRPr="004210BE">
        <w:t>§A.1, “WordprocessingML</w:t>
      </w:r>
      <w:bookmarkEnd w:id="1092"/>
      <w:bookmarkEnd w:id="1093"/>
      <w:r w:rsidRPr="004210BE">
        <w:t>”, p. 3,795, Lines 43–45</w:t>
      </w:r>
      <w:bookmarkEnd w:id="1096"/>
    </w:p>
    <w:p w14:paraId="220C662C" w14:textId="77777777" w:rsidR="004210BE" w:rsidRPr="002A28B4" w:rsidRDefault="004210BE" w:rsidP="004210BE">
      <w:pPr>
        <w:rPr>
          <w:b/>
        </w:rPr>
      </w:pPr>
      <w:r w:rsidRPr="004D7FB0">
        <w:t>[DR 13-0013]</w:t>
      </w:r>
    </w:p>
    <w:bookmarkEnd w:id="1094"/>
    <w:p w14:paraId="50B871A9" w14:textId="77777777" w:rsidR="004210BE" w:rsidRDefault="004210BE" w:rsidP="004210BE">
      <w:pPr>
        <w:pStyle w:val="SchemaFragment"/>
        <w:tabs>
          <w:tab w:val="left" w:pos="360"/>
        </w:tabs>
        <w:ind w:left="540" w:hanging="540"/>
      </w:pPr>
      <w:r>
        <w:tab/>
        <w:t>&lt;xsd:complexType name="</w:t>
      </w:r>
      <w:bookmarkStart w:id="1097" w:name="XSD_S_w_CT_Charset"/>
      <w:r>
        <w:t>CT_Charset</w:t>
      </w:r>
      <w:bookmarkEnd w:id="1097"/>
      <w:r>
        <w:t>"</w:t>
      </w:r>
      <w:bookmarkStart w:id="1098" w:name="xsd_s_19549373-b670-4796-88dc-40e9bee4d5"/>
      <w:bookmarkEnd w:id="1098"/>
      <w:r>
        <w:t>&gt;</w:t>
      </w:r>
    </w:p>
    <w:p w14:paraId="4EED4BC4" w14:textId="77777777" w:rsidR="004210BE" w:rsidRDefault="004210BE" w:rsidP="004210BE">
      <w:pPr>
        <w:pStyle w:val="SchemaFragment"/>
        <w:tabs>
          <w:tab w:val="left" w:pos="720"/>
        </w:tabs>
        <w:ind w:left="900" w:hanging="900"/>
      </w:pPr>
      <w:r>
        <w:tab/>
        <w:t>&lt;xsd:attribute name="characterSet" type="</w:t>
      </w:r>
      <w:hyperlink w:anchor="XSD_S_s_ST_String">
        <w:r>
          <w:rPr>
            <w:rStyle w:val="Hyperlink"/>
          </w:rPr>
          <w:t>s:ST_String</w:t>
        </w:r>
      </w:hyperlink>
      <w:r>
        <w:t>" use="optional"</w:t>
      </w:r>
      <w:bookmarkStart w:id="1099" w:name="xsd_s_c50f1c91-82dd-4750-96bd-2544f2073f"/>
      <w:bookmarkEnd w:id="1099"/>
      <w:r w:rsidRPr="0075433D">
        <w:rPr>
          <w:color w:val="0000FF"/>
          <w:u w:val="single"/>
        </w:rPr>
        <w:t xml:space="preserve"> default="ISO-8859-1"</w:t>
      </w:r>
      <w:r>
        <w:t>/&gt;</w:t>
      </w:r>
    </w:p>
    <w:p w14:paraId="00808336" w14:textId="77777777" w:rsidR="004210BE" w:rsidRDefault="004210BE" w:rsidP="004210BE">
      <w:pPr>
        <w:pStyle w:val="SchemaFragment"/>
        <w:tabs>
          <w:tab w:val="left" w:pos="360"/>
        </w:tabs>
        <w:ind w:left="540" w:hanging="540"/>
      </w:pPr>
      <w:r>
        <w:tab/>
        <w:t>&lt;/xsd:complexType&gt;</w:t>
      </w:r>
    </w:p>
    <w:p w14:paraId="09838E39" w14:textId="77777777" w:rsidR="004210BE" w:rsidRPr="004210BE" w:rsidRDefault="004210BE" w:rsidP="004210BE">
      <w:pPr>
        <w:pStyle w:val="Heading1"/>
        <w:spacing w:after="80"/>
      </w:pPr>
      <w:bookmarkStart w:id="1100" w:name="_Toc406166160"/>
      <w:r w:rsidRPr="00DB3140">
        <w:t>§A.1, “WordprocessingML”, p. 3,</w:t>
      </w:r>
      <w:r>
        <w:t>798</w:t>
      </w:r>
      <w:r w:rsidRPr="00DB3140">
        <w:t>, Lines 1</w:t>
      </w:r>
      <w:r>
        <w:t>85</w:t>
      </w:r>
      <w:r w:rsidRPr="00DB3140">
        <w:t>–1</w:t>
      </w:r>
      <w:r>
        <w:t>91</w:t>
      </w:r>
      <w:bookmarkEnd w:id="1100"/>
    </w:p>
    <w:p w14:paraId="16F3E57E" w14:textId="77777777" w:rsidR="004210BE" w:rsidRPr="00DB3140" w:rsidRDefault="004210BE" w:rsidP="004210BE">
      <w:pPr>
        <w:rPr>
          <w:b/>
        </w:rPr>
      </w:pPr>
      <w:r w:rsidRPr="004D7FB0">
        <w:t>[DR 13-0013]</w:t>
      </w:r>
    </w:p>
    <w:p w14:paraId="25B7E2E0" w14:textId="77777777" w:rsidR="004210BE" w:rsidRDefault="004210BE" w:rsidP="00C303A5">
      <w:pPr>
        <w:pStyle w:val="SchemaFragment"/>
        <w:keepNext w:val="0"/>
        <w:keepLines w:val="0"/>
        <w:tabs>
          <w:tab w:val="left" w:pos="360"/>
        </w:tabs>
        <w:ind w:left="540" w:hanging="540"/>
      </w:pPr>
      <w:r>
        <w:tab/>
        <w:t>&lt;xsd:complexType name="</w:t>
      </w:r>
      <w:bookmarkStart w:id="1101" w:name="XSD_S_w_CT_Underline"/>
      <w:r>
        <w:t>CT_Underline</w:t>
      </w:r>
      <w:bookmarkEnd w:id="1101"/>
      <w:r>
        <w:t>"</w:t>
      </w:r>
      <w:bookmarkStart w:id="1102" w:name="xsd_s_b37ac288-a479-482c-8f11-f59be77a99"/>
      <w:bookmarkEnd w:id="1102"/>
      <w:r>
        <w:t>&gt;</w:t>
      </w:r>
    </w:p>
    <w:p w14:paraId="1A876586" w14:textId="77777777" w:rsidR="004210BE" w:rsidRDefault="004210BE" w:rsidP="00C303A5">
      <w:pPr>
        <w:pStyle w:val="SchemaFragment"/>
        <w:keepNext w:val="0"/>
        <w:keepLines w:val="0"/>
        <w:tabs>
          <w:tab w:val="left" w:pos="720"/>
        </w:tabs>
        <w:ind w:left="900" w:hanging="900"/>
      </w:pPr>
      <w:r>
        <w:tab/>
        <w:t>&lt;xsd:attribute name="val" type="</w:t>
      </w:r>
      <w:hyperlink w:anchor="XSD_S_w_ST_Underline">
        <w:r>
          <w:rPr>
            <w:rStyle w:val="Hyperlink"/>
          </w:rPr>
          <w:t>ST_Underline</w:t>
        </w:r>
      </w:hyperlink>
      <w:r>
        <w:t>" use="optional"</w:t>
      </w:r>
      <w:bookmarkStart w:id="1103" w:name="xsd_s_7d878fef-09bd-4056-847d-1128acc5a1"/>
      <w:bookmarkEnd w:id="1103"/>
      <w:r>
        <w:t>/&gt;</w:t>
      </w:r>
    </w:p>
    <w:p w14:paraId="574E775B" w14:textId="77777777" w:rsidR="004210BE" w:rsidRDefault="004210BE" w:rsidP="00C303A5">
      <w:pPr>
        <w:pStyle w:val="SchemaFragment"/>
        <w:keepNext w:val="0"/>
        <w:keepLines w:val="0"/>
        <w:tabs>
          <w:tab w:val="left" w:pos="720"/>
        </w:tabs>
        <w:ind w:left="900" w:hanging="900"/>
      </w:pPr>
      <w:r>
        <w:tab/>
        <w:t>&lt;xsd:attribute name="color" type="</w:t>
      </w:r>
      <w:hyperlink w:anchor="XSD_S_w_ST_HexColor">
        <w:r>
          <w:rPr>
            <w:rStyle w:val="Hyperlink"/>
          </w:rPr>
          <w:t>ST_HexColor</w:t>
        </w:r>
      </w:hyperlink>
      <w:r>
        <w:t>" use="optional"</w:t>
      </w:r>
      <w:bookmarkStart w:id="1104" w:name="xsd_s_85bc9d46-78d6-4313-808c-ca599e1286"/>
      <w:bookmarkEnd w:id="1104"/>
      <w:r w:rsidRPr="00BE5800">
        <w:rPr>
          <w:color w:val="0000FF"/>
          <w:u w:val="single"/>
        </w:rPr>
        <w:t xml:space="preserve"> default="auto"</w:t>
      </w:r>
      <w:r>
        <w:t>/&gt;</w:t>
      </w:r>
    </w:p>
    <w:p w14:paraId="7845C84E" w14:textId="77777777" w:rsidR="004210BE" w:rsidRDefault="004210BE" w:rsidP="00C303A5">
      <w:pPr>
        <w:pStyle w:val="SchemaFragment"/>
        <w:keepNext w:val="0"/>
        <w:keepLines w:val="0"/>
        <w:tabs>
          <w:tab w:val="left" w:pos="720"/>
        </w:tabs>
        <w:ind w:left="900" w:hanging="900"/>
      </w:pPr>
      <w:r>
        <w:tab/>
        <w:t>&lt;xsd:attribute name="themeColor" type="</w:t>
      </w:r>
      <w:hyperlink w:anchor="XSD_S_w_ST_ThemeColor">
        <w:r>
          <w:rPr>
            <w:rStyle w:val="Hyperlink"/>
          </w:rPr>
          <w:t>ST_ThemeColor</w:t>
        </w:r>
      </w:hyperlink>
      <w:r>
        <w:t>" use="optional"</w:t>
      </w:r>
      <w:bookmarkStart w:id="1105" w:name="xsd_s_6473384a-dad5-437b-9121-395b84756b"/>
      <w:bookmarkEnd w:id="1105"/>
      <w:r>
        <w:t>/&gt;</w:t>
      </w:r>
    </w:p>
    <w:p w14:paraId="282247E8" w14:textId="77777777" w:rsidR="004210BE" w:rsidRDefault="004210BE" w:rsidP="00C303A5">
      <w:pPr>
        <w:pStyle w:val="SchemaFragment"/>
        <w:keepNext w:val="0"/>
        <w:keepLines w:val="0"/>
        <w:tabs>
          <w:tab w:val="left" w:pos="720"/>
        </w:tabs>
        <w:ind w:left="900" w:hanging="900"/>
      </w:pPr>
      <w:r>
        <w:tab/>
        <w:t>&lt;xsd:attribute name="themeTint" type="</w:t>
      </w:r>
      <w:hyperlink w:anchor="XSD_S_w_ST_UcharHexNumber">
        <w:r>
          <w:rPr>
            <w:rStyle w:val="Hyperlink"/>
          </w:rPr>
          <w:t>ST_UcharHexNumber</w:t>
        </w:r>
      </w:hyperlink>
      <w:r>
        <w:t>" use="optional"</w:t>
      </w:r>
      <w:bookmarkStart w:id="1106" w:name="xsd_s_9380f30a-7ac4-4c7b-94ce-50ca73d47e"/>
      <w:bookmarkEnd w:id="1106"/>
      <w:r>
        <w:t>/&gt;</w:t>
      </w:r>
    </w:p>
    <w:p w14:paraId="462D5497" w14:textId="77777777" w:rsidR="004210BE" w:rsidRDefault="004210BE" w:rsidP="00C303A5">
      <w:pPr>
        <w:pStyle w:val="SchemaFragment"/>
        <w:keepNext w:val="0"/>
        <w:keepLines w:val="0"/>
        <w:tabs>
          <w:tab w:val="left" w:pos="720"/>
        </w:tabs>
        <w:ind w:left="900" w:hanging="900"/>
      </w:pPr>
      <w:r>
        <w:tab/>
        <w:t>&lt;xsd:attribute name="themeShade" type="</w:t>
      </w:r>
      <w:hyperlink w:anchor="XSD_S_w_ST_UcharHexNumber">
        <w:r>
          <w:rPr>
            <w:rStyle w:val="Hyperlink"/>
          </w:rPr>
          <w:t>ST_UcharHexNumber</w:t>
        </w:r>
      </w:hyperlink>
      <w:r>
        <w:t>" use="optional"</w:t>
      </w:r>
      <w:bookmarkStart w:id="1107" w:name="xsd_s_86352de1-bf9b-4428-939a-1b757d61bc"/>
      <w:bookmarkEnd w:id="1107"/>
      <w:r>
        <w:t>/&gt;</w:t>
      </w:r>
    </w:p>
    <w:p w14:paraId="5412FF5E" w14:textId="77777777" w:rsidR="004210BE" w:rsidRDefault="004210BE" w:rsidP="00C303A5">
      <w:pPr>
        <w:pStyle w:val="SchemaFragment"/>
        <w:keepNext w:val="0"/>
        <w:keepLines w:val="0"/>
        <w:tabs>
          <w:tab w:val="left" w:pos="360"/>
        </w:tabs>
        <w:ind w:left="540" w:hanging="540"/>
      </w:pPr>
      <w:r>
        <w:tab/>
        <w:t>&lt;/xsd:complexType&gt;</w:t>
      </w:r>
    </w:p>
    <w:p w14:paraId="400FA9A6" w14:textId="77777777" w:rsidR="004210BE" w:rsidRPr="004210BE" w:rsidRDefault="004210BE" w:rsidP="004210BE">
      <w:pPr>
        <w:pStyle w:val="Heading1"/>
        <w:spacing w:after="80"/>
      </w:pPr>
      <w:bookmarkStart w:id="1108" w:name="_Toc406166161"/>
      <w:r w:rsidRPr="00DB3140">
        <w:t>§A.1, “WordprocessingML”, p</w:t>
      </w:r>
      <w:r>
        <w:t>p</w:t>
      </w:r>
      <w:r w:rsidRPr="00DB3140">
        <w:t>. 3,</w:t>
      </w:r>
      <w:r>
        <w:t>802–3,803</w:t>
      </w:r>
      <w:r w:rsidRPr="00DB3140">
        <w:t xml:space="preserve">, Lines </w:t>
      </w:r>
      <w:r>
        <w:t>403</w:t>
      </w:r>
      <w:r w:rsidRPr="00DB3140">
        <w:t>–</w:t>
      </w:r>
      <w:r>
        <w:t>413</w:t>
      </w:r>
      <w:bookmarkEnd w:id="1108"/>
    </w:p>
    <w:p w14:paraId="33EC170D" w14:textId="77777777" w:rsidR="004210BE" w:rsidRPr="00DB3140" w:rsidRDefault="004210BE" w:rsidP="004210BE">
      <w:pPr>
        <w:rPr>
          <w:b/>
        </w:rPr>
      </w:pPr>
      <w:r w:rsidRPr="004D7FB0">
        <w:t>[DR 13-0013]</w:t>
      </w:r>
    </w:p>
    <w:p w14:paraId="033D2E16" w14:textId="77777777" w:rsidR="004210BE" w:rsidRDefault="004210BE" w:rsidP="004210BE">
      <w:pPr>
        <w:pStyle w:val="SchemaFragment"/>
        <w:tabs>
          <w:tab w:val="left" w:pos="360"/>
        </w:tabs>
        <w:ind w:left="540" w:hanging="540"/>
      </w:pPr>
      <w:r>
        <w:tab/>
        <w:t>&lt;xsd:complexType name="</w:t>
      </w:r>
      <w:bookmarkStart w:id="1109" w:name="XSD_S_w_CT_Border"/>
      <w:r>
        <w:t>CT_Border</w:t>
      </w:r>
      <w:bookmarkEnd w:id="1109"/>
      <w:r>
        <w:t>"</w:t>
      </w:r>
      <w:bookmarkStart w:id="1110" w:name="xsd_s_9d15c53f-1b91-4078-9030-9dde49392a"/>
      <w:bookmarkEnd w:id="1110"/>
      <w:r>
        <w:t>&gt;</w:t>
      </w:r>
    </w:p>
    <w:p w14:paraId="5D1DA5BB" w14:textId="77777777" w:rsidR="004210BE" w:rsidRDefault="004210BE" w:rsidP="004210BE">
      <w:pPr>
        <w:pStyle w:val="SchemaFragment"/>
        <w:tabs>
          <w:tab w:val="left" w:pos="720"/>
        </w:tabs>
        <w:ind w:left="900" w:hanging="900"/>
      </w:pPr>
      <w:r>
        <w:tab/>
        <w:t>&lt;xsd:attribute name="val" type="</w:t>
      </w:r>
      <w:hyperlink w:anchor="XSD_S_w_ST_Border">
        <w:r>
          <w:rPr>
            <w:rStyle w:val="Hyperlink"/>
          </w:rPr>
          <w:t>ST_Border</w:t>
        </w:r>
      </w:hyperlink>
      <w:r>
        <w:t>" use="required"</w:t>
      </w:r>
      <w:bookmarkStart w:id="1111" w:name="xsd_s_c64dd9a3-5490-42d9-a5bc-fa49fcf1bb"/>
      <w:bookmarkEnd w:id="1111"/>
      <w:r>
        <w:t>/&gt;</w:t>
      </w:r>
    </w:p>
    <w:p w14:paraId="556BE96D" w14:textId="77777777" w:rsidR="004210BE" w:rsidRDefault="004210BE" w:rsidP="004210BE">
      <w:pPr>
        <w:pStyle w:val="SchemaFragment"/>
        <w:tabs>
          <w:tab w:val="left" w:pos="720"/>
        </w:tabs>
        <w:ind w:left="900" w:hanging="900"/>
      </w:pPr>
      <w:r>
        <w:tab/>
        <w:t>&lt;xsd:attribute name="color" type="</w:t>
      </w:r>
      <w:hyperlink w:anchor="XSD_S_w_ST_HexColor">
        <w:r>
          <w:rPr>
            <w:rStyle w:val="Hyperlink"/>
          </w:rPr>
          <w:t>ST_HexColor</w:t>
        </w:r>
      </w:hyperlink>
      <w:r>
        <w:t>" use="optional"</w:t>
      </w:r>
      <w:bookmarkStart w:id="1112" w:name="xsd_s_a97749f8-faa2-4c59-acba-8421eb7f99"/>
      <w:bookmarkEnd w:id="1112"/>
      <w:r w:rsidRPr="00BE5800">
        <w:rPr>
          <w:color w:val="0000FF"/>
          <w:u w:val="single"/>
        </w:rPr>
        <w:t xml:space="preserve"> default="auto"</w:t>
      </w:r>
      <w:r>
        <w:t>/&gt;</w:t>
      </w:r>
    </w:p>
    <w:p w14:paraId="27E6DA0F" w14:textId="77777777" w:rsidR="004210BE" w:rsidRDefault="004210BE" w:rsidP="004210BE">
      <w:pPr>
        <w:pStyle w:val="SchemaFragment"/>
        <w:tabs>
          <w:tab w:val="left" w:pos="720"/>
        </w:tabs>
        <w:ind w:left="900" w:hanging="900"/>
      </w:pPr>
      <w:r>
        <w:tab/>
        <w:t>&lt;xsd:attribute name="themeColor" type="</w:t>
      </w:r>
      <w:hyperlink w:anchor="XSD_S_w_ST_ThemeColor">
        <w:r>
          <w:rPr>
            <w:rStyle w:val="Hyperlink"/>
          </w:rPr>
          <w:t>ST_ThemeColor</w:t>
        </w:r>
      </w:hyperlink>
      <w:r>
        <w:t>" use="optional"</w:t>
      </w:r>
      <w:bookmarkStart w:id="1113" w:name="xsd_s_1692f5e9-d643-42ae-8b3a-e170ffcc9f"/>
      <w:bookmarkEnd w:id="1113"/>
      <w:r>
        <w:t>/&gt;</w:t>
      </w:r>
    </w:p>
    <w:p w14:paraId="5E4834A9" w14:textId="77777777" w:rsidR="004210BE" w:rsidRDefault="004210BE" w:rsidP="004210BE">
      <w:pPr>
        <w:pStyle w:val="SchemaFragment"/>
        <w:tabs>
          <w:tab w:val="left" w:pos="720"/>
        </w:tabs>
        <w:ind w:left="900" w:hanging="900"/>
      </w:pPr>
      <w:r>
        <w:tab/>
        <w:t>&lt;xsd:attribute name="themeTint" type="</w:t>
      </w:r>
      <w:hyperlink w:anchor="XSD_S_w_ST_UcharHexNumber">
        <w:r>
          <w:rPr>
            <w:rStyle w:val="Hyperlink"/>
          </w:rPr>
          <w:t>ST_UcharHexNumber</w:t>
        </w:r>
      </w:hyperlink>
      <w:r>
        <w:t>" use="optional"</w:t>
      </w:r>
      <w:bookmarkStart w:id="1114" w:name="xsd_s_724ebacc-adc9-4cc3-879d-c45c50050c"/>
      <w:bookmarkEnd w:id="1114"/>
      <w:r>
        <w:t>/&gt;</w:t>
      </w:r>
    </w:p>
    <w:p w14:paraId="13190E9D" w14:textId="77777777" w:rsidR="004210BE" w:rsidRDefault="004210BE" w:rsidP="004210BE">
      <w:pPr>
        <w:pStyle w:val="SchemaFragment"/>
        <w:tabs>
          <w:tab w:val="left" w:pos="720"/>
        </w:tabs>
        <w:ind w:left="900" w:hanging="900"/>
      </w:pPr>
      <w:r>
        <w:tab/>
        <w:t>&lt;xsd:attribute name="themeShade" type="</w:t>
      </w:r>
      <w:hyperlink w:anchor="XSD_S_w_ST_UcharHexNumber">
        <w:r>
          <w:rPr>
            <w:rStyle w:val="Hyperlink"/>
          </w:rPr>
          <w:t>ST_UcharHexNumber</w:t>
        </w:r>
      </w:hyperlink>
      <w:r>
        <w:t>" use="optional"</w:t>
      </w:r>
      <w:bookmarkStart w:id="1115" w:name="xsd_s_0fe765eb-8f49-4b93-8ae6-6daa8a6537"/>
      <w:bookmarkEnd w:id="1115"/>
      <w:r>
        <w:t>/&gt;</w:t>
      </w:r>
    </w:p>
    <w:p w14:paraId="435260FF" w14:textId="77777777" w:rsidR="004210BE" w:rsidRDefault="004210BE" w:rsidP="004210BE">
      <w:pPr>
        <w:pStyle w:val="SchemaFragment"/>
        <w:tabs>
          <w:tab w:val="left" w:pos="720"/>
        </w:tabs>
        <w:ind w:left="900" w:hanging="900"/>
      </w:pPr>
      <w:r>
        <w:tab/>
        <w:t>&lt;xsd:attribute name="sz" type="</w:t>
      </w:r>
      <w:hyperlink w:anchor="XSD_S_w_ST_EighthPointMeasure">
        <w:r>
          <w:rPr>
            <w:rStyle w:val="Hyperlink"/>
          </w:rPr>
          <w:t>ST_EighthPointMeasure</w:t>
        </w:r>
      </w:hyperlink>
      <w:r>
        <w:t>" use="optional"</w:t>
      </w:r>
      <w:bookmarkStart w:id="1116" w:name="xsd_s_a9691b1f-11f8-4de9-9125-fd32c30da6"/>
      <w:bookmarkEnd w:id="1116"/>
      <w:r>
        <w:t>/&gt;</w:t>
      </w:r>
    </w:p>
    <w:p w14:paraId="4A5FE6CF" w14:textId="77777777" w:rsidR="004210BE" w:rsidRDefault="004210BE" w:rsidP="004210BE">
      <w:pPr>
        <w:pStyle w:val="SchemaFragment"/>
        <w:tabs>
          <w:tab w:val="left" w:pos="720"/>
        </w:tabs>
        <w:ind w:left="900" w:hanging="900"/>
      </w:pPr>
      <w:r>
        <w:tab/>
        <w:t>&lt;xsd:attribute name="space" type="</w:t>
      </w:r>
      <w:hyperlink w:anchor="XSD_S_w_ST_PointMeasure">
        <w:r>
          <w:rPr>
            <w:rStyle w:val="Hyperlink"/>
          </w:rPr>
          <w:t>ST_PointMeasure</w:t>
        </w:r>
      </w:hyperlink>
      <w:r>
        <w:t>" use="optional"</w:t>
      </w:r>
      <w:bookmarkStart w:id="1117" w:name="xsd_s_d9422c9f-c46c-47ba-afe9-6ad3995d6b"/>
      <w:bookmarkEnd w:id="1117"/>
      <w:r w:rsidRPr="00BE5800">
        <w:rPr>
          <w:color w:val="0000FF"/>
          <w:u w:val="single"/>
        </w:rPr>
        <w:t xml:space="preserve"> default="0"</w:t>
      </w:r>
      <w:r>
        <w:t>/&gt;</w:t>
      </w:r>
    </w:p>
    <w:p w14:paraId="5C267AAC" w14:textId="77777777" w:rsidR="004210BE" w:rsidRDefault="004210BE" w:rsidP="004210BE">
      <w:pPr>
        <w:pStyle w:val="SchemaFragment"/>
        <w:tabs>
          <w:tab w:val="left" w:pos="720"/>
        </w:tabs>
        <w:ind w:left="900" w:hanging="900"/>
      </w:pPr>
      <w:r>
        <w:tab/>
        <w:t>&lt;xsd:attribute name="shadow" type="</w:t>
      </w:r>
      <w:hyperlink w:anchor="XSD_S_s_ST_OnOff">
        <w:r>
          <w:rPr>
            <w:rStyle w:val="Hyperlink"/>
          </w:rPr>
          <w:t>s:ST_OnOff</w:t>
        </w:r>
      </w:hyperlink>
      <w:r>
        <w:t>" use="optional"</w:t>
      </w:r>
      <w:bookmarkStart w:id="1118" w:name="xsd_s_b04b2462-6588-4481-989e-34913b0ee1"/>
      <w:bookmarkEnd w:id="1118"/>
      <w:r>
        <w:t>/&gt;</w:t>
      </w:r>
    </w:p>
    <w:p w14:paraId="4B3D12C4" w14:textId="77777777" w:rsidR="004210BE" w:rsidRDefault="004210BE" w:rsidP="004210BE">
      <w:pPr>
        <w:pStyle w:val="SchemaFragment"/>
        <w:tabs>
          <w:tab w:val="left" w:pos="720"/>
        </w:tabs>
        <w:ind w:left="900" w:hanging="900"/>
      </w:pPr>
      <w:r>
        <w:tab/>
        <w:t>&lt;xsd:attribute name="frame" type="</w:t>
      </w:r>
      <w:hyperlink w:anchor="XSD_S_s_ST_OnOff">
        <w:r>
          <w:rPr>
            <w:rStyle w:val="Hyperlink"/>
          </w:rPr>
          <w:t>s:ST_OnOff</w:t>
        </w:r>
      </w:hyperlink>
      <w:r>
        <w:t>" use="optional"</w:t>
      </w:r>
      <w:bookmarkStart w:id="1119" w:name="xsd_s_148817af-b322-44ee-9012-11d2d0fd18"/>
      <w:bookmarkEnd w:id="1119"/>
      <w:r>
        <w:t>/&gt;</w:t>
      </w:r>
    </w:p>
    <w:p w14:paraId="0105D3D5" w14:textId="77777777" w:rsidR="004210BE" w:rsidRDefault="004210BE" w:rsidP="004210BE">
      <w:pPr>
        <w:pStyle w:val="SchemaFragment"/>
        <w:tabs>
          <w:tab w:val="left" w:pos="360"/>
        </w:tabs>
        <w:ind w:left="540" w:hanging="540"/>
      </w:pPr>
      <w:r>
        <w:tab/>
        <w:t>&lt;/xsd:complexType&gt;</w:t>
      </w:r>
    </w:p>
    <w:p w14:paraId="1E2B7706" w14:textId="2868B977" w:rsidR="004210BE" w:rsidRPr="004210BE" w:rsidRDefault="004210BE" w:rsidP="004210BE">
      <w:pPr>
        <w:pStyle w:val="Heading1"/>
        <w:spacing w:after="80"/>
      </w:pPr>
      <w:bookmarkStart w:id="1120" w:name="_Toc406166162"/>
      <w:r w:rsidRPr="009E3CE2">
        <w:t>§A.1, “WordprocessingML”, p. 3,806, Lines 595–604</w:t>
      </w:r>
      <w:bookmarkEnd w:id="1120"/>
    </w:p>
    <w:p w14:paraId="0481DBB4" w14:textId="77777777" w:rsidR="004210BE" w:rsidRPr="009E3CE2" w:rsidRDefault="004210BE" w:rsidP="004210BE">
      <w:pPr>
        <w:rPr>
          <w:b/>
        </w:rPr>
      </w:pPr>
      <w:r w:rsidRPr="004D7FB0">
        <w:t>[DR 13-0013]</w:t>
      </w:r>
    </w:p>
    <w:p w14:paraId="28F76E81" w14:textId="77777777" w:rsidR="004210BE" w:rsidRDefault="004210BE" w:rsidP="004210BE">
      <w:pPr>
        <w:pStyle w:val="SchemaFragment"/>
        <w:tabs>
          <w:tab w:val="left" w:pos="360"/>
        </w:tabs>
      </w:pPr>
      <w:r>
        <w:tab/>
        <w:t>&lt;xsd:complexType name="</w:t>
      </w:r>
      <w:bookmarkStart w:id="1121" w:name="XSD_S_w_CT_Spacing"/>
      <w:r>
        <w:t>CT_Spacing</w:t>
      </w:r>
      <w:bookmarkEnd w:id="1121"/>
      <w:r>
        <w:t>"</w:t>
      </w:r>
      <w:bookmarkStart w:id="1122" w:name="xsd_s_3dd70be5-f851-4770-a3ad-728a12c9cf"/>
      <w:bookmarkEnd w:id="1122"/>
      <w:r>
        <w:t>&gt;</w:t>
      </w:r>
    </w:p>
    <w:p w14:paraId="375715F1" w14:textId="77777777" w:rsidR="004210BE" w:rsidRDefault="004210BE" w:rsidP="004210BE">
      <w:pPr>
        <w:pStyle w:val="SchemaFragment"/>
        <w:tabs>
          <w:tab w:val="left" w:pos="720"/>
        </w:tabs>
        <w:ind w:left="900" w:hanging="900"/>
      </w:pPr>
      <w:r>
        <w:tab/>
        <w:t>&lt;xsd:attribute name="before" type="</w:t>
      </w:r>
      <w:hyperlink w:anchor="XSD_S_s_ST_TwipsMeasure">
        <w:r>
          <w:rPr>
            <w:rStyle w:val="Hyperlink"/>
          </w:rPr>
          <w:t>s:ST_TwipsMeasure</w:t>
        </w:r>
      </w:hyperlink>
      <w:r>
        <w:t>" use="optional"</w:t>
      </w:r>
      <w:bookmarkStart w:id="1123" w:name="xsd_s_b528521b-ffd9-4708-9371-ccbde8bc7a"/>
      <w:bookmarkEnd w:id="1123"/>
      <w:r w:rsidRPr="006E56D8">
        <w:rPr>
          <w:color w:val="0000FF"/>
          <w:u w:val="single"/>
        </w:rPr>
        <w:t xml:space="preserve"> default="0"</w:t>
      </w:r>
      <w:r>
        <w:t>/&gt;</w:t>
      </w:r>
    </w:p>
    <w:p w14:paraId="22F1988B" w14:textId="77777777" w:rsidR="004210BE" w:rsidRDefault="004210BE" w:rsidP="004210BE">
      <w:pPr>
        <w:pStyle w:val="SchemaFragment"/>
        <w:tabs>
          <w:tab w:val="left" w:pos="720"/>
        </w:tabs>
        <w:ind w:left="900" w:hanging="900"/>
      </w:pPr>
      <w:r>
        <w:tab/>
        <w:t>&lt;xsd:attribute name="beforeLines" type="</w:t>
      </w:r>
      <w:hyperlink w:anchor="XSD_S_w_ST_DecimalNumber">
        <w:r>
          <w:rPr>
            <w:rStyle w:val="Hyperlink"/>
          </w:rPr>
          <w:t>ST_DecimalNumber</w:t>
        </w:r>
      </w:hyperlink>
      <w:r>
        <w:t>" use="optional"</w:t>
      </w:r>
      <w:bookmarkStart w:id="1124" w:name="xsd_s_9eed621a-b5ae-421a-ae68-6c983ef74d"/>
      <w:bookmarkEnd w:id="1124"/>
      <w:r w:rsidRPr="006E56D8">
        <w:rPr>
          <w:color w:val="0000FF"/>
          <w:u w:val="single"/>
        </w:rPr>
        <w:t xml:space="preserve"> default="0"</w:t>
      </w:r>
      <w:r>
        <w:t>/&gt;</w:t>
      </w:r>
    </w:p>
    <w:p w14:paraId="2975C5BE" w14:textId="77777777" w:rsidR="004210BE" w:rsidRDefault="004210BE" w:rsidP="004210BE">
      <w:pPr>
        <w:pStyle w:val="SchemaFragment"/>
        <w:tabs>
          <w:tab w:val="left" w:pos="720"/>
        </w:tabs>
        <w:ind w:left="900" w:hanging="900"/>
      </w:pPr>
      <w:r>
        <w:tab/>
        <w:t>&lt;xsd:attribute name="beforeAutospacing" type="</w:t>
      </w:r>
      <w:hyperlink w:anchor="XSD_S_s_ST_OnOff">
        <w:r>
          <w:rPr>
            <w:rStyle w:val="Hyperlink"/>
          </w:rPr>
          <w:t>s:ST_OnOff</w:t>
        </w:r>
      </w:hyperlink>
      <w:r>
        <w:t>" use="optional"</w:t>
      </w:r>
      <w:bookmarkStart w:id="1125" w:name="xsd_s_c65bd06f-634f-4d43-835b-e485d8cc35"/>
      <w:bookmarkEnd w:id="1125"/>
      <w:r w:rsidRPr="006E56D8">
        <w:rPr>
          <w:color w:val="0000FF"/>
          <w:u w:val="single"/>
        </w:rPr>
        <w:t xml:space="preserve"> default="off"</w:t>
      </w:r>
      <w:r>
        <w:t>/&gt;</w:t>
      </w:r>
    </w:p>
    <w:p w14:paraId="262FDB2C" w14:textId="77777777" w:rsidR="004210BE" w:rsidRDefault="004210BE" w:rsidP="004210BE">
      <w:pPr>
        <w:pStyle w:val="SchemaFragment"/>
        <w:tabs>
          <w:tab w:val="left" w:pos="720"/>
        </w:tabs>
        <w:ind w:left="900" w:hanging="900"/>
      </w:pPr>
      <w:r>
        <w:tab/>
        <w:t>&lt;xsd:attribute name="after" type="</w:t>
      </w:r>
      <w:hyperlink w:anchor="XSD_S_s_ST_TwipsMeasure">
        <w:r>
          <w:rPr>
            <w:rStyle w:val="Hyperlink"/>
          </w:rPr>
          <w:t>s:ST_TwipsMeasure</w:t>
        </w:r>
      </w:hyperlink>
      <w:r>
        <w:t>" use="optional"</w:t>
      </w:r>
      <w:bookmarkStart w:id="1126" w:name="xsd_s_c2178320-ef66-49fe-a15c-403c2fc1f2"/>
      <w:bookmarkEnd w:id="1126"/>
      <w:r w:rsidRPr="006E56D8">
        <w:rPr>
          <w:color w:val="0000FF"/>
          <w:u w:val="single"/>
        </w:rPr>
        <w:t xml:space="preserve"> default="0"</w:t>
      </w:r>
      <w:r>
        <w:t>/&gt;</w:t>
      </w:r>
    </w:p>
    <w:p w14:paraId="14F7F5F6" w14:textId="77777777" w:rsidR="004210BE" w:rsidRDefault="004210BE" w:rsidP="004210BE">
      <w:pPr>
        <w:pStyle w:val="SchemaFragment"/>
        <w:tabs>
          <w:tab w:val="left" w:pos="720"/>
        </w:tabs>
        <w:ind w:left="900" w:hanging="900"/>
      </w:pPr>
      <w:r>
        <w:tab/>
        <w:t>&lt;xsd:attribute name="afterLines" type="</w:t>
      </w:r>
      <w:hyperlink w:anchor="XSD_S_w_ST_DecimalNumber">
        <w:r>
          <w:rPr>
            <w:rStyle w:val="Hyperlink"/>
          </w:rPr>
          <w:t>ST_DecimalNumber</w:t>
        </w:r>
      </w:hyperlink>
      <w:r>
        <w:t>" use="optional"</w:t>
      </w:r>
      <w:bookmarkStart w:id="1127" w:name="xsd_s_9558f6c9-de2d-4796-a790-69f0b734a2"/>
      <w:bookmarkEnd w:id="1127"/>
      <w:r w:rsidRPr="006E56D8">
        <w:rPr>
          <w:color w:val="0000FF"/>
          <w:u w:val="single"/>
        </w:rPr>
        <w:t xml:space="preserve"> default="0"</w:t>
      </w:r>
      <w:r>
        <w:t>/&gt;</w:t>
      </w:r>
    </w:p>
    <w:p w14:paraId="07A3A315" w14:textId="77777777" w:rsidR="004210BE" w:rsidRDefault="004210BE" w:rsidP="004210BE">
      <w:pPr>
        <w:pStyle w:val="SchemaFragment"/>
        <w:tabs>
          <w:tab w:val="left" w:pos="720"/>
        </w:tabs>
        <w:ind w:left="900" w:hanging="900"/>
      </w:pPr>
      <w:r>
        <w:tab/>
        <w:t>&lt;xsd:attribute name="afterAutospacing" type="</w:t>
      </w:r>
      <w:hyperlink w:anchor="XSD_S_s_ST_OnOff">
        <w:r>
          <w:rPr>
            <w:rStyle w:val="Hyperlink"/>
          </w:rPr>
          <w:t>s:ST_OnOff</w:t>
        </w:r>
      </w:hyperlink>
      <w:r>
        <w:t>" use="optional"</w:t>
      </w:r>
      <w:bookmarkStart w:id="1128" w:name="xsd_s_5b669654-486f-45eb-ab68-c98b82436d"/>
      <w:bookmarkEnd w:id="1128"/>
      <w:r w:rsidRPr="006E56D8">
        <w:rPr>
          <w:color w:val="0000FF"/>
          <w:u w:val="single"/>
        </w:rPr>
        <w:t xml:space="preserve"> default="off"</w:t>
      </w:r>
      <w:r>
        <w:t>/&gt;</w:t>
      </w:r>
    </w:p>
    <w:p w14:paraId="2BB3FF66" w14:textId="77777777" w:rsidR="004210BE" w:rsidRDefault="004210BE" w:rsidP="004210BE">
      <w:pPr>
        <w:pStyle w:val="SchemaFragment"/>
        <w:tabs>
          <w:tab w:val="left" w:pos="720"/>
        </w:tabs>
        <w:ind w:left="900" w:hanging="900"/>
      </w:pPr>
      <w:r>
        <w:tab/>
        <w:t>&lt;xsd:attribute name="line" type="</w:t>
      </w:r>
      <w:hyperlink w:anchor="XSD_S_w_ST_SignedTwipsMeasure">
        <w:r>
          <w:rPr>
            <w:rStyle w:val="Hyperlink"/>
          </w:rPr>
          <w:t>ST_SignedTwipsMeasure</w:t>
        </w:r>
      </w:hyperlink>
      <w:r>
        <w:t>" use="optional"</w:t>
      </w:r>
      <w:bookmarkStart w:id="1129" w:name="xsd_s_ee60739f-9ac8-4664-8267-5478e2ae5d"/>
      <w:bookmarkEnd w:id="1129"/>
      <w:r w:rsidRPr="006E56D8">
        <w:rPr>
          <w:color w:val="0000FF"/>
          <w:u w:val="single"/>
        </w:rPr>
        <w:t xml:space="preserve"> default="0"</w:t>
      </w:r>
      <w:r>
        <w:t>/&gt;</w:t>
      </w:r>
    </w:p>
    <w:p w14:paraId="3359AA52" w14:textId="77777777" w:rsidR="004210BE" w:rsidRDefault="004210BE" w:rsidP="004210BE">
      <w:pPr>
        <w:pStyle w:val="SchemaFragment"/>
        <w:tabs>
          <w:tab w:val="left" w:pos="720"/>
        </w:tabs>
        <w:ind w:left="900" w:hanging="900"/>
      </w:pPr>
      <w:r>
        <w:tab/>
        <w:t>&lt;xsd:attribute name="lineRule" type="</w:t>
      </w:r>
      <w:hyperlink w:anchor="XSD_S_w_ST_LineSpacingRule">
        <w:r>
          <w:rPr>
            <w:rStyle w:val="Hyperlink"/>
          </w:rPr>
          <w:t>ST_LineSpacingRule</w:t>
        </w:r>
      </w:hyperlink>
      <w:r>
        <w:t>" use="optional"</w:t>
      </w:r>
      <w:bookmarkStart w:id="1130" w:name="xsd_s_28836ffc-3d66-4bf6-9f21-544b3852d2"/>
      <w:bookmarkEnd w:id="1130"/>
      <w:r w:rsidRPr="006E56D8">
        <w:rPr>
          <w:color w:val="0000FF"/>
          <w:u w:val="single"/>
        </w:rPr>
        <w:t xml:space="preserve"> default="auto"</w:t>
      </w:r>
      <w:r>
        <w:t>/&gt;</w:t>
      </w:r>
    </w:p>
    <w:p w14:paraId="11E7E375" w14:textId="77777777" w:rsidR="004210BE" w:rsidRDefault="004210BE" w:rsidP="004210BE">
      <w:pPr>
        <w:pStyle w:val="SchemaFragment"/>
        <w:tabs>
          <w:tab w:val="left" w:pos="360"/>
        </w:tabs>
        <w:ind w:left="540" w:hanging="540"/>
      </w:pPr>
      <w:r>
        <w:tab/>
        <w:t>&lt;/xsd:complexType&gt;</w:t>
      </w:r>
    </w:p>
    <w:p w14:paraId="1394B675" w14:textId="4F8BC015" w:rsidR="004210BE" w:rsidRPr="004210BE" w:rsidRDefault="004210BE" w:rsidP="004210BE">
      <w:pPr>
        <w:pStyle w:val="Heading1"/>
        <w:spacing w:after="80"/>
      </w:pPr>
      <w:bookmarkStart w:id="1131" w:name="_Toc406166163"/>
      <w:r w:rsidRPr="00DB3140">
        <w:t>§A.1, “WordprocessingML”, p</w:t>
      </w:r>
      <w:r w:rsidR="009D18D6">
        <w:t>p</w:t>
      </w:r>
      <w:r w:rsidRPr="00DB3140">
        <w:t>. 3,</w:t>
      </w:r>
      <w:r>
        <w:t>807–3,808,</w:t>
      </w:r>
      <w:r w:rsidRPr="00DB3140">
        <w:t xml:space="preserve"> Lines </w:t>
      </w:r>
      <w:r>
        <w:t>667</w:t>
      </w:r>
      <w:r w:rsidRPr="00DB3140">
        <w:t>–</w:t>
      </w:r>
      <w:r>
        <w:t>674</w:t>
      </w:r>
      <w:bookmarkEnd w:id="1131"/>
    </w:p>
    <w:p w14:paraId="4B2869DD" w14:textId="77777777" w:rsidR="004210BE" w:rsidRPr="00DB3140" w:rsidRDefault="004210BE" w:rsidP="004210BE">
      <w:pPr>
        <w:rPr>
          <w:b/>
        </w:rPr>
      </w:pPr>
      <w:r w:rsidRPr="004D7FB0">
        <w:t>[DR 13-0013]</w:t>
      </w:r>
    </w:p>
    <w:p w14:paraId="68722870" w14:textId="77777777" w:rsidR="004210BE" w:rsidRDefault="004210BE" w:rsidP="00C303A5">
      <w:pPr>
        <w:pStyle w:val="SchemaFragment"/>
        <w:keepNext w:val="0"/>
        <w:keepLines w:val="0"/>
        <w:tabs>
          <w:tab w:val="left" w:pos="360"/>
        </w:tabs>
        <w:ind w:left="540" w:hanging="540"/>
      </w:pPr>
      <w:r>
        <w:t>&lt;xsd:complexType name="</w:t>
      </w:r>
      <w:bookmarkStart w:id="1132" w:name="XSD_S_w_CT_WritingStyle"/>
      <w:r>
        <w:t>CT_WritingStyle</w:t>
      </w:r>
      <w:bookmarkEnd w:id="1132"/>
      <w:r>
        <w:t>"</w:t>
      </w:r>
      <w:bookmarkStart w:id="1133" w:name="xsd_s_c4c59a2b-e70f-452f-b12e-3d381b134d"/>
      <w:bookmarkEnd w:id="1133"/>
      <w:r>
        <w:t>&gt;</w:t>
      </w:r>
    </w:p>
    <w:p w14:paraId="7E8632C4" w14:textId="77777777" w:rsidR="004210BE" w:rsidRDefault="004210BE" w:rsidP="00C303A5">
      <w:pPr>
        <w:pStyle w:val="SchemaFragment"/>
        <w:keepNext w:val="0"/>
        <w:keepLines w:val="0"/>
        <w:tabs>
          <w:tab w:val="left" w:pos="720"/>
        </w:tabs>
        <w:ind w:left="900" w:hanging="900"/>
      </w:pPr>
      <w:r>
        <w:tab/>
        <w:t>&lt;xsd:attribute name="lang" type="</w:t>
      </w:r>
      <w:hyperlink w:anchor="XSD_S_s_ST_Lang">
        <w:r>
          <w:rPr>
            <w:rStyle w:val="Hyperlink"/>
          </w:rPr>
          <w:t>s:ST_Lang</w:t>
        </w:r>
      </w:hyperlink>
      <w:r>
        <w:t>" use="required"</w:t>
      </w:r>
      <w:bookmarkStart w:id="1134" w:name="xsd_s_cacc6b4a-3d15-4483-a64d-a1e60ed489"/>
      <w:bookmarkEnd w:id="1134"/>
      <w:r>
        <w:t>/&gt;</w:t>
      </w:r>
    </w:p>
    <w:p w14:paraId="7D56807C" w14:textId="77777777" w:rsidR="004210BE" w:rsidRDefault="004210BE" w:rsidP="00C303A5">
      <w:pPr>
        <w:pStyle w:val="SchemaFragment"/>
        <w:keepNext w:val="0"/>
        <w:keepLines w:val="0"/>
        <w:tabs>
          <w:tab w:val="left" w:pos="720"/>
        </w:tabs>
        <w:ind w:left="900" w:hanging="900"/>
      </w:pPr>
      <w:r>
        <w:tab/>
        <w:t>&lt;xsd:attribute name="vendorID" type="</w:t>
      </w:r>
      <w:hyperlink w:anchor="XSD_S_s_ST_String">
        <w:r>
          <w:rPr>
            <w:rStyle w:val="Hyperlink"/>
          </w:rPr>
          <w:t>s:ST_String</w:t>
        </w:r>
      </w:hyperlink>
      <w:r>
        <w:t>" use="required"</w:t>
      </w:r>
      <w:bookmarkStart w:id="1135" w:name="xsd_s_b98ba876-9200-40ce-8cdd-42ab038da6"/>
      <w:bookmarkEnd w:id="1135"/>
      <w:r>
        <w:t>/&gt;</w:t>
      </w:r>
    </w:p>
    <w:p w14:paraId="7A8C1BD7" w14:textId="77777777" w:rsidR="004210BE" w:rsidRDefault="004210BE" w:rsidP="00C303A5">
      <w:pPr>
        <w:pStyle w:val="SchemaFragment"/>
        <w:keepNext w:val="0"/>
        <w:keepLines w:val="0"/>
        <w:tabs>
          <w:tab w:val="left" w:pos="720"/>
        </w:tabs>
        <w:ind w:left="900" w:hanging="900"/>
      </w:pPr>
      <w:r>
        <w:tab/>
        <w:t>&lt;xsd:attribute name="dllVersion" type="</w:t>
      </w:r>
      <w:hyperlink w:anchor="XSD_S_s_ST_String">
        <w:r>
          <w:rPr>
            <w:rStyle w:val="Hyperlink"/>
          </w:rPr>
          <w:t>s:ST_String</w:t>
        </w:r>
      </w:hyperlink>
      <w:r>
        <w:t>" use="required"</w:t>
      </w:r>
      <w:bookmarkStart w:id="1136" w:name="xsd_s_7d9d02b9-e048-4a99-8e11-794e02d13e"/>
      <w:bookmarkEnd w:id="1136"/>
      <w:r>
        <w:t>/&gt;</w:t>
      </w:r>
    </w:p>
    <w:p w14:paraId="6C14FE9D" w14:textId="77777777" w:rsidR="004210BE" w:rsidRDefault="004210BE" w:rsidP="00C303A5">
      <w:pPr>
        <w:pStyle w:val="SchemaFragment"/>
        <w:keepNext w:val="0"/>
        <w:keepLines w:val="0"/>
        <w:tabs>
          <w:tab w:val="left" w:pos="720"/>
        </w:tabs>
        <w:ind w:left="900" w:hanging="900"/>
      </w:pPr>
      <w:r>
        <w:tab/>
        <w:t>&lt;xsd:attribute name="nlCheck" type="</w:t>
      </w:r>
      <w:hyperlink w:anchor="XSD_S_s_ST_OnOff">
        <w:r>
          <w:rPr>
            <w:rStyle w:val="Hyperlink"/>
          </w:rPr>
          <w:t>s:ST_OnOff</w:t>
        </w:r>
      </w:hyperlink>
      <w:r>
        <w:t>" use="optional"</w:t>
      </w:r>
      <w:bookmarkStart w:id="1137" w:name="xsd_s_16f97cbe-458c-4dc6-bedb-0b0c6451f2"/>
      <w:bookmarkEnd w:id="1137"/>
      <w:r w:rsidRPr="00BE5800">
        <w:rPr>
          <w:color w:val="0000FF"/>
          <w:u w:val="single"/>
        </w:rPr>
        <w:t xml:space="preserve"> default="off"</w:t>
      </w:r>
      <w:r>
        <w:t>/&gt;</w:t>
      </w:r>
    </w:p>
    <w:p w14:paraId="7C78C272" w14:textId="77777777" w:rsidR="004210BE" w:rsidRDefault="004210BE" w:rsidP="00C303A5">
      <w:pPr>
        <w:pStyle w:val="SchemaFragment"/>
        <w:keepNext w:val="0"/>
        <w:keepLines w:val="0"/>
        <w:tabs>
          <w:tab w:val="left" w:pos="720"/>
        </w:tabs>
        <w:ind w:left="900" w:hanging="900"/>
      </w:pPr>
      <w:r>
        <w:tab/>
        <w:t>&lt;xsd:attribute name="checkStyle" type="</w:t>
      </w:r>
      <w:hyperlink w:anchor="XSD_S_s_ST_OnOff">
        <w:r>
          <w:rPr>
            <w:rStyle w:val="Hyperlink"/>
          </w:rPr>
          <w:t>s:ST_OnOff</w:t>
        </w:r>
      </w:hyperlink>
      <w:r>
        <w:t>" use="required"</w:t>
      </w:r>
      <w:bookmarkStart w:id="1138" w:name="xsd_s_22a52db4-fed9-4b65-8726-bc2ca0f50a"/>
      <w:bookmarkEnd w:id="1138"/>
      <w:r>
        <w:t>/&gt;</w:t>
      </w:r>
    </w:p>
    <w:p w14:paraId="3FC88188" w14:textId="77777777" w:rsidR="004210BE" w:rsidRDefault="004210BE" w:rsidP="00C303A5">
      <w:pPr>
        <w:pStyle w:val="SchemaFragment"/>
        <w:keepNext w:val="0"/>
        <w:keepLines w:val="0"/>
        <w:tabs>
          <w:tab w:val="left" w:pos="720"/>
        </w:tabs>
        <w:ind w:left="900" w:hanging="900"/>
      </w:pPr>
      <w:r>
        <w:tab/>
        <w:t>&lt;xsd:attribute name="appName" type="</w:t>
      </w:r>
      <w:hyperlink w:anchor="XSD_S_s_ST_String">
        <w:r>
          <w:rPr>
            <w:rStyle w:val="Hyperlink"/>
          </w:rPr>
          <w:t>s:ST_String</w:t>
        </w:r>
      </w:hyperlink>
      <w:r>
        <w:t>" use="required"</w:t>
      </w:r>
      <w:bookmarkStart w:id="1139" w:name="xsd_s_b3f8e136-c1c3-4765-9b7f-89980f63d5"/>
      <w:bookmarkEnd w:id="1139"/>
      <w:r>
        <w:t>/&gt;</w:t>
      </w:r>
    </w:p>
    <w:p w14:paraId="0A1E0A76" w14:textId="77777777" w:rsidR="004210BE" w:rsidRDefault="004210BE" w:rsidP="00C303A5">
      <w:pPr>
        <w:pStyle w:val="SchemaFragment"/>
        <w:keepNext w:val="0"/>
        <w:keepLines w:val="0"/>
        <w:tabs>
          <w:tab w:val="left" w:pos="360"/>
        </w:tabs>
        <w:ind w:left="540" w:hanging="540"/>
      </w:pPr>
      <w:r>
        <w:tab/>
        <w:t>&lt;/xsd:complexType&gt;</w:t>
      </w:r>
    </w:p>
    <w:p w14:paraId="0EC0FD76" w14:textId="77777777" w:rsidR="004210BE" w:rsidRPr="004210BE" w:rsidRDefault="004210BE" w:rsidP="004210BE">
      <w:pPr>
        <w:pStyle w:val="Heading1"/>
        <w:spacing w:after="80"/>
      </w:pPr>
      <w:bookmarkStart w:id="1140" w:name="_Toc406166164"/>
      <w:r w:rsidRPr="00DB3140">
        <w:t>§A.1, “WordprocessingML”, p. 3,816, Lines 1,103–1,111</w:t>
      </w:r>
      <w:bookmarkEnd w:id="1140"/>
    </w:p>
    <w:p w14:paraId="1CC84786" w14:textId="77777777" w:rsidR="004210BE" w:rsidRPr="00DB3140" w:rsidRDefault="004210BE" w:rsidP="004210BE">
      <w:pPr>
        <w:rPr>
          <w:b/>
        </w:rPr>
      </w:pPr>
      <w:r w:rsidRPr="004D7FB0">
        <w:t>[DR 13-0013]</w:t>
      </w:r>
    </w:p>
    <w:p w14:paraId="4A6CA73C" w14:textId="77777777" w:rsidR="004210BE" w:rsidRDefault="004210BE" w:rsidP="004210BE">
      <w:pPr>
        <w:pStyle w:val="SchemaFragment"/>
        <w:tabs>
          <w:tab w:val="left" w:pos="360"/>
        </w:tabs>
        <w:ind w:left="540" w:hanging="540"/>
      </w:pPr>
      <w:r>
        <w:tab/>
        <w:t>&lt;xsd:complexType name="</w:t>
      </w:r>
      <w:bookmarkStart w:id="1141" w:name="XSD_S_w_CT_Background"/>
      <w:r>
        <w:t>CT_Background</w:t>
      </w:r>
      <w:bookmarkEnd w:id="1141"/>
      <w:r>
        <w:t>"</w:t>
      </w:r>
      <w:bookmarkStart w:id="1142" w:name="xsd_s_5ea6dd15-9773-4ff1-8326-ae76bf937d"/>
      <w:bookmarkEnd w:id="1142"/>
      <w:r>
        <w:t>&gt;</w:t>
      </w:r>
    </w:p>
    <w:p w14:paraId="4558948B" w14:textId="77777777" w:rsidR="004210BE" w:rsidRDefault="004210BE" w:rsidP="004210BE">
      <w:pPr>
        <w:pStyle w:val="SchemaFragment"/>
        <w:tabs>
          <w:tab w:val="left" w:pos="720"/>
        </w:tabs>
        <w:ind w:left="900" w:hanging="900"/>
      </w:pPr>
      <w:r>
        <w:tab/>
        <w:t>&lt;xsd:sequence&gt;</w:t>
      </w:r>
    </w:p>
    <w:p w14:paraId="724779FA" w14:textId="77777777" w:rsidR="004210BE" w:rsidRDefault="004210BE" w:rsidP="004210BE">
      <w:pPr>
        <w:pStyle w:val="SchemaFragment"/>
        <w:tabs>
          <w:tab w:val="left" w:pos="1080"/>
        </w:tabs>
        <w:ind w:left="1260" w:hanging="1260"/>
      </w:pPr>
      <w:r>
        <w:tab/>
        <w:t>&lt;xsd:element name="drawing" type="</w:t>
      </w:r>
      <w:hyperlink w:anchor="XSD_S_w_CT_Drawing">
        <w:r>
          <w:rPr>
            <w:rStyle w:val="Hyperlink"/>
          </w:rPr>
          <w:t>CT_Drawing</w:t>
        </w:r>
      </w:hyperlink>
      <w:r>
        <w:t>" minOccurs="0"</w:t>
      </w:r>
      <w:bookmarkStart w:id="1143" w:name="xsd_s_9a07bb12-5f66-4882-a764-c76c4b3454"/>
      <w:bookmarkEnd w:id="1143"/>
      <w:r>
        <w:t>/&gt;</w:t>
      </w:r>
    </w:p>
    <w:p w14:paraId="3B1F51B9" w14:textId="77777777" w:rsidR="004210BE" w:rsidRDefault="004210BE" w:rsidP="004210BE">
      <w:pPr>
        <w:pStyle w:val="SchemaFragment"/>
        <w:tabs>
          <w:tab w:val="left" w:pos="720"/>
        </w:tabs>
        <w:ind w:left="900" w:hanging="900"/>
      </w:pPr>
      <w:r>
        <w:tab/>
        <w:t>&lt;/xsd:sequence&gt;</w:t>
      </w:r>
    </w:p>
    <w:p w14:paraId="3B8F013F" w14:textId="77777777" w:rsidR="004210BE" w:rsidRDefault="004210BE" w:rsidP="004210BE">
      <w:pPr>
        <w:pStyle w:val="SchemaFragment"/>
        <w:tabs>
          <w:tab w:val="left" w:pos="720"/>
        </w:tabs>
        <w:ind w:left="900" w:hanging="900"/>
      </w:pPr>
      <w:r>
        <w:tab/>
        <w:t>&lt;xsd:attribute name="color" type="</w:t>
      </w:r>
      <w:hyperlink w:anchor="XSD_S_w_ST_HexColor">
        <w:r>
          <w:rPr>
            <w:rStyle w:val="Hyperlink"/>
          </w:rPr>
          <w:t>ST_HexColor</w:t>
        </w:r>
      </w:hyperlink>
      <w:r>
        <w:t>" use="optional"</w:t>
      </w:r>
      <w:bookmarkStart w:id="1144" w:name="xsd_s_8fa287c8-153a-4962-b593-89a6db9d62"/>
      <w:bookmarkEnd w:id="1144"/>
      <w:r w:rsidRPr="00BE5800">
        <w:rPr>
          <w:color w:val="0000FF"/>
          <w:u w:val="single"/>
        </w:rPr>
        <w:t xml:space="preserve"> default="auto"</w:t>
      </w:r>
      <w:r>
        <w:t>/&gt;</w:t>
      </w:r>
    </w:p>
    <w:p w14:paraId="782F9BF5" w14:textId="77777777" w:rsidR="004210BE" w:rsidRDefault="004210BE" w:rsidP="004210BE">
      <w:pPr>
        <w:pStyle w:val="SchemaFragment"/>
        <w:tabs>
          <w:tab w:val="left" w:pos="720"/>
        </w:tabs>
        <w:ind w:left="900" w:hanging="900"/>
      </w:pPr>
      <w:r>
        <w:tab/>
        <w:t>&lt;xsd:attribute name="themeColor" type="</w:t>
      </w:r>
      <w:hyperlink w:anchor="XSD_S_w_ST_ThemeColor">
        <w:r>
          <w:rPr>
            <w:rStyle w:val="Hyperlink"/>
          </w:rPr>
          <w:t>ST_ThemeColor</w:t>
        </w:r>
      </w:hyperlink>
      <w:r>
        <w:t>" use="optional"</w:t>
      </w:r>
      <w:bookmarkStart w:id="1145" w:name="xsd_s_6bcf514e-442f-4166-8204-ec59dfb699"/>
      <w:bookmarkEnd w:id="1145"/>
      <w:r>
        <w:t>/&gt;</w:t>
      </w:r>
    </w:p>
    <w:p w14:paraId="557F108C" w14:textId="77777777" w:rsidR="004210BE" w:rsidRDefault="004210BE" w:rsidP="004210BE">
      <w:pPr>
        <w:pStyle w:val="SchemaFragment"/>
        <w:tabs>
          <w:tab w:val="left" w:pos="720"/>
        </w:tabs>
        <w:ind w:left="900" w:hanging="900"/>
      </w:pPr>
      <w:r>
        <w:tab/>
        <w:t>&lt;xsd:attribute name="themeTint" type="</w:t>
      </w:r>
      <w:hyperlink w:anchor="XSD_S_w_ST_UcharHexNumber">
        <w:r>
          <w:rPr>
            <w:rStyle w:val="Hyperlink"/>
          </w:rPr>
          <w:t>ST_UcharHexNumber</w:t>
        </w:r>
      </w:hyperlink>
      <w:r>
        <w:t>" use="optional"</w:t>
      </w:r>
      <w:bookmarkStart w:id="1146" w:name="xsd_s_994e1350-f0d1-453c-a2e6-e9d437ea6c"/>
      <w:bookmarkEnd w:id="1146"/>
      <w:r>
        <w:t>/&gt;</w:t>
      </w:r>
    </w:p>
    <w:p w14:paraId="06AA9F28" w14:textId="77777777" w:rsidR="004210BE" w:rsidRDefault="004210BE" w:rsidP="004210BE">
      <w:pPr>
        <w:pStyle w:val="SchemaFragment"/>
        <w:tabs>
          <w:tab w:val="left" w:pos="720"/>
        </w:tabs>
        <w:ind w:left="900" w:hanging="900"/>
      </w:pPr>
      <w:r>
        <w:tab/>
        <w:t>&lt;xsd:attribute name="themeShade" type="</w:t>
      </w:r>
      <w:hyperlink w:anchor="XSD_S_w_ST_UcharHexNumber">
        <w:r>
          <w:rPr>
            <w:rStyle w:val="Hyperlink"/>
          </w:rPr>
          <w:t>ST_UcharHexNumber</w:t>
        </w:r>
      </w:hyperlink>
      <w:r>
        <w:t>" use="optional"</w:t>
      </w:r>
      <w:bookmarkStart w:id="1147" w:name="xsd_s_8caf84d5-81ab-4f56-aecc-a0a1ec1eeb"/>
      <w:bookmarkEnd w:id="1147"/>
      <w:r>
        <w:t>/&gt;</w:t>
      </w:r>
    </w:p>
    <w:p w14:paraId="5AA88245" w14:textId="77777777" w:rsidR="004210BE" w:rsidRDefault="004210BE" w:rsidP="004210BE">
      <w:pPr>
        <w:pStyle w:val="SchemaFragment"/>
        <w:tabs>
          <w:tab w:val="left" w:pos="360"/>
        </w:tabs>
        <w:ind w:left="540" w:hanging="540"/>
      </w:pPr>
      <w:r>
        <w:tab/>
        <w:t>&lt;/xsd:complexType&gt;</w:t>
      </w:r>
    </w:p>
    <w:p w14:paraId="087490ED" w14:textId="77777777" w:rsidR="004210BE" w:rsidRPr="004210BE" w:rsidRDefault="004210BE" w:rsidP="004210BE">
      <w:pPr>
        <w:pStyle w:val="Heading1"/>
        <w:spacing w:after="80"/>
      </w:pPr>
      <w:bookmarkStart w:id="1148" w:name="_Toc406166165"/>
      <w:r w:rsidRPr="00DB3140">
        <w:t>§A.1, “WordprocessingML”, p</w:t>
      </w:r>
      <w:r>
        <w:t>p</w:t>
      </w:r>
      <w:r w:rsidRPr="00DB3140">
        <w:t>. 3,</w:t>
      </w:r>
      <w:r>
        <w:t>821–3,822</w:t>
      </w:r>
      <w:r w:rsidRPr="00DB3140">
        <w:t xml:space="preserve">, Lines </w:t>
      </w:r>
      <w:r>
        <w:t>1,404</w:t>
      </w:r>
      <w:r w:rsidRPr="00DB3140">
        <w:t>–</w:t>
      </w:r>
      <w:r>
        <w:t>1,414</w:t>
      </w:r>
      <w:bookmarkEnd w:id="1148"/>
    </w:p>
    <w:p w14:paraId="7AE87750" w14:textId="77777777" w:rsidR="004210BE" w:rsidRPr="00DB3140" w:rsidRDefault="004210BE" w:rsidP="004210BE">
      <w:pPr>
        <w:rPr>
          <w:b/>
        </w:rPr>
      </w:pPr>
      <w:r w:rsidRPr="004D7FB0">
        <w:t>[DR 13-0013]</w:t>
      </w:r>
    </w:p>
    <w:p w14:paraId="43362023" w14:textId="77777777" w:rsidR="004210BE" w:rsidRDefault="004210BE" w:rsidP="004210BE">
      <w:pPr>
        <w:pStyle w:val="SchemaFragment"/>
        <w:tabs>
          <w:tab w:val="left" w:pos="360"/>
        </w:tabs>
        <w:ind w:left="540" w:hanging="540"/>
      </w:pPr>
      <w:r>
        <w:tab/>
        <w:t>&lt;xsd:complexType name="</w:t>
      </w:r>
      <w:bookmarkStart w:id="1149" w:name="XSD_S_w_CT_PageBorders"/>
      <w:r>
        <w:t>CT_PageBorders</w:t>
      </w:r>
      <w:bookmarkEnd w:id="1149"/>
      <w:r>
        <w:t>"</w:t>
      </w:r>
      <w:bookmarkStart w:id="1150" w:name="xsd_s_d668fbff-6990-4b96-aea0-75d9e0857f"/>
      <w:bookmarkEnd w:id="1150"/>
      <w:r>
        <w:t>&gt;</w:t>
      </w:r>
    </w:p>
    <w:p w14:paraId="0E7BC419" w14:textId="77777777" w:rsidR="004210BE" w:rsidRDefault="004210BE" w:rsidP="004210BE">
      <w:pPr>
        <w:pStyle w:val="SchemaFragment"/>
        <w:tabs>
          <w:tab w:val="left" w:pos="720"/>
        </w:tabs>
        <w:ind w:left="900" w:hanging="900"/>
      </w:pPr>
      <w:r>
        <w:tab/>
        <w:t>&lt;xsd:sequence&gt;</w:t>
      </w:r>
    </w:p>
    <w:p w14:paraId="3D1E9D58" w14:textId="77777777" w:rsidR="004210BE" w:rsidRDefault="004210BE" w:rsidP="004210BE">
      <w:pPr>
        <w:pStyle w:val="SchemaFragment"/>
        <w:tabs>
          <w:tab w:val="left" w:pos="1080"/>
        </w:tabs>
        <w:ind w:left="1260" w:hanging="1260"/>
      </w:pPr>
      <w:r>
        <w:tab/>
        <w:t>&lt;xsd:element name="top" type="</w:t>
      </w:r>
      <w:hyperlink w:anchor="XSD_S_w_CT_TopPageBorder">
        <w:r>
          <w:rPr>
            <w:rStyle w:val="Hyperlink"/>
          </w:rPr>
          <w:t>CT_TopPageBorder</w:t>
        </w:r>
      </w:hyperlink>
      <w:r>
        <w:t>" minOccurs="0"</w:t>
      </w:r>
      <w:bookmarkStart w:id="1151" w:name="xsd_s_5e0b1ece-c351-40d7-841b-d6de2395c3"/>
      <w:bookmarkEnd w:id="1151"/>
      <w:r>
        <w:t>/&gt;</w:t>
      </w:r>
    </w:p>
    <w:p w14:paraId="5A86FD87" w14:textId="77777777" w:rsidR="004210BE" w:rsidRDefault="004210BE" w:rsidP="004210BE">
      <w:pPr>
        <w:pStyle w:val="SchemaFragment"/>
        <w:tabs>
          <w:tab w:val="left" w:pos="1080"/>
        </w:tabs>
        <w:ind w:left="1260" w:hanging="1260"/>
      </w:pPr>
      <w:r>
        <w:tab/>
        <w:t>&lt;xsd:element name="left" type="</w:t>
      </w:r>
      <w:hyperlink w:anchor="XSD_S_w_CT_PageBorder">
        <w:r>
          <w:rPr>
            <w:rStyle w:val="Hyperlink"/>
          </w:rPr>
          <w:t>CT_PageBorder</w:t>
        </w:r>
      </w:hyperlink>
      <w:r>
        <w:t>" minOccurs="0"</w:t>
      </w:r>
      <w:bookmarkStart w:id="1152" w:name="xsd_s_50e5ac2b-3759-4bd5-a093-d76cb6056e"/>
      <w:bookmarkEnd w:id="1152"/>
      <w:r>
        <w:t>/&gt;</w:t>
      </w:r>
    </w:p>
    <w:p w14:paraId="07B9059A" w14:textId="77777777" w:rsidR="004210BE" w:rsidRDefault="004210BE" w:rsidP="004210BE">
      <w:pPr>
        <w:pStyle w:val="SchemaFragment"/>
        <w:tabs>
          <w:tab w:val="left" w:pos="1080"/>
        </w:tabs>
        <w:ind w:left="1260" w:hanging="1260"/>
      </w:pPr>
      <w:r>
        <w:tab/>
        <w:t>&lt;xsd:element name="bottom" type="</w:t>
      </w:r>
      <w:hyperlink w:anchor="XSD_S_w_CT_BottomPageBorder">
        <w:r>
          <w:rPr>
            <w:rStyle w:val="Hyperlink"/>
          </w:rPr>
          <w:t>CT_BottomPageBorder</w:t>
        </w:r>
      </w:hyperlink>
      <w:r>
        <w:t>" minOccurs="0"</w:t>
      </w:r>
      <w:bookmarkStart w:id="1153" w:name="xsd_s_52cbd216-821a-455f-8d2c-52d4e366d1"/>
      <w:bookmarkEnd w:id="1153"/>
      <w:r>
        <w:t>/&gt;</w:t>
      </w:r>
    </w:p>
    <w:p w14:paraId="6018AB74" w14:textId="77777777" w:rsidR="004210BE" w:rsidRDefault="004210BE" w:rsidP="004210BE">
      <w:pPr>
        <w:pStyle w:val="SchemaFragment"/>
        <w:tabs>
          <w:tab w:val="left" w:pos="1080"/>
        </w:tabs>
        <w:ind w:left="1260" w:hanging="1260"/>
      </w:pPr>
      <w:r>
        <w:tab/>
        <w:t>&lt;xsd:element name="right" type="</w:t>
      </w:r>
      <w:hyperlink w:anchor="XSD_S_w_CT_PageBorder">
        <w:r>
          <w:rPr>
            <w:rStyle w:val="Hyperlink"/>
          </w:rPr>
          <w:t>CT_PageBorder</w:t>
        </w:r>
      </w:hyperlink>
      <w:r>
        <w:t>" minOccurs="0"</w:t>
      </w:r>
      <w:bookmarkStart w:id="1154" w:name="xsd_s_257ff344-d403-4552-ae9d-4d1b36c2c5"/>
      <w:bookmarkEnd w:id="1154"/>
      <w:r>
        <w:t>/&gt;</w:t>
      </w:r>
    </w:p>
    <w:p w14:paraId="2D76580F" w14:textId="77777777" w:rsidR="004210BE" w:rsidRDefault="004210BE" w:rsidP="004210BE">
      <w:pPr>
        <w:pStyle w:val="SchemaFragment"/>
        <w:tabs>
          <w:tab w:val="left" w:pos="720"/>
        </w:tabs>
        <w:ind w:left="900" w:hanging="900"/>
      </w:pPr>
      <w:r>
        <w:tab/>
        <w:t>&lt;/xsd:sequence&gt;</w:t>
      </w:r>
    </w:p>
    <w:p w14:paraId="301D05E7" w14:textId="77777777" w:rsidR="004210BE" w:rsidRDefault="004210BE" w:rsidP="004210BE">
      <w:pPr>
        <w:pStyle w:val="SchemaFragment"/>
        <w:tabs>
          <w:tab w:val="left" w:pos="720"/>
        </w:tabs>
        <w:ind w:left="900" w:hanging="900"/>
      </w:pPr>
      <w:r>
        <w:tab/>
        <w:t>&lt;xsd:attribute name="zOrder" type="</w:t>
      </w:r>
      <w:hyperlink w:anchor="XSD_S_w_ST_PageBorderZOrder">
        <w:r>
          <w:rPr>
            <w:rStyle w:val="Hyperlink"/>
          </w:rPr>
          <w:t>ST_PageBorderZOrder</w:t>
        </w:r>
      </w:hyperlink>
      <w:r>
        <w:t>" use="optional"</w:t>
      </w:r>
      <w:bookmarkStart w:id="1155" w:name="xsd_s_64f30ae3-2394-485f-8100-81d2c54e40"/>
      <w:bookmarkEnd w:id="1155"/>
      <w:r w:rsidRPr="00BE5800">
        <w:rPr>
          <w:color w:val="0000FF"/>
          <w:u w:val="single"/>
        </w:rPr>
        <w:t xml:space="preserve"> default="front"</w:t>
      </w:r>
      <w:r>
        <w:t>/&gt;</w:t>
      </w:r>
    </w:p>
    <w:p w14:paraId="64782936" w14:textId="77777777" w:rsidR="004210BE" w:rsidRDefault="004210BE" w:rsidP="004210BE">
      <w:pPr>
        <w:pStyle w:val="SchemaFragment"/>
        <w:tabs>
          <w:tab w:val="left" w:pos="720"/>
        </w:tabs>
        <w:ind w:left="900" w:hanging="900"/>
      </w:pPr>
      <w:r>
        <w:tab/>
        <w:t>&lt;xsd:attribute name="display" type="</w:t>
      </w:r>
      <w:hyperlink w:anchor="XSD_S_w_ST_PageBorderDisplay">
        <w:r>
          <w:rPr>
            <w:rStyle w:val="Hyperlink"/>
          </w:rPr>
          <w:t>ST_PageBorderDisplay</w:t>
        </w:r>
      </w:hyperlink>
      <w:r>
        <w:t>" use="optional"</w:t>
      </w:r>
      <w:bookmarkStart w:id="1156" w:name="xsd_s_950f087a-63ea-4668-9e0f-d4ac93e2b8"/>
      <w:bookmarkEnd w:id="1156"/>
      <w:r>
        <w:t>/&gt;</w:t>
      </w:r>
    </w:p>
    <w:p w14:paraId="70D1E298" w14:textId="77777777" w:rsidR="004210BE" w:rsidRDefault="004210BE" w:rsidP="004210BE">
      <w:pPr>
        <w:pStyle w:val="SchemaFragment"/>
        <w:tabs>
          <w:tab w:val="left" w:pos="720"/>
        </w:tabs>
        <w:ind w:left="900" w:hanging="900"/>
      </w:pPr>
      <w:r>
        <w:tab/>
        <w:t>&lt;xsd:attribute name="offsetFrom" type="</w:t>
      </w:r>
      <w:hyperlink w:anchor="XSD_S_w_ST_PageBorderOffset">
        <w:r>
          <w:rPr>
            <w:rStyle w:val="Hyperlink"/>
          </w:rPr>
          <w:t>ST_PageBorderOffset</w:t>
        </w:r>
      </w:hyperlink>
      <w:r>
        <w:t>" use="optional"</w:t>
      </w:r>
      <w:bookmarkStart w:id="1157" w:name="xsd_s_fad9c3f0-d49c-4b22-b4c7-cc75b7f287"/>
      <w:bookmarkEnd w:id="1157"/>
      <w:r w:rsidRPr="00BE5800">
        <w:rPr>
          <w:color w:val="0000FF"/>
          <w:u w:val="single"/>
        </w:rPr>
        <w:t xml:space="preserve"> default="text"</w:t>
      </w:r>
      <w:r>
        <w:t>/&gt;</w:t>
      </w:r>
    </w:p>
    <w:p w14:paraId="3EEEC33A" w14:textId="77777777" w:rsidR="004210BE" w:rsidRDefault="004210BE" w:rsidP="004210BE">
      <w:pPr>
        <w:pStyle w:val="SchemaFragment"/>
        <w:tabs>
          <w:tab w:val="left" w:pos="360"/>
        </w:tabs>
        <w:ind w:left="540" w:hanging="540"/>
      </w:pPr>
      <w:r>
        <w:tab/>
        <w:t>&lt;/xsd:complexType&gt;</w:t>
      </w:r>
    </w:p>
    <w:p w14:paraId="4E8B94BC" w14:textId="77777777" w:rsidR="004210BE" w:rsidRPr="004210BE" w:rsidRDefault="004210BE" w:rsidP="004210BE">
      <w:pPr>
        <w:pStyle w:val="Heading1"/>
        <w:spacing w:after="80"/>
      </w:pPr>
      <w:bookmarkStart w:id="1158" w:name="_Toc406166166"/>
      <w:r w:rsidRPr="002A28B4">
        <w:t xml:space="preserve">§A.1, “WordprocessingML”, </w:t>
      </w:r>
      <w:r>
        <w:t>p. 3,822, Lines 1,454–1,459</w:t>
      </w:r>
      <w:bookmarkEnd w:id="1158"/>
    </w:p>
    <w:p w14:paraId="5BD5C0FE" w14:textId="77777777" w:rsidR="004210BE" w:rsidRPr="002A28B4" w:rsidRDefault="004210BE" w:rsidP="004210BE">
      <w:pPr>
        <w:rPr>
          <w:b/>
        </w:rPr>
      </w:pPr>
      <w:r w:rsidRPr="004D7FB0">
        <w:t>[DR 13-0013]</w:t>
      </w:r>
    </w:p>
    <w:p w14:paraId="3259C22A" w14:textId="77777777" w:rsidR="004210BE" w:rsidRDefault="004210BE" w:rsidP="00C303A5">
      <w:pPr>
        <w:pStyle w:val="SchemaFragment"/>
        <w:keepNext w:val="0"/>
        <w:keepLines w:val="0"/>
        <w:tabs>
          <w:tab w:val="left" w:pos="360"/>
        </w:tabs>
        <w:ind w:left="540" w:hanging="540"/>
      </w:pPr>
      <w:r>
        <w:tab/>
        <w:t>&lt;xsd:complexType name="</w:t>
      </w:r>
      <w:bookmarkStart w:id="1159" w:name="XSD_S_w_CT_LineNumber"/>
      <w:r>
        <w:t>CT_LineNumber</w:t>
      </w:r>
      <w:bookmarkEnd w:id="1159"/>
      <w:r>
        <w:t>"</w:t>
      </w:r>
      <w:bookmarkStart w:id="1160" w:name="xsd_s_1bd498ec-580f-4711-b984-b46db9a0d6"/>
      <w:bookmarkEnd w:id="1160"/>
      <w:r>
        <w:t>&gt;</w:t>
      </w:r>
    </w:p>
    <w:p w14:paraId="387AA2B2" w14:textId="77777777" w:rsidR="004210BE" w:rsidRDefault="004210BE" w:rsidP="00C303A5">
      <w:pPr>
        <w:pStyle w:val="SchemaFragment"/>
        <w:keepNext w:val="0"/>
        <w:keepLines w:val="0"/>
        <w:tabs>
          <w:tab w:val="left" w:pos="720"/>
        </w:tabs>
        <w:ind w:left="900" w:hanging="900"/>
      </w:pPr>
      <w:r>
        <w:tab/>
        <w:t>&lt;xsd:attribute name="countBy" type="</w:t>
      </w:r>
      <w:hyperlink w:anchor="XSD_S_w_ST_DecimalNumber">
        <w:r>
          <w:rPr>
            <w:rStyle w:val="Hyperlink"/>
          </w:rPr>
          <w:t>ST_DecimalNumber</w:t>
        </w:r>
      </w:hyperlink>
      <w:r>
        <w:t>" use="optional"</w:t>
      </w:r>
      <w:bookmarkStart w:id="1161" w:name="xsd_s_eea421d1-cc54-4c75-89ba-4ff07e8f04"/>
      <w:bookmarkEnd w:id="1161"/>
      <w:r>
        <w:t>/&gt;</w:t>
      </w:r>
    </w:p>
    <w:p w14:paraId="53C04D8C" w14:textId="77777777" w:rsidR="004210BE" w:rsidRDefault="004210BE" w:rsidP="00C303A5">
      <w:pPr>
        <w:pStyle w:val="SchemaFragment"/>
        <w:keepNext w:val="0"/>
        <w:keepLines w:val="0"/>
        <w:tabs>
          <w:tab w:val="left" w:pos="720"/>
        </w:tabs>
        <w:ind w:left="900" w:hanging="900"/>
      </w:pPr>
      <w:r>
        <w:tab/>
        <w:t>&lt;xsd:attribute name="start" type="</w:t>
      </w:r>
      <w:hyperlink w:anchor="XSD_S_w_ST_DecimalNumber">
        <w:r>
          <w:rPr>
            <w:rStyle w:val="Hyperlink"/>
          </w:rPr>
          <w:t>ST_DecimalNumber</w:t>
        </w:r>
      </w:hyperlink>
      <w:r>
        <w:t>" use="optional"</w:t>
      </w:r>
      <w:bookmarkStart w:id="1162" w:name="xsd_s_97f204b8-3f06-4a71-b975-77fce9cb3a"/>
      <w:bookmarkEnd w:id="1162"/>
      <w:r w:rsidRPr="0075433D">
        <w:rPr>
          <w:color w:val="0000FF"/>
          <w:u w:val="single"/>
        </w:rPr>
        <w:t xml:space="preserve"> default="1"</w:t>
      </w:r>
      <w:r>
        <w:t>/&gt;</w:t>
      </w:r>
    </w:p>
    <w:p w14:paraId="136BC742" w14:textId="77777777" w:rsidR="004210BE" w:rsidRDefault="004210BE" w:rsidP="00C303A5">
      <w:pPr>
        <w:pStyle w:val="SchemaFragment"/>
        <w:keepNext w:val="0"/>
        <w:keepLines w:val="0"/>
        <w:tabs>
          <w:tab w:val="left" w:pos="720"/>
        </w:tabs>
        <w:ind w:left="900" w:hanging="900"/>
      </w:pPr>
      <w:r>
        <w:tab/>
        <w:t>&lt;xsd:attribute name="distance" type="</w:t>
      </w:r>
      <w:hyperlink w:anchor="XSD_S_s_ST_TwipsMeasure">
        <w:r>
          <w:rPr>
            <w:rStyle w:val="Hyperlink"/>
          </w:rPr>
          <w:t>s:ST_TwipsMeasure</w:t>
        </w:r>
      </w:hyperlink>
      <w:r>
        <w:t>" use="optional"</w:t>
      </w:r>
      <w:bookmarkStart w:id="1163" w:name="xsd_s_b08f7bab-ab35-42c6-8f97-4b880b2b46"/>
      <w:bookmarkEnd w:id="1163"/>
      <w:r>
        <w:t>/&gt;</w:t>
      </w:r>
    </w:p>
    <w:p w14:paraId="28C7E8D3" w14:textId="77777777" w:rsidR="004210BE" w:rsidRDefault="004210BE" w:rsidP="00C303A5">
      <w:pPr>
        <w:pStyle w:val="SchemaFragment"/>
        <w:keepNext w:val="0"/>
        <w:keepLines w:val="0"/>
        <w:tabs>
          <w:tab w:val="left" w:pos="720"/>
        </w:tabs>
        <w:ind w:left="900" w:hanging="900"/>
      </w:pPr>
      <w:r>
        <w:tab/>
        <w:t>&lt;xsd:attribute name="restart" type="</w:t>
      </w:r>
      <w:hyperlink w:anchor="XSD_S_w_ST_LineNumberRestart">
        <w:r>
          <w:rPr>
            <w:rStyle w:val="Hyperlink"/>
          </w:rPr>
          <w:t>ST_LineNumberRestart</w:t>
        </w:r>
      </w:hyperlink>
      <w:r>
        <w:t>" use="optional"</w:t>
      </w:r>
      <w:bookmarkStart w:id="1164" w:name="xsd_s_7954fd18-6c79-418e-b580-9dafce6091"/>
      <w:bookmarkEnd w:id="1164"/>
      <w:r w:rsidRPr="0075433D">
        <w:rPr>
          <w:color w:val="0000FF"/>
          <w:u w:val="single"/>
        </w:rPr>
        <w:t xml:space="preserve"> default="newPage"</w:t>
      </w:r>
      <w:r>
        <w:t>/&gt;</w:t>
      </w:r>
    </w:p>
    <w:p w14:paraId="183BA2D3" w14:textId="77777777" w:rsidR="004210BE" w:rsidRDefault="004210BE" w:rsidP="00C303A5">
      <w:pPr>
        <w:pStyle w:val="SchemaFragment"/>
        <w:keepNext w:val="0"/>
        <w:keepLines w:val="0"/>
        <w:tabs>
          <w:tab w:val="left" w:pos="360"/>
        </w:tabs>
        <w:ind w:left="540" w:hanging="540"/>
      </w:pPr>
      <w:r>
        <w:tab/>
        <w:t>&lt;/xsd:complexType&gt;</w:t>
      </w:r>
    </w:p>
    <w:p w14:paraId="78F1E919" w14:textId="101260FE" w:rsidR="004210BE" w:rsidRPr="004210BE" w:rsidRDefault="004210BE" w:rsidP="004210BE">
      <w:pPr>
        <w:pStyle w:val="Heading1"/>
        <w:spacing w:after="80"/>
      </w:pPr>
      <w:bookmarkStart w:id="1165" w:name="_Toc406166167"/>
      <w:r w:rsidRPr="00DB3140">
        <w:t>§A.1, “WordprocessingML”, p</w:t>
      </w:r>
      <w:r w:rsidR="00A452F9">
        <w:t>p</w:t>
      </w:r>
      <w:r w:rsidRPr="00DB3140">
        <w:t>. 3,</w:t>
      </w:r>
      <w:r>
        <w:t>822–3,823</w:t>
      </w:r>
      <w:r w:rsidRPr="00DB3140">
        <w:t xml:space="preserve">, Lines </w:t>
      </w:r>
      <w:r>
        <w:t>1,460</w:t>
      </w:r>
      <w:r w:rsidRPr="00DB3140">
        <w:t>–</w:t>
      </w:r>
      <w:r>
        <w:t>1,465</w:t>
      </w:r>
      <w:bookmarkEnd w:id="1165"/>
    </w:p>
    <w:p w14:paraId="73885DC3" w14:textId="77777777" w:rsidR="004210BE" w:rsidRPr="00DB3140" w:rsidRDefault="004210BE" w:rsidP="004210BE">
      <w:pPr>
        <w:rPr>
          <w:b/>
        </w:rPr>
      </w:pPr>
      <w:r w:rsidRPr="004D7FB0">
        <w:t>[DR 13-0013]</w:t>
      </w:r>
    </w:p>
    <w:p w14:paraId="51820171" w14:textId="77777777" w:rsidR="004210BE" w:rsidRDefault="004210BE" w:rsidP="004210BE">
      <w:pPr>
        <w:pStyle w:val="SchemaFragment"/>
        <w:tabs>
          <w:tab w:val="left" w:pos="360"/>
        </w:tabs>
        <w:ind w:left="540" w:hanging="540"/>
      </w:pPr>
      <w:r>
        <w:t>&lt;xsd:complexType name="</w:t>
      </w:r>
      <w:bookmarkStart w:id="1166" w:name="XSD_S_w_CT_PageNumber"/>
      <w:r>
        <w:t>CT_PageNumber</w:t>
      </w:r>
      <w:bookmarkEnd w:id="1166"/>
      <w:r>
        <w:t>"</w:t>
      </w:r>
      <w:bookmarkStart w:id="1167" w:name="xsd_s_fbb8ae98-af92-4b40-bf38-0b0764b5c3"/>
      <w:bookmarkEnd w:id="1167"/>
      <w:r>
        <w:t>&gt;</w:t>
      </w:r>
    </w:p>
    <w:p w14:paraId="037E32C8" w14:textId="77777777" w:rsidR="004210BE" w:rsidRDefault="004210BE" w:rsidP="004210BE">
      <w:pPr>
        <w:pStyle w:val="SchemaFragment"/>
        <w:tabs>
          <w:tab w:val="left" w:pos="720"/>
        </w:tabs>
        <w:ind w:left="900" w:hanging="900"/>
      </w:pPr>
      <w:r>
        <w:tab/>
        <w:t>&lt;xsd:attribute name="fmt" type="</w:t>
      </w:r>
      <w:hyperlink w:anchor="XSD_S_w_ST_NumberFormat">
        <w:r>
          <w:rPr>
            <w:rStyle w:val="Hyperlink"/>
          </w:rPr>
          <w:t>ST_NumberFormat</w:t>
        </w:r>
      </w:hyperlink>
      <w:r>
        <w:t>" use="optional"</w:t>
      </w:r>
      <w:bookmarkStart w:id="1168" w:name="xsd_s_73d5c346-8007-44ec-b88e-455f9060c0"/>
      <w:bookmarkEnd w:id="1168"/>
      <w:r w:rsidRPr="00BE5800">
        <w:rPr>
          <w:color w:val="0000FF"/>
          <w:u w:val="single"/>
        </w:rPr>
        <w:t xml:space="preserve"> default="decimal"</w:t>
      </w:r>
      <w:r>
        <w:t>/&gt;</w:t>
      </w:r>
    </w:p>
    <w:p w14:paraId="1B6ED742" w14:textId="77777777" w:rsidR="004210BE" w:rsidRDefault="004210BE" w:rsidP="004210BE">
      <w:pPr>
        <w:pStyle w:val="SchemaFragment"/>
        <w:tabs>
          <w:tab w:val="left" w:pos="720"/>
        </w:tabs>
        <w:ind w:left="900" w:hanging="900"/>
      </w:pPr>
      <w:r>
        <w:tab/>
        <w:t>&lt;xsd:attribute name="start" type="</w:t>
      </w:r>
      <w:hyperlink w:anchor="XSD_S_w_ST_DecimalNumber">
        <w:r>
          <w:rPr>
            <w:rStyle w:val="Hyperlink"/>
          </w:rPr>
          <w:t>ST_DecimalNumber</w:t>
        </w:r>
      </w:hyperlink>
      <w:r>
        <w:t>" use="optional"</w:t>
      </w:r>
      <w:bookmarkStart w:id="1169" w:name="xsd_s_472f9ee3-62c4-42e4-8f00-74e83d2100"/>
      <w:bookmarkEnd w:id="1169"/>
      <w:r>
        <w:t>/&gt;</w:t>
      </w:r>
    </w:p>
    <w:p w14:paraId="0644C616" w14:textId="77777777" w:rsidR="004210BE" w:rsidRDefault="004210BE" w:rsidP="004210BE">
      <w:pPr>
        <w:pStyle w:val="SchemaFragment"/>
        <w:tabs>
          <w:tab w:val="left" w:pos="720"/>
        </w:tabs>
        <w:ind w:left="900" w:hanging="900"/>
      </w:pPr>
      <w:r>
        <w:tab/>
        <w:t>&lt;xsd:attribute name="chapStyle" type="</w:t>
      </w:r>
      <w:hyperlink w:anchor="XSD_S_w_ST_DecimalNumber">
        <w:r>
          <w:rPr>
            <w:rStyle w:val="Hyperlink"/>
          </w:rPr>
          <w:t>ST_DecimalNumber</w:t>
        </w:r>
      </w:hyperlink>
      <w:r>
        <w:t>" use="optional"</w:t>
      </w:r>
      <w:bookmarkStart w:id="1170" w:name="xsd_s_a1211afd-6ff0-4563-8816-e43ed2d74a"/>
      <w:bookmarkEnd w:id="1170"/>
      <w:r>
        <w:t>/&gt;</w:t>
      </w:r>
    </w:p>
    <w:p w14:paraId="176FFBEF" w14:textId="77777777" w:rsidR="004210BE" w:rsidRDefault="004210BE" w:rsidP="004210BE">
      <w:pPr>
        <w:pStyle w:val="SchemaFragment"/>
        <w:tabs>
          <w:tab w:val="left" w:pos="720"/>
        </w:tabs>
        <w:ind w:left="900" w:hanging="900"/>
      </w:pPr>
      <w:r>
        <w:tab/>
        <w:t>&lt;xsd:attribute name="chapSep" type="</w:t>
      </w:r>
      <w:hyperlink w:anchor="XSD_S_w_ST_ChapterSep">
        <w:r>
          <w:rPr>
            <w:rStyle w:val="Hyperlink"/>
          </w:rPr>
          <w:t>ST_ChapterSep</w:t>
        </w:r>
      </w:hyperlink>
      <w:r>
        <w:t>" use="optional"</w:t>
      </w:r>
      <w:bookmarkStart w:id="1171" w:name="xsd_s_f31fe0be-ae34-4ab3-b578-c0f68d2323"/>
      <w:bookmarkEnd w:id="1171"/>
      <w:r w:rsidRPr="00BE5800">
        <w:rPr>
          <w:color w:val="0000FF"/>
          <w:u w:val="single"/>
        </w:rPr>
        <w:t xml:space="preserve"> default="hyphen"</w:t>
      </w:r>
      <w:r>
        <w:t>/&gt;</w:t>
      </w:r>
    </w:p>
    <w:p w14:paraId="3E20AD4E" w14:textId="77777777" w:rsidR="004210BE" w:rsidRDefault="004210BE" w:rsidP="004210BE">
      <w:pPr>
        <w:pStyle w:val="SchemaFragment"/>
        <w:tabs>
          <w:tab w:val="left" w:pos="360"/>
        </w:tabs>
        <w:ind w:left="540" w:hanging="540"/>
      </w:pPr>
      <w:r>
        <w:tab/>
        <w:t>&lt;/xsd:complexType&gt;</w:t>
      </w:r>
    </w:p>
    <w:p w14:paraId="13531615" w14:textId="77777777" w:rsidR="004210BE" w:rsidRPr="004210BE" w:rsidRDefault="004210BE" w:rsidP="004210BE">
      <w:pPr>
        <w:pStyle w:val="Heading1"/>
        <w:spacing w:after="80"/>
      </w:pPr>
      <w:bookmarkStart w:id="1172" w:name="_Toc406166168"/>
      <w:r w:rsidRPr="00DB3140">
        <w:t>§A.1, “WordprocessingML”, p. 3,</w:t>
      </w:r>
      <w:r>
        <w:t>823</w:t>
      </w:r>
      <w:r w:rsidRPr="00DB3140">
        <w:t xml:space="preserve">, Lines </w:t>
      </w:r>
      <w:r>
        <w:t>1,466</w:t>
      </w:r>
      <w:r w:rsidRPr="00DB3140">
        <w:t>–</w:t>
      </w:r>
      <w:r>
        <w:t>1,469</w:t>
      </w:r>
      <w:bookmarkEnd w:id="1172"/>
    </w:p>
    <w:p w14:paraId="7582D3E1" w14:textId="77777777" w:rsidR="004210BE" w:rsidRPr="00DB3140" w:rsidRDefault="004210BE" w:rsidP="004210BE">
      <w:pPr>
        <w:rPr>
          <w:b/>
        </w:rPr>
      </w:pPr>
      <w:r w:rsidRPr="004D7FB0">
        <w:t>[DR 13-0013]</w:t>
      </w:r>
    </w:p>
    <w:p w14:paraId="37075E0B" w14:textId="77777777" w:rsidR="004210BE" w:rsidRDefault="004210BE" w:rsidP="004210BE">
      <w:pPr>
        <w:pStyle w:val="SchemaFragment"/>
        <w:tabs>
          <w:tab w:val="left" w:pos="360"/>
        </w:tabs>
        <w:ind w:left="540" w:hanging="540"/>
      </w:pPr>
      <w:r>
        <w:t>&lt;xsd:complexType name="</w:t>
      </w:r>
      <w:bookmarkStart w:id="1173" w:name="XSD_S_w_CT_Column"/>
      <w:r>
        <w:t>CT_Column</w:t>
      </w:r>
      <w:bookmarkEnd w:id="1173"/>
      <w:r>
        <w:t>"</w:t>
      </w:r>
      <w:bookmarkStart w:id="1174" w:name="xsd_s_2d3f0bdb-4bf1-462e-aa7d-c361db9d1f"/>
      <w:bookmarkEnd w:id="1174"/>
      <w:r>
        <w:t>&gt;</w:t>
      </w:r>
    </w:p>
    <w:p w14:paraId="30AF96DA" w14:textId="77777777" w:rsidR="004210BE" w:rsidRDefault="004210BE" w:rsidP="004210BE">
      <w:pPr>
        <w:pStyle w:val="SchemaFragment"/>
        <w:tabs>
          <w:tab w:val="left" w:pos="720"/>
        </w:tabs>
        <w:ind w:left="900" w:hanging="900"/>
      </w:pPr>
      <w:r>
        <w:tab/>
        <w:t>&lt;xsd:attribute name="w" type="</w:t>
      </w:r>
      <w:hyperlink w:anchor="XSD_S_s_ST_TwipsMeasure">
        <w:r>
          <w:rPr>
            <w:rStyle w:val="Hyperlink"/>
          </w:rPr>
          <w:t>s:ST_TwipsMeasure</w:t>
        </w:r>
      </w:hyperlink>
      <w:r>
        <w:t>" use="optional"</w:t>
      </w:r>
      <w:bookmarkStart w:id="1175" w:name="xsd_s_db9bfcff-3c71-4e03-971a-8384354b49"/>
      <w:bookmarkEnd w:id="1175"/>
      <w:r>
        <w:t>/&gt;</w:t>
      </w:r>
    </w:p>
    <w:p w14:paraId="5B3AEE47" w14:textId="77777777" w:rsidR="004210BE" w:rsidRDefault="004210BE" w:rsidP="004210BE">
      <w:pPr>
        <w:pStyle w:val="SchemaFragment"/>
        <w:tabs>
          <w:tab w:val="left" w:pos="720"/>
        </w:tabs>
        <w:ind w:left="900" w:hanging="900"/>
      </w:pPr>
      <w:r>
        <w:tab/>
        <w:t>&lt;xsd:attribute name="space" type="</w:t>
      </w:r>
      <w:hyperlink w:anchor="XSD_S_s_ST_TwipsMeasure">
        <w:r>
          <w:rPr>
            <w:rStyle w:val="Hyperlink"/>
          </w:rPr>
          <w:t>s:ST_TwipsMeasure</w:t>
        </w:r>
      </w:hyperlink>
      <w:r>
        <w:t>" use="optional"</w:t>
      </w:r>
      <w:bookmarkStart w:id="1176" w:name="xsd_s_2e688092-4583-4cd8-9ecf-833fe3a677"/>
      <w:bookmarkEnd w:id="1176"/>
      <w:r w:rsidRPr="00BE5800">
        <w:rPr>
          <w:color w:val="0000FF"/>
          <w:u w:val="single"/>
        </w:rPr>
        <w:t xml:space="preserve"> default="0"</w:t>
      </w:r>
      <w:r>
        <w:t>/&gt;</w:t>
      </w:r>
    </w:p>
    <w:p w14:paraId="7ED405C3" w14:textId="77777777" w:rsidR="004210BE" w:rsidRDefault="004210BE" w:rsidP="004210BE">
      <w:pPr>
        <w:pStyle w:val="SchemaFragment"/>
        <w:tabs>
          <w:tab w:val="left" w:pos="360"/>
        </w:tabs>
        <w:ind w:left="540" w:hanging="540"/>
      </w:pPr>
      <w:r>
        <w:tab/>
        <w:t>&lt;/xsd:complexType&gt;</w:t>
      </w:r>
    </w:p>
    <w:p w14:paraId="138B8A9D" w14:textId="77777777" w:rsidR="004210BE" w:rsidRPr="004210BE" w:rsidRDefault="004210BE" w:rsidP="004210BE">
      <w:pPr>
        <w:pStyle w:val="Heading1"/>
        <w:spacing w:after="80"/>
      </w:pPr>
      <w:bookmarkStart w:id="1177" w:name="_Toc406166169"/>
      <w:r w:rsidRPr="00DB3140">
        <w:t>§A.1, “WordprocessingML”, p. 3,</w:t>
      </w:r>
      <w:r>
        <w:t>823</w:t>
      </w:r>
      <w:r w:rsidRPr="00DB3140">
        <w:t xml:space="preserve">, Lines </w:t>
      </w:r>
      <w:r>
        <w:t>1,470</w:t>
      </w:r>
      <w:r w:rsidRPr="00DB3140">
        <w:t>–</w:t>
      </w:r>
      <w:r>
        <w:t>1,478</w:t>
      </w:r>
      <w:bookmarkEnd w:id="1177"/>
    </w:p>
    <w:p w14:paraId="6B515ED5" w14:textId="77777777" w:rsidR="004210BE" w:rsidRPr="00DB3140" w:rsidRDefault="004210BE" w:rsidP="004210BE">
      <w:pPr>
        <w:rPr>
          <w:b/>
        </w:rPr>
      </w:pPr>
      <w:r w:rsidRPr="004D7FB0">
        <w:t>[DR 13-0013]</w:t>
      </w:r>
    </w:p>
    <w:p w14:paraId="2BAFFB41" w14:textId="77777777" w:rsidR="004210BE" w:rsidRDefault="004210BE" w:rsidP="00C303A5">
      <w:pPr>
        <w:pStyle w:val="SchemaFragment"/>
        <w:keepNext w:val="0"/>
        <w:keepLines w:val="0"/>
        <w:tabs>
          <w:tab w:val="left" w:pos="360"/>
        </w:tabs>
        <w:ind w:left="540" w:hanging="540"/>
      </w:pPr>
      <w:r>
        <w:tab/>
        <w:t>&lt;xsd:complexType name="CT_Columns"&gt;</w:t>
      </w:r>
    </w:p>
    <w:p w14:paraId="1946B96B" w14:textId="77777777" w:rsidR="004210BE" w:rsidRDefault="004210BE" w:rsidP="00C303A5">
      <w:pPr>
        <w:pStyle w:val="SchemaFragment"/>
        <w:keepNext w:val="0"/>
        <w:keepLines w:val="0"/>
        <w:tabs>
          <w:tab w:val="left" w:pos="720"/>
        </w:tabs>
        <w:ind w:left="900" w:hanging="900"/>
      </w:pPr>
      <w:r>
        <w:tab/>
        <w:t>&lt;xsd:sequence minOccurs="0"&gt;</w:t>
      </w:r>
    </w:p>
    <w:p w14:paraId="4943F851" w14:textId="77777777" w:rsidR="004210BE" w:rsidRDefault="004210BE" w:rsidP="00C303A5">
      <w:pPr>
        <w:pStyle w:val="SchemaFragment"/>
        <w:keepNext w:val="0"/>
        <w:keepLines w:val="0"/>
        <w:tabs>
          <w:tab w:val="left" w:pos="1080"/>
        </w:tabs>
        <w:ind w:left="1260" w:hanging="1260"/>
      </w:pPr>
      <w:r>
        <w:tab/>
        <w:t>&lt;xsd:element name="col" type="</w:t>
      </w:r>
      <w:hyperlink w:anchor="XSD_S_w_CT_Column">
        <w:r>
          <w:rPr>
            <w:rStyle w:val="Hyperlink"/>
          </w:rPr>
          <w:t>CT_Column</w:t>
        </w:r>
      </w:hyperlink>
      <w:r>
        <w:t>" maxOccurs="45"/&gt;</w:t>
      </w:r>
    </w:p>
    <w:p w14:paraId="4F9A08FA" w14:textId="77777777" w:rsidR="004210BE" w:rsidRDefault="004210BE" w:rsidP="00C303A5">
      <w:pPr>
        <w:pStyle w:val="SchemaFragment"/>
        <w:keepNext w:val="0"/>
        <w:keepLines w:val="0"/>
        <w:tabs>
          <w:tab w:val="left" w:pos="720"/>
        </w:tabs>
        <w:ind w:left="900" w:hanging="900"/>
      </w:pPr>
      <w:r>
        <w:tab/>
        <w:t>&lt;/xsd:sequence&gt;</w:t>
      </w:r>
    </w:p>
    <w:p w14:paraId="63573895" w14:textId="77777777" w:rsidR="004210BE" w:rsidRDefault="004210BE" w:rsidP="00C303A5">
      <w:pPr>
        <w:pStyle w:val="SchemaFragment"/>
        <w:keepNext w:val="0"/>
        <w:keepLines w:val="0"/>
        <w:tabs>
          <w:tab w:val="left" w:pos="720"/>
        </w:tabs>
        <w:ind w:left="900" w:hanging="900"/>
      </w:pPr>
      <w:r>
        <w:tab/>
        <w:t>&lt;xsd:attribute name="equalWidth" type="</w:t>
      </w:r>
      <w:hyperlink w:anchor="XSD_S_s_ST_OnOff">
        <w:r>
          <w:rPr>
            <w:rStyle w:val="Hyperlink"/>
          </w:rPr>
          <w:t>s:ST_OnOff</w:t>
        </w:r>
      </w:hyperlink>
      <w:r>
        <w:t>" use="optional"/&gt;</w:t>
      </w:r>
    </w:p>
    <w:p w14:paraId="24229D33" w14:textId="77777777" w:rsidR="004210BE" w:rsidRDefault="004210BE" w:rsidP="00C303A5">
      <w:pPr>
        <w:pStyle w:val="SchemaFragment"/>
        <w:keepNext w:val="0"/>
        <w:keepLines w:val="0"/>
        <w:tabs>
          <w:tab w:val="left" w:pos="720"/>
        </w:tabs>
        <w:ind w:left="900" w:hanging="900"/>
      </w:pPr>
      <w:r>
        <w:tab/>
        <w:t>&lt;xsd:attribute name="space" type="</w:t>
      </w:r>
      <w:hyperlink w:anchor="XSD_S_s_ST_TwipsMeasure">
        <w:r>
          <w:rPr>
            <w:rStyle w:val="Hyperlink"/>
          </w:rPr>
          <w:t>s:ST_TwipsMeasure</w:t>
        </w:r>
      </w:hyperlink>
      <w:r>
        <w:t>" use="optional"</w:t>
      </w:r>
      <w:r w:rsidRPr="0075433D">
        <w:rPr>
          <w:color w:val="0000FF"/>
          <w:u w:val="single"/>
        </w:rPr>
        <w:t xml:space="preserve"> default="720"</w:t>
      </w:r>
      <w:r>
        <w:t>/&gt;</w:t>
      </w:r>
    </w:p>
    <w:p w14:paraId="5EF564AC" w14:textId="77777777" w:rsidR="004210BE" w:rsidRDefault="004210BE" w:rsidP="00C303A5">
      <w:pPr>
        <w:pStyle w:val="SchemaFragment"/>
        <w:keepNext w:val="0"/>
        <w:keepLines w:val="0"/>
        <w:tabs>
          <w:tab w:val="left" w:pos="720"/>
        </w:tabs>
        <w:ind w:left="900" w:hanging="900"/>
      </w:pPr>
      <w:r>
        <w:tab/>
        <w:t>&lt;xsd:attribute name="num" type="</w:t>
      </w:r>
      <w:hyperlink w:anchor="XSD_S_w_ST_DecimalNumber">
        <w:r>
          <w:rPr>
            <w:rStyle w:val="Hyperlink"/>
          </w:rPr>
          <w:t>ST_DecimalNumber</w:t>
        </w:r>
      </w:hyperlink>
      <w:r>
        <w:t>" use="optional"</w:t>
      </w:r>
      <w:r w:rsidRPr="00BE5800">
        <w:rPr>
          <w:color w:val="0000FF"/>
          <w:u w:val="single"/>
        </w:rPr>
        <w:t xml:space="preserve"> default="1"</w:t>
      </w:r>
      <w:r>
        <w:t>/&gt;</w:t>
      </w:r>
    </w:p>
    <w:p w14:paraId="07240EB4" w14:textId="77777777" w:rsidR="004210BE" w:rsidRDefault="004210BE" w:rsidP="00C303A5">
      <w:pPr>
        <w:pStyle w:val="SchemaFragment"/>
        <w:keepNext w:val="0"/>
        <w:keepLines w:val="0"/>
        <w:tabs>
          <w:tab w:val="left" w:pos="720"/>
        </w:tabs>
        <w:ind w:left="900" w:hanging="900"/>
      </w:pPr>
      <w:r>
        <w:tab/>
        <w:t>&lt;xsd:attribute name="sep" type="</w:t>
      </w:r>
      <w:hyperlink w:anchor="XSD_S_s_ST_OnOff">
        <w:r>
          <w:rPr>
            <w:rStyle w:val="Hyperlink"/>
          </w:rPr>
          <w:t>s:ST_OnOff</w:t>
        </w:r>
      </w:hyperlink>
      <w:r>
        <w:t>" use="optional"/&gt;</w:t>
      </w:r>
    </w:p>
    <w:p w14:paraId="0D54B84E" w14:textId="77777777" w:rsidR="004210BE" w:rsidRDefault="004210BE" w:rsidP="00C303A5">
      <w:pPr>
        <w:pStyle w:val="SchemaFragment"/>
        <w:keepNext w:val="0"/>
        <w:keepLines w:val="0"/>
        <w:tabs>
          <w:tab w:val="left" w:pos="360"/>
        </w:tabs>
        <w:ind w:left="540" w:hanging="540"/>
      </w:pPr>
      <w:r>
        <w:tab/>
        <w:t>&lt;/xsd:complexType&gt;</w:t>
      </w:r>
    </w:p>
    <w:p w14:paraId="5E192098" w14:textId="77777777" w:rsidR="004210BE" w:rsidRPr="004210BE" w:rsidRDefault="004210BE" w:rsidP="004210BE">
      <w:pPr>
        <w:pStyle w:val="Heading1"/>
        <w:spacing w:after="80"/>
      </w:pPr>
      <w:bookmarkStart w:id="1178" w:name="_Toc406166170"/>
      <w:r w:rsidRPr="002A28B4">
        <w:t xml:space="preserve">§A.1, “WordprocessingML”, </w:t>
      </w:r>
      <w:r>
        <w:t>p. 3,831, Lines 1,943–1,948</w:t>
      </w:r>
      <w:bookmarkEnd w:id="1178"/>
    </w:p>
    <w:p w14:paraId="05044D5A" w14:textId="77777777" w:rsidR="004210BE" w:rsidRPr="002A28B4" w:rsidRDefault="004210BE" w:rsidP="004210BE">
      <w:pPr>
        <w:rPr>
          <w:b/>
        </w:rPr>
      </w:pPr>
      <w:r w:rsidRPr="004D7FB0">
        <w:t>[DR 13-0013]</w:t>
      </w:r>
    </w:p>
    <w:p w14:paraId="111818EA" w14:textId="77777777" w:rsidR="004210BE" w:rsidRDefault="004210BE" w:rsidP="004210BE">
      <w:pPr>
        <w:pStyle w:val="SchemaFragment"/>
        <w:tabs>
          <w:tab w:val="left" w:pos="360"/>
        </w:tabs>
        <w:ind w:left="540" w:hanging="540"/>
      </w:pPr>
      <w:r>
        <w:tab/>
        <w:t>&lt;xsd:complexType name="</w:t>
      </w:r>
      <w:bookmarkStart w:id="1179" w:name="XSD_S_w_CT_SdtComboBox"/>
      <w:r>
        <w:t>CT_SdtComboBox</w:t>
      </w:r>
      <w:bookmarkEnd w:id="1179"/>
      <w:r>
        <w:t>"</w:t>
      </w:r>
      <w:bookmarkStart w:id="1180" w:name="xsd_s_59e3c072-adb0-45a8-97e3-f291da55d5"/>
      <w:bookmarkEnd w:id="1180"/>
      <w:r>
        <w:t>&gt;</w:t>
      </w:r>
    </w:p>
    <w:p w14:paraId="64808AB8" w14:textId="77777777" w:rsidR="004210BE" w:rsidRDefault="004210BE" w:rsidP="004210BE">
      <w:pPr>
        <w:pStyle w:val="SchemaFragment"/>
        <w:tabs>
          <w:tab w:val="left" w:pos="720"/>
        </w:tabs>
        <w:ind w:left="900" w:hanging="900"/>
      </w:pPr>
      <w:r>
        <w:tab/>
        <w:t>&lt;xsd:sequence&gt;</w:t>
      </w:r>
    </w:p>
    <w:p w14:paraId="32569A26" w14:textId="77777777" w:rsidR="004210BE" w:rsidRDefault="004210BE" w:rsidP="004210BE">
      <w:pPr>
        <w:pStyle w:val="SchemaFragment"/>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181" w:name="xsd_s_e8a9f3d2-00ad-455f-875e-e0e10d2615"/>
      <w:bookmarkEnd w:id="1181"/>
      <w:r>
        <w:t>/&gt;</w:t>
      </w:r>
    </w:p>
    <w:p w14:paraId="3F646D76" w14:textId="77777777" w:rsidR="004210BE" w:rsidRDefault="004210BE" w:rsidP="004210BE">
      <w:pPr>
        <w:pStyle w:val="SchemaFragment"/>
        <w:tabs>
          <w:tab w:val="left" w:pos="720"/>
        </w:tabs>
        <w:ind w:left="900" w:hanging="900"/>
      </w:pPr>
      <w:r>
        <w:tab/>
        <w:t>&lt;/xsd:sequence&gt;</w:t>
      </w:r>
    </w:p>
    <w:p w14:paraId="0AC8108D" w14:textId="77777777" w:rsidR="004210BE" w:rsidRDefault="004210BE" w:rsidP="004210BE">
      <w:pPr>
        <w:pStyle w:val="SchemaFragment"/>
        <w:tabs>
          <w:tab w:val="left" w:pos="720"/>
        </w:tabs>
        <w:ind w:left="900" w:hanging="900"/>
      </w:pPr>
      <w:r>
        <w:tab/>
        <w:t>&lt;xsd:attribute name="lastValue" type="</w:t>
      </w:r>
      <w:hyperlink w:anchor="XSD_S_s_ST_String">
        <w:r>
          <w:rPr>
            <w:rStyle w:val="Hyperlink"/>
          </w:rPr>
          <w:t>s:ST_String</w:t>
        </w:r>
      </w:hyperlink>
      <w:r>
        <w:t>" use="optional"</w:t>
      </w:r>
      <w:bookmarkStart w:id="1182" w:name="xsd_s_2195cf36-4513-4933-80fb-dbcc900f1b"/>
      <w:bookmarkEnd w:id="1182"/>
      <w:r w:rsidRPr="0075433D">
        <w:rPr>
          <w:color w:val="0000FF"/>
          <w:u w:val="single"/>
        </w:rPr>
        <w:t xml:space="preserve"> default=""</w:t>
      </w:r>
      <w:r>
        <w:t>/&gt;</w:t>
      </w:r>
    </w:p>
    <w:p w14:paraId="382FAC0B" w14:textId="77777777" w:rsidR="004210BE" w:rsidRDefault="004210BE" w:rsidP="004210BE">
      <w:pPr>
        <w:pStyle w:val="SchemaFragment"/>
        <w:tabs>
          <w:tab w:val="left" w:pos="360"/>
        </w:tabs>
        <w:ind w:left="540" w:hanging="540"/>
      </w:pPr>
      <w:r>
        <w:tab/>
        <w:t>&lt;/xsd:complexType&gt;</w:t>
      </w:r>
    </w:p>
    <w:p w14:paraId="37568DB4" w14:textId="77777777" w:rsidR="004210BE" w:rsidRPr="004210BE" w:rsidRDefault="004210BE" w:rsidP="004210BE">
      <w:pPr>
        <w:pStyle w:val="Heading1"/>
        <w:spacing w:after="80"/>
      </w:pPr>
      <w:bookmarkStart w:id="1183" w:name="_Toc406166171"/>
      <w:r w:rsidRPr="002A28B4">
        <w:t xml:space="preserve">§A.1, “WordprocessingML”, </w:t>
      </w:r>
      <w:r>
        <w:t>p. 3,831, Lines 1,956–1,961</w:t>
      </w:r>
      <w:bookmarkEnd w:id="1183"/>
    </w:p>
    <w:p w14:paraId="0E86FEF8" w14:textId="77777777" w:rsidR="004210BE" w:rsidRPr="002A28B4" w:rsidRDefault="004210BE" w:rsidP="004210BE">
      <w:pPr>
        <w:rPr>
          <w:b/>
        </w:rPr>
      </w:pPr>
      <w:r w:rsidRPr="004D7FB0">
        <w:t>[DR 13-0013]</w:t>
      </w:r>
    </w:p>
    <w:p w14:paraId="6BF03BFE" w14:textId="77777777" w:rsidR="004210BE" w:rsidRDefault="004210BE" w:rsidP="004210BE">
      <w:pPr>
        <w:pStyle w:val="SchemaFragment"/>
        <w:tabs>
          <w:tab w:val="left" w:pos="360"/>
        </w:tabs>
        <w:ind w:left="540" w:hanging="540"/>
      </w:pPr>
      <w:r>
        <w:tab/>
        <w:t>&lt;xsd:complexType name="</w:t>
      </w:r>
      <w:bookmarkStart w:id="1184" w:name="XSD_S_w_CT_SdtDropDownList"/>
      <w:r>
        <w:t>CT_SdtDropDownList</w:t>
      </w:r>
      <w:bookmarkEnd w:id="1184"/>
      <w:r>
        <w:t>"</w:t>
      </w:r>
      <w:bookmarkStart w:id="1185" w:name="xsd_s_5d697bf2-6b88-4702-83a9-b25582576a"/>
      <w:bookmarkEnd w:id="1185"/>
      <w:r>
        <w:t>&gt;</w:t>
      </w:r>
    </w:p>
    <w:p w14:paraId="7A3A7F8C" w14:textId="77777777" w:rsidR="004210BE" w:rsidRDefault="004210BE" w:rsidP="004210BE">
      <w:pPr>
        <w:pStyle w:val="SchemaFragment"/>
        <w:tabs>
          <w:tab w:val="left" w:pos="720"/>
        </w:tabs>
        <w:ind w:left="900" w:hanging="900"/>
      </w:pPr>
      <w:r>
        <w:tab/>
        <w:t>&lt;xsd:sequence&gt;</w:t>
      </w:r>
    </w:p>
    <w:p w14:paraId="313C1CDD" w14:textId="77777777" w:rsidR="004210BE" w:rsidRDefault="004210BE" w:rsidP="004210BE">
      <w:pPr>
        <w:pStyle w:val="SchemaFragment"/>
        <w:tabs>
          <w:tab w:val="left" w:pos="1080"/>
        </w:tabs>
        <w:ind w:left="1260" w:hanging="1260"/>
      </w:pPr>
      <w:r>
        <w:tab/>
        <w:t>&lt;xsd:element name="listItem" type="</w:t>
      </w:r>
      <w:hyperlink w:anchor="XSD_S_w_CT_SdtListItem">
        <w:r>
          <w:rPr>
            <w:rStyle w:val="Hyperlink"/>
          </w:rPr>
          <w:t>CT_SdtListItem</w:t>
        </w:r>
      </w:hyperlink>
      <w:r>
        <w:t>" minOccurs="0" maxOccurs="unbounded"</w:t>
      </w:r>
      <w:bookmarkStart w:id="1186" w:name="xsd_s_9c60b6e9-8947-4dc5-ab34-e2b8750288"/>
      <w:bookmarkEnd w:id="1186"/>
      <w:r>
        <w:t>/&gt;</w:t>
      </w:r>
    </w:p>
    <w:p w14:paraId="6A2C1FA0" w14:textId="77777777" w:rsidR="004210BE" w:rsidRDefault="004210BE" w:rsidP="004210BE">
      <w:pPr>
        <w:pStyle w:val="SchemaFragment"/>
        <w:tabs>
          <w:tab w:val="left" w:pos="720"/>
        </w:tabs>
        <w:ind w:left="900" w:hanging="900"/>
      </w:pPr>
      <w:r>
        <w:tab/>
        <w:t>&lt;/xsd:sequence&gt;</w:t>
      </w:r>
    </w:p>
    <w:p w14:paraId="39C6390F" w14:textId="77777777" w:rsidR="004210BE" w:rsidRDefault="004210BE" w:rsidP="004210BE">
      <w:pPr>
        <w:pStyle w:val="SchemaFragment"/>
        <w:tabs>
          <w:tab w:val="left" w:pos="720"/>
        </w:tabs>
        <w:ind w:left="900" w:hanging="900"/>
      </w:pPr>
      <w:r>
        <w:tab/>
        <w:t>&lt;xsd:attribute name="lastValue" type="</w:t>
      </w:r>
      <w:hyperlink w:anchor="XSD_S_s_ST_String">
        <w:r>
          <w:rPr>
            <w:rStyle w:val="Hyperlink"/>
          </w:rPr>
          <w:t>s:ST_String</w:t>
        </w:r>
      </w:hyperlink>
      <w:r>
        <w:t>" use="optional"</w:t>
      </w:r>
      <w:bookmarkStart w:id="1187" w:name="xsd_s_fe735369-e1fd-43ef-917e-bc37bbf5e7"/>
      <w:bookmarkEnd w:id="1187"/>
      <w:r w:rsidRPr="0075433D">
        <w:rPr>
          <w:color w:val="0000FF"/>
          <w:u w:val="single"/>
        </w:rPr>
        <w:t xml:space="preserve"> default=""</w:t>
      </w:r>
      <w:r>
        <w:t>/&gt;</w:t>
      </w:r>
    </w:p>
    <w:p w14:paraId="0487B890" w14:textId="77777777" w:rsidR="004210BE" w:rsidRDefault="004210BE" w:rsidP="004210BE">
      <w:pPr>
        <w:pStyle w:val="SchemaFragment"/>
        <w:tabs>
          <w:tab w:val="left" w:pos="360"/>
        </w:tabs>
        <w:ind w:left="540" w:hanging="540"/>
      </w:pPr>
      <w:r>
        <w:tab/>
        <w:t>&lt;/xsd:complexType&gt;</w:t>
      </w:r>
      <w:bookmarkEnd w:id="1095"/>
    </w:p>
    <w:p w14:paraId="6B44A878" w14:textId="77777777" w:rsidR="00A81568" w:rsidRPr="004210BE" w:rsidRDefault="00A81568" w:rsidP="00A81568">
      <w:pPr>
        <w:pStyle w:val="Heading1"/>
      </w:pPr>
      <w:bookmarkStart w:id="1188" w:name="_Toc406166172"/>
      <w:r w:rsidRPr="004210BE">
        <w:t>§</w:t>
      </w:r>
      <w:r>
        <w:t>B</w:t>
      </w:r>
      <w:r w:rsidRPr="004210BE">
        <w:t>.1, “WordprocessingML”, p. </w:t>
      </w:r>
      <w:r>
        <w:t>4,122</w:t>
      </w:r>
      <w:r w:rsidRPr="004210BE">
        <w:t xml:space="preserve">, Line </w:t>
      </w:r>
      <w:r>
        <w:t>24</w:t>
      </w:r>
      <w:bookmarkEnd w:id="1188"/>
    </w:p>
    <w:p w14:paraId="43FFFB54" w14:textId="77777777" w:rsidR="00A81568" w:rsidRPr="002A28B4" w:rsidRDefault="00A81568" w:rsidP="00A81568">
      <w:pPr>
        <w:rPr>
          <w:b/>
        </w:rPr>
      </w:pPr>
      <w:r w:rsidRPr="004D7FB0">
        <w:t>[DR 13-0013]</w:t>
      </w:r>
    </w:p>
    <w:p w14:paraId="4E59A98B" w14:textId="77777777" w:rsidR="00A81568" w:rsidRPr="00A81568" w:rsidRDefault="00A81568" w:rsidP="00A81568">
      <w:pPr>
        <w:pStyle w:val="SchemaFragment"/>
        <w:tabs>
          <w:tab w:val="left" w:pos="360"/>
        </w:tabs>
        <w:ind w:left="540" w:hanging="540"/>
      </w:pPr>
      <w:r w:rsidRPr="00A81568">
        <w:t>w_CT_Charset = attribute w:characterSet { s_ST_String }?</w:t>
      </w:r>
    </w:p>
    <w:p w14:paraId="60CA2624" w14:textId="77777777" w:rsidR="00A81568" w:rsidRPr="00A81568" w:rsidRDefault="00A81568" w:rsidP="00A81568">
      <w:pPr>
        <w:pStyle w:val="SchemaFragment"/>
        <w:tabs>
          <w:tab w:val="left" w:pos="360"/>
        </w:tabs>
        <w:ind w:left="540" w:hanging="540"/>
        <w:rPr>
          <w:color w:val="0000FF"/>
          <w:u w:val="single"/>
        </w:rPr>
      </w:pPr>
      <w:r w:rsidRPr="00A81568">
        <w:rPr>
          <w:color w:val="0000FF"/>
          <w:u w:val="single"/>
        </w:rPr>
        <w:t xml:space="preserve">  ## default value: ISO-8859-1</w:t>
      </w:r>
    </w:p>
    <w:p w14:paraId="74D217E6" w14:textId="006C64DA" w:rsidR="00A81568" w:rsidRPr="004210BE" w:rsidRDefault="00A81568" w:rsidP="00A81568">
      <w:pPr>
        <w:pStyle w:val="Heading1"/>
      </w:pPr>
      <w:bookmarkStart w:id="1189" w:name="_Toc406166173"/>
      <w:r w:rsidRPr="00DB3140">
        <w:t>§</w:t>
      </w:r>
      <w:r>
        <w:t>B</w:t>
      </w:r>
      <w:r w:rsidRPr="00DB3140">
        <w:t>.1, “WordprocessingML”, p. </w:t>
      </w:r>
      <w:r>
        <w:t>4,124</w:t>
      </w:r>
      <w:r w:rsidRPr="00DB3140">
        <w:t xml:space="preserve">, Lines </w:t>
      </w:r>
      <w:r>
        <w:t>99</w:t>
      </w:r>
      <w:r w:rsidRPr="00DB3140">
        <w:t>–1</w:t>
      </w:r>
      <w:r>
        <w:t>04</w:t>
      </w:r>
      <w:bookmarkEnd w:id="1189"/>
    </w:p>
    <w:p w14:paraId="3AEBD8FA" w14:textId="77777777" w:rsidR="00A81568" w:rsidRPr="00DB3140" w:rsidRDefault="00A81568" w:rsidP="00A81568">
      <w:pPr>
        <w:rPr>
          <w:b/>
        </w:rPr>
      </w:pPr>
      <w:r w:rsidRPr="004D7FB0">
        <w:t>[DR 13-0013]</w:t>
      </w:r>
    </w:p>
    <w:p w14:paraId="645FF827" w14:textId="77777777" w:rsidR="00A81568" w:rsidRPr="00A81568" w:rsidRDefault="00A81568" w:rsidP="00C303A5">
      <w:pPr>
        <w:pStyle w:val="SchemaFragment"/>
        <w:keepNext w:val="0"/>
        <w:keepLines w:val="0"/>
        <w:tabs>
          <w:tab w:val="left" w:pos="360"/>
        </w:tabs>
        <w:ind w:left="547" w:hanging="547"/>
      </w:pPr>
      <w:r w:rsidRPr="00A81568">
        <w:t>w_CT_Underline =</w:t>
      </w:r>
    </w:p>
    <w:p w14:paraId="50BFE3C8" w14:textId="77777777" w:rsidR="00A81568" w:rsidRPr="00A81568" w:rsidRDefault="00A81568" w:rsidP="00C303A5">
      <w:pPr>
        <w:pStyle w:val="SchemaFragment"/>
        <w:keepNext w:val="0"/>
        <w:keepLines w:val="0"/>
        <w:tabs>
          <w:tab w:val="left" w:pos="360"/>
        </w:tabs>
        <w:ind w:left="547" w:hanging="547"/>
      </w:pPr>
      <w:r w:rsidRPr="00A81568">
        <w:t xml:space="preserve">  attribute w:val { w_ST_Underline }?,</w:t>
      </w:r>
    </w:p>
    <w:p w14:paraId="6C9253E8" w14:textId="77777777" w:rsidR="00A81568" w:rsidRPr="00A81568" w:rsidRDefault="00A81568" w:rsidP="00C303A5">
      <w:pPr>
        <w:pStyle w:val="SchemaFragment"/>
        <w:keepNext w:val="0"/>
        <w:keepLines w:val="0"/>
        <w:tabs>
          <w:tab w:val="left" w:pos="360"/>
        </w:tabs>
        <w:ind w:left="547" w:hanging="547"/>
      </w:pPr>
      <w:r w:rsidRPr="00A81568">
        <w:t xml:space="preserve">  attribute w:color { w_ST_HexColor }?,</w:t>
      </w:r>
    </w:p>
    <w:p w14:paraId="44A9ECD5" w14:textId="77777777" w:rsidR="00A81568" w:rsidRPr="00C00A8B" w:rsidRDefault="00A81568" w:rsidP="00C303A5">
      <w:pPr>
        <w:pStyle w:val="SchemaFragment"/>
        <w:keepNext w:val="0"/>
        <w:keepLines w:val="0"/>
        <w:tabs>
          <w:tab w:val="left" w:pos="360"/>
        </w:tabs>
        <w:ind w:left="547" w:hanging="547"/>
        <w:rPr>
          <w:color w:val="0000FF"/>
          <w:u w:val="single"/>
        </w:rPr>
      </w:pPr>
      <w:r w:rsidRPr="00C00A8B">
        <w:rPr>
          <w:color w:val="0000FF"/>
          <w:u w:val="single"/>
        </w:rPr>
        <w:t xml:space="preserve">  ## default value: auto</w:t>
      </w:r>
    </w:p>
    <w:p w14:paraId="45EF8377" w14:textId="77777777" w:rsidR="00A81568" w:rsidRPr="00A81568" w:rsidRDefault="00A81568" w:rsidP="00C303A5">
      <w:pPr>
        <w:pStyle w:val="SchemaFragment"/>
        <w:keepNext w:val="0"/>
        <w:keepLines w:val="0"/>
        <w:tabs>
          <w:tab w:val="left" w:pos="360"/>
        </w:tabs>
        <w:ind w:left="547" w:hanging="547"/>
      </w:pPr>
      <w:r w:rsidRPr="00A81568">
        <w:t xml:space="preserve">  attribute w:themeColor { w_ST_ThemeColor }?,</w:t>
      </w:r>
    </w:p>
    <w:p w14:paraId="10934F24" w14:textId="77777777" w:rsidR="00A81568" w:rsidRPr="00A81568" w:rsidRDefault="00A81568" w:rsidP="00C303A5">
      <w:pPr>
        <w:pStyle w:val="SchemaFragment"/>
        <w:keepNext w:val="0"/>
        <w:keepLines w:val="0"/>
        <w:tabs>
          <w:tab w:val="left" w:pos="360"/>
        </w:tabs>
        <w:ind w:left="547" w:hanging="547"/>
      </w:pPr>
      <w:r w:rsidRPr="00A81568">
        <w:t xml:space="preserve">  attribute w:themeTint { w_ST_UcharHexNumber }?,</w:t>
      </w:r>
    </w:p>
    <w:p w14:paraId="7E4FC28F" w14:textId="77777777" w:rsidR="00A81568" w:rsidRPr="00A81568" w:rsidRDefault="00A81568" w:rsidP="00C303A5">
      <w:pPr>
        <w:pStyle w:val="SchemaFragment"/>
        <w:keepNext w:val="0"/>
        <w:keepLines w:val="0"/>
        <w:tabs>
          <w:tab w:val="left" w:pos="360"/>
        </w:tabs>
        <w:ind w:left="547" w:hanging="547"/>
      </w:pPr>
      <w:r w:rsidRPr="00A81568">
        <w:t xml:space="preserve">  attribute w:themeShade { w_ST_UcharHexNumber }?</w:t>
      </w:r>
    </w:p>
    <w:p w14:paraId="0F34C70F" w14:textId="3F54B74D" w:rsidR="00707B17" w:rsidRPr="004210BE" w:rsidRDefault="00707B17" w:rsidP="00707B17">
      <w:pPr>
        <w:pStyle w:val="Heading1"/>
      </w:pPr>
      <w:bookmarkStart w:id="1190" w:name="_Toc406166174"/>
      <w:r w:rsidRPr="00DB3140">
        <w:t>§</w:t>
      </w:r>
      <w:r>
        <w:t>B</w:t>
      </w:r>
      <w:r w:rsidRPr="00DB3140">
        <w:t>.1, “WordprocessingML”, p. </w:t>
      </w:r>
      <w:r>
        <w:t>4,128</w:t>
      </w:r>
      <w:r w:rsidRPr="00DB3140">
        <w:t xml:space="preserve">, Lines </w:t>
      </w:r>
      <w:r>
        <w:t>308</w:t>
      </w:r>
      <w:r w:rsidRPr="00DB3140">
        <w:t>–</w:t>
      </w:r>
      <w:r>
        <w:t>317</w:t>
      </w:r>
      <w:bookmarkEnd w:id="1190"/>
    </w:p>
    <w:p w14:paraId="76C55081" w14:textId="77777777" w:rsidR="00707B17" w:rsidRPr="00DB3140" w:rsidRDefault="00707B17" w:rsidP="00707B17">
      <w:pPr>
        <w:rPr>
          <w:b/>
        </w:rPr>
      </w:pPr>
      <w:r w:rsidRPr="004D7FB0">
        <w:t>[DR 13-0013]</w:t>
      </w:r>
    </w:p>
    <w:p w14:paraId="27347E30" w14:textId="77777777" w:rsidR="00707B17" w:rsidRPr="00707B17" w:rsidRDefault="00707B17" w:rsidP="00707B17">
      <w:pPr>
        <w:pStyle w:val="SchemaFragment"/>
        <w:tabs>
          <w:tab w:val="left" w:pos="360"/>
        </w:tabs>
        <w:ind w:left="540" w:hanging="540"/>
      </w:pPr>
      <w:r w:rsidRPr="00707B17">
        <w:t>w_CT_Border =</w:t>
      </w:r>
    </w:p>
    <w:p w14:paraId="23D9CA03" w14:textId="77777777" w:rsidR="00707B17" w:rsidRPr="00707B17" w:rsidRDefault="00707B17" w:rsidP="00707B17">
      <w:pPr>
        <w:pStyle w:val="SchemaFragment"/>
        <w:tabs>
          <w:tab w:val="left" w:pos="360"/>
        </w:tabs>
        <w:ind w:left="540" w:hanging="540"/>
      </w:pPr>
      <w:r w:rsidRPr="00707B17">
        <w:t xml:space="preserve">  attribute w:val { w_ST_Border },</w:t>
      </w:r>
    </w:p>
    <w:p w14:paraId="75278F02" w14:textId="77777777" w:rsidR="00707B17" w:rsidRPr="00707B17" w:rsidRDefault="00707B17" w:rsidP="00707B17">
      <w:pPr>
        <w:pStyle w:val="SchemaFragment"/>
        <w:tabs>
          <w:tab w:val="left" w:pos="360"/>
        </w:tabs>
        <w:ind w:left="540" w:hanging="540"/>
      </w:pPr>
      <w:r w:rsidRPr="00707B17">
        <w:t xml:space="preserve">  attribute w:color { w_ST_HexColor }?,</w:t>
      </w:r>
    </w:p>
    <w:p w14:paraId="09A6293B" w14:textId="77777777" w:rsidR="00707B17" w:rsidRPr="00707B17" w:rsidRDefault="00707B17" w:rsidP="00707B17">
      <w:pPr>
        <w:pStyle w:val="SchemaFragment"/>
        <w:tabs>
          <w:tab w:val="left" w:pos="360"/>
        </w:tabs>
        <w:ind w:left="540" w:hanging="540"/>
        <w:rPr>
          <w:color w:val="0000FF"/>
          <w:u w:val="single"/>
        </w:rPr>
      </w:pPr>
      <w:r w:rsidRPr="00707B17">
        <w:rPr>
          <w:color w:val="0000FF"/>
          <w:u w:val="single"/>
        </w:rPr>
        <w:t xml:space="preserve">  ## default value: auto</w:t>
      </w:r>
    </w:p>
    <w:p w14:paraId="46886652" w14:textId="77777777" w:rsidR="00707B17" w:rsidRPr="00707B17" w:rsidRDefault="00707B17" w:rsidP="00707B17">
      <w:pPr>
        <w:pStyle w:val="SchemaFragment"/>
        <w:tabs>
          <w:tab w:val="left" w:pos="360"/>
        </w:tabs>
        <w:ind w:left="540" w:hanging="540"/>
      </w:pPr>
      <w:r w:rsidRPr="00707B17">
        <w:t xml:space="preserve">  attribute w:themeColor { w_ST_ThemeColor }?,</w:t>
      </w:r>
    </w:p>
    <w:p w14:paraId="79CA1FDE" w14:textId="77777777" w:rsidR="00707B17" w:rsidRPr="00707B17" w:rsidRDefault="00707B17" w:rsidP="00707B17">
      <w:pPr>
        <w:pStyle w:val="SchemaFragment"/>
        <w:tabs>
          <w:tab w:val="left" w:pos="360"/>
        </w:tabs>
        <w:ind w:left="540" w:hanging="540"/>
      </w:pPr>
      <w:r w:rsidRPr="00707B17">
        <w:t xml:space="preserve">  attribute w:themeTint { w_ST_UcharHexNumber }?,</w:t>
      </w:r>
    </w:p>
    <w:p w14:paraId="5A357DCF" w14:textId="77777777" w:rsidR="00707B17" w:rsidRPr="00707B17" w:rsidRDefault="00707B17" w:rsidP="00707B17">
      <w:pPr>
        <w:pStyle w:val="SchemaFragment"/>
        <w:tabs>
          <w:tab w:val="left" w:pos="360"/>
        </w:tabs>
        <w:ind w:left="540" w:hanging="540"/>
      </w:pPr>
      <w:r w:rsidRPr="00707B17">
        <w:t xml:space="preserve">  attribute w:themeShade { w_ST_UcharHexNumber }?,</w:t>
      </w:r>
    </w:p>
    <w:p w14:paraId="51285945" w14:textId="77777777" w:rsidR="00707B17" w:rsidRPr="00707B17" w:rsidRDefault="00707B17" w:rsidP="00707B17">
      <w:pPr>
        <w:pStyle w:val="SchemaFragment"/>
        <w:tabs>
          <w:tab w:val="left" w:pos="360"/>
        </w:tabs>
        <w:ind w:left="540" w:hanging="540"/>
      </w:pPr>
      <w:r w:rsidRPr="00707B17">
        <w:t xml:space="preserve">  attribute w:sz { w_ST_EighthPointMeasure }?,</w:t>
      </w:r>
    </w:p>
    <w:p w14:paraId="13F59B90" w14:textId="77777777" w:rsidR="00707B17" w:rsidRPr="00707B17" w:rsidRDefault="00707B17" w:rsidP="00707B17">
      <w:pPr>
        <w:pStyle w:val="SchemaFragment"/>
        <w:tabs>
          <w:tab w:val="left" w:pos="360"/>
        </w:tabs>
        <w:ind w:left="540" w:hanging="540"/>
      </w:pPr>
      <w:r w:rsidRPr="00707B17">
        <w:t xml:space="preserve">  attribute w:space { w_ST_PointMeasure }?,</w:t>
      </w:r>
    </w:p>
    <w:p w14:paraId="505DA194" w14:textId="77777777" w:rsidR="00707B17" w:rsidRPr="00707B17" w:rsidRDefault="00707B17" w:rsidP="00707B17">
      <w:pPr>
        <w:pStyle w:val="SchemaFragment"/>
        <w:tabs>
          <w:tab w:val="left" w:pos="360"/>
        </w:tabs>
        <w:ind w:left="540" w:hanging="540"/>
        <w:rPr>
          <w:color w:val="0000FF"/>
          <w:u w:val="single"/>
        </w:rPr>
      </w:pPr>
      <w:r w:rsidRPr="00707B17">
        <w:rPr>
          <w:color w:val="0000FF"/>
          <w:u w:val="single"/>
        </w:rPr>
        <w:t xml:space="preserve">  ## default value: 0</w:t>
      </w:r>
    </w:p>
    <w:p w14:paraId="330C826F" w14:textId="77777777" w:rsidR="00707B17" w:rsidRPr="00707B17" w:rsidRDefault="00707B17" w:rsidP="00707B17">
      <w:pPr>
        <w:pStyle w:val="SchemaFragment"/>
        <w:tabs>
          <w:tab w:val="left" w:pos="360"/>
        </w:tabs>
        <w:ind w:left="540" w:hanging="540"/>
      </w:pPr>
      <w:r w:rsidRPr="00707B17">
        <w:t xml:space="preserve">  attribute w:shadow { s_ST_OnOff }?,</w:t>
      </w:r>
    </w:p>
    <w:p w14:paraId="01F4A3BC" w14:textId="77777777" w:rsidR="00707B17" w:rsidRPr="00707B17" w:rsidRDefault="00707B17" w:rsidP="00707B17">
      <w:pPr>
        <w:pStyle w:val="SchemaFragment"/>
        <w:tabs>
          <w:tab w:val="left" w:pos="360"/>
        </w:tabs>
        <w:ind w:left="540" w:hanging="540"/>
      </w:pPr>
      <w:r w:rsidRPr="00707B17">
        <w:t xml:space="preserve">  attribute w:frame { s_ST_OnOff }?</w:t>
      </w:r>
    </w:p>
    <w:p w14:paraId="7B196AAF" w14:textId="77777777" w:rsidR="00182ED4" w:rsidRPr="004210BE" w:rsidRDefault="00182ED4" w:rsidP="00182ED4">
      <w:pPr>
        <w:pStyle w:val="Heading1"/>
      </w:pPr>
      <w:bookmarkStart w:id="1191" w:name="_Toc406166175"/>
      <w:r w:rsidRPr="009E3CE2">
        <w:t>§</w:t>
      </w:r>
      <w:r>
        <w:t>B</w:t>
      </w:r>
      <w:r w:rsidRPr="009E3CE2">
        <w:t>.1, “WordprocessingML”, p. </w:t>
      </w:r>
      <w:r>
        <w:t>4,130</w:t>
      </w:r>
      <w:r w:rsidRPr="009E3CE2">
        <w:t xml:space="preserve">, Lines </w:t>
      </w:r>
      <w:r>
        <w:t>441</w:t>
      </w:r>
      <w:r w:rsidRPr="009E3CE2">
        <w:t>–</w:t>
      </w:r>
      <w:r>
        <w:t>449</w:t>
      </w:r>
      <w:bookmarkEnd w:id="1191"/>
    </w:p>
    <w:p w14:paraId="191EB855" w14:textId="77777777" w:rsidR="00182ED4" w:rsidRPr="009E3CE2" w:rsidRDefault="00182ED4" w:rsidP="00182ED4">
      <w:pPr>
        <w:rPr>
          <w:b/>
        </w:rPr>
      </w:pPr>
      <w:r w:rsidRPr="004D7FB0">
        <w:t>[DR 13-0013]</w:t>
      </w:r>
    </w:p>
    <w:p w14:paraId="4A9258FD" w14:textId="77777777" w:rsidR="00182ED4" w:rsidRPr="00182ED4" w:rsidRDefault="00182ED4" w:rsidP="00182ED4">
      <w:pPr>
        <w:pStyle w:val="SchemaFragment"/>
        <w:tabs>
          <w:tab w:val="left" w:pos="360"/>
        </w:tabs>
        <w:ind w:left="540" w:hanging="540"/>
      </w:pPr>
      <w:r w:rsidRPr="00182ED4">
        <w:t>w_CT_Spacing =</w:t>
      </w:r>
    </w:p>
    <w:p w14:paraId="6B6CC005" w14:textId="77777777" w:rsidR="00182ED4" w:rsidRPr="00182ED4" w:rsidRDefault="00182ED4" w:rsidP="00182ED4">
      <w:pPr>
        <w:pStyle w:val="SchemaFragment"/>
        <w:tabs>
          <w:tab w:val="left" w:pos="360"/>
        </w:tabs>
        <w:ind w:left="540" w:hanging="540"/>
      </w:pPr>
      <w:r w:rsidRPr="00182ED4">
        <w:t xml:space="preserve">  attribute w:before { s_ST_TwipsMeasure }?,</w:t>
      </w:r>
    </w:p>
    <w:p w14:paraId="460F5F0D"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0</w:t>
      </w:r>
    </w:p>
    <w:p w14:paraId="56BE4A77" w14:textId="77777777" w:rsidR="00182ED4" w:rsidRPr="00182ED4" w:rsidRDefault="00182ED4" w:rsidP="00182ED4">
      <w:pPr>
        <w:pStyle w:val="SchemaFragment"/>
        <w:tabs>
          <w:tab w:val="left" w:pos="360"/>
        </w:tabs>
        <w:ind w:left="540" w:hanging="540"/>
      </w:pPr>
      <w:r w:rsidRPr="00182ED4">
        <w:t xml:space="preserve">  attribute w:beforeLines { w_ST_DecimalNumber }?,</w:t>
      </w:r>
    </w:p>
    <w:p w14:paraId="5D3BA1C7"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0</w:t>
      </w:r>
    </w:p>
    <w:p w14:paraId="53BA345F" w14:textId="77777777" w:rsidR="00182ED4" w:rsidRPr="00182ED4" w:rsidRDefault="00182ED4" w:rsidP="00182ED4">
      <w:pPr>
        <w:pStyle w:val="SchemaFragment"/>
        <w:tabs>
          <w:tab w:val="left" w:pos="360"/>
        </w:tabs>
        <w:ind w:left="540" w:hanging="540"/>
      </w:pPr>
      <w:r w:rsidRPr="00182ED4">
        <w:t xml:space="preserve">  attribute w:beforeAutospacing { s_ST_OnOff }?,</w:t>
      </w:r>
    </w:p>
    <w:p w14:paraId="2977FBA0"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off</w:t>
      </w:r>
    </w:p>
    <w:p w14:paraId="7AFCFE2A" w14:textId="77777777" w:rsidR="00182ED4" w:rsidRPr="00182ED4" w:rsidRDefault="00182ED4" w:rsidP="00182ED4">
      <w:pPr>
        <w:pStyle w:val="SchemaFragment"/>
        <w:tabs>
          <w:tab w:val="left" w:pos="360"/>
        </w:tabs>
        <w:ind w:left="540" w:hanging="540"/>
      </w:pPr>
      <w:r w:rsidRPr="00182ED4">
        <w:t xml:space="preserve">  attribute w:after { s_ST_TwipsMeasure }?,</w:t>
      </w:r>
    </w:p>
    <w:p w14:paraId="56AF97AE"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0</w:t>
      </w:r>
    </w:p>
    <w:p w14:paraId="295AC2F5" w14:textId="77777777" w:rsidR="00182ED4" w:rsidRPr="00182ED4" w:rsidRDefault="00182ED4" w:rsidP="00182ED4">
      <w:pPr>
        <w:pStyle w:val="SchemaFragment"/>
        <w:tabs>
          <w:tab w:val="left" w:pos="360"/>
        </w:tabs>
        <w:ind w:left="540" w:hanging="540"/>
      </w:pPr>
      <w:r w:rsidRPr="00182ED4">
        <w:t xml:space="preserve">  attribute w:afterLines { w_ST_DecimalNumber }?,</w:t>
      </w:r>
    </w:p>
    <w:p w14:paraId="19F5F531"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0</w:t>
      </w:r>
    </w:p>
    <w:p w14:paraId="0BCC1785" w14:textId="77777777" w:rsidR="00182ED4" w:rsidRPr="00182ED4" w:rsidRDefault="00182ED4" w:rsidP="00182ED4">
      <w:pPr>
        <w:pStyle w:val="SchemaFragment"/>
        <w:tabs>
          <w:tab w:val="left" w:pos="360"/>
        </w:tabs>
        <w:ind w:left="540" w:hanging="540"/>
      </w:pPr>
      <w:r w:rsidRPr="00182ED4">
        <w:t xml:space="preserve">  attribute w:afterAutospacing { s_ST_OnOff }?,</w:t>
      </w:r>
    </w:p>
    <w:p w14:paraId="2FAEFE11"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off</w:t>
      </w:r>
    </w:p>
    <w:p w14:paraId="6755A738" w14:textId="77777777" w:rsidR="00182ED4" w:rsidRPr="00182ED4" w:rsidRDefault="00182ED4" w:rsidP="00182ED4">
      <w:pPr>
        <w:pStyle w:val="SchemaFragment"/>
        <w:tabs>
          <w:tab w:val="left" w:pos="360"/>
        </w:tabs>
        <w:ind w:left="540" w:hanging="540"/>
      </w:pPr>
      <w:r w:rsidRPr="00182ED4">
        <w:t xml:space="preserve">  attribute w:line { w_ST_SignedTwipsMeasure }?,</w:t>
      </w:r>
    </w:p>
    <w:p w14:paraId="5BFCEF67"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0</w:t>
      </w:r>
    </w:p>
    <w:p w14:paraId="11791704" w14:textId="77777777" w:rsidR="00182ED4" w:rsidRPr="00182ED4" w:rsidRDefault="00182ED4" w:rsidP="00182ED4">
      <w:pPr>
        <w:pStyle w:val="SchemaFragment"/>
        <w:tabs>
          <w:tab w:val="left" w:pos="360"/>
        </w:tabs>
        <w:ind w:left="540" w:hanging="540"/>
      </w:pPr>
      <w:r w:rsidRPr="00182ED4">
        <w:t xml:space="preserve">  attribute w:lineRule { w_ST_LineSpacingRule }?</w:t>
      </w:r>
    </w:p>
    <w:p w14:paraId="6D74AAB3" w14:textId="77777777" w:rsidR="00182ED4" w:rsidRPr="00182ED4" w:rsidRDefault="00182ED4" w:rsidP="00182ED4">
      <w:pPr>
        <w:pStyle w:val="SchemaFragment"/>
        <w:tabs>
          <w:tab w:val="left" w:pos="360"/>
        </w:tabs>
        <w:ind w:left="540" w:hanging="540"/>
        <w:rPr>
          <w:color w:val="0000FF"/>
          <w:u w:val="single"/>
        </w:rPr>
      </w:pPr>
      <w:r w:rsidRPr="00182ED4">
        <w:rPr>
          <w:color w:val="0000FF"/>
          <w:u w:val="single"/>
        </w:rPr>
        <w:t xml:space="preserve">  ## default value: auto</w:t>
      </w:r>
    </w:p>
    <w:p w14:paraId="52516BEF" w14:textId="77777777" w:rsidR="00F108A3" w:rsidRPr="004210BE" w:rsidRDefault="00F108A3" w:rsidP="00F108A3">
      <w:pPr>
        <w:pStyle w:val="Heading1"/>
      </w:pPr>
      <w:bookmarkStart w:id="1192" w:name="_Toc406166176"/>
      <w:r w:rsidRPr="00DB3140">
        <w:t>§</w:t>
      </w:r>
      <w:r>
        <w:t>B</w:t>
      </w:r>
      <w:r w:rsidRPr="00DB3140">
        <w:t>.1, “WordprocessingML”, p. </w:t>
      </w:r>
      <w:r>
        <w:t>4,131,</w:t>
      </w:r>
      <w:r w:rsidRPr="00DB3140">
        <w:t xml:space="preserve"> Lines </w:t>
      </w:r>
      <w:r>
        <w:t>489</w:t>
      </w:r>
      <w:r w:rsidRPr="00DB3140">
        <w:t>–</w:t>
      </w:r>
      <w:r>
        <w:t>495</w:t>
      </w:r>
      <w:bookmarkEnd w:id="1192"/>
    </w:p>
    <w:p w14:paraId="18A68240" w14:textId="77777777" w:rsidR="00F108A3" w:rsidRPr="00DB3140" w:rsidRDefault="00F108A3" w:rsidP="00F108A3">
      <w:pPr>
        <w:rPr>
          <w:b/>
        </w:rPr>
      </w:pPr>
      <w:r w:rsidRPr="004D7FB0">
        <w:t>[DR 13-0013]</w:t>
      </w:r>
    </w:p>
    <w:p w14:paraId="46DF7D3C" w14:textId="77777777" w:rsidR="00F108A3" w:rsidRPr="00F108A3" w:rsidRDefault="00F108A3" w:rsidP="00C303A5">
      <w:pPr>
        <w:pStyle w:val="SchemaFragment"/>
        <w:keepNext w:val="0"/>
        <w:keepLines w:val="0"/>
        <w:tabs>
          <w:tab w:val="left" w:pos="360"/>
        </w:tabs>
        <w:ind w:left="547" w:hanging="547"/>
      </w:pPr>
      <w:r w:rsidRPr="00F108A3">
        <w:t>w_CT_WritingStyle =</w:t>
      </w:r>
    </w:p>
    <w:p w14:paraId="06D4322E" w14:textId="77777777" w:rsidR="00F108A3" w:rsidRPr="00F108A3" w:rsidRDefault="00F108A3" w:rsidP="00C303A5">
      <w:pPr>
        <w:pStyle w:val="SchemaFragment"/>
        <w:keepNext w:val="0"/>
        <w:keepLines w:val="0"/>
        <w:tabs>
          <w:tab w:val="left" w:pos="360"/>
        </w:tabs>
        <w:ind w:left="547" w:hanging="547"/>
      </w:pPr>
      <w:r w:rsidRPr="00F108A3">
        <w:t xml:space="preserve">  attribute w:lang { s_ST_Lang },</w:t>
      </w:r>
    </w:p>
    <w:p w14:paraId="1595B7D9" w14:textId="77777777" w:rsidR="00F108A3" w:rsidRPr="00F108A3" w:rsidRDefault="00F108A3" w:rsidP="00C303A5">
      <w:pPr>
        <w:pStyle w:val="SchemaFragment"/>
        <w:keepNext w:val="0"/>
        <w:keepLines w:val="0"/>
        <w:tabs>
          <w:tab w:val="left" w:pos="360"/>
        </w:tabs>
        <w:ind w:left="547" w:hanging="547"/>
      </w:pPr>
      <w:r w:rsidRPr="00F108A3">
        <w:t xml:space="preserve">  attribute w:vendorID { s_ST_String },</w:t>
      </w:r>
    </w:p>
    <w:p w14:paraId="2BBACEF5" w14:textId="77777777" w:rsidR="00F108A3" w:rsidRPr="00F108A3" w:rsidRDefault="00F108A3" w:rsidP="00C303A5">
      <w:pPr>
        <w:pStyle w:val="SchemaFragment"/>
        <w:keepNext w:val="0"/>
        <w:keepLines w:val="0"/>
        <w:tabs>
          <w:tab w:val="left" w:pos="360"/>
        </w:tabs>
        <w:ind w:left="547" w:hanging="547"/>
      </w:pPr>
      <w:r w:rsidRPr="00F108A3">
        <w:t xml:space="preserve">  attribute w:dllVersion { s_ST_String },</w:t>
      </w:r>
    </w:p>
    <w:p w14:paraId="38A25FA7" w14:textId="77777777" w:rsidR="00F108A3" w:rsidRPr="00F108A3" w:rsidRDefault="00F108A3" w:rsidP="00C303A5">
      <w:pPr>
        <w:pStyle w:val="SchemaFragment"/>
        <w:keepNext w:val="0"/>
        <w:keepLines w:val="0"/>
        <w:tabs>
          <w:tab w:val="left" w:pos="360"/>
        </w:tabs>
        <w:ind w:left="547" w:hanging="547"/>
      </w:pPr>
      <w:r w:rsidRPr="00F108A3">
        <w:t xml:space="preserve">  attribute w:nlCheck { s_ST_OnOff }?,</w:t>
      </w:r>
    </w:p>
    <w:p w14:paraId="483C4A8E" w14:textId="77777777" w:rsidR="00F108A3" w:rsidRPr="00F108A3" w:rsidRDefault="00F108A3" w:rsidP="00C303A5">
      <w:pPr>
        <w:pStyle w:val="SchemaFragment"/>
        <w:keepNext w:val="0"/>
        <w:keepLines w:val="0"/>
        <w:tabs>
          <w:tab w:val="left" w:pos="360"/>
        </w:tabs>
        <w:ind w:left="547" w:hanging="547"/>
        <w:rPr>
          <w:color w:val="0000FF"/>
          <w:u w:val="single"/>
        </w:rPr>
      </w:pPr>
      <w:r w:rsidRPr="00F108A3">
        <w:rPr>
          <w:color w:val="0000FF"/>
          <w:u w:val="single"/>
        </w:rPr>
        <w:t xml:space="preserve">  ## default value: off</w:t>
      </w:r>
    </w:p>
    <w:p w14:paraId="4C050EF7" w14:textId="77777777" w:rsidR="00F108A3" w:rsidRPr="00F108A3" w:rsidRDefault="00F108A3" w:rsidP="00C303A5">
      <w:pPr>
        <w:pStyle w:val="SchemaFragment"/>
        <w:keepNext w:val="0"/>
        <w:keepLines w:val="0"/>
        <w:tabs>
          <w:tab w:val="left" w:pos="360"/>
        </w:tabs>
        <w:ind w:left="547" w:hanging="547"/>
      </w:pPr>
      <w:r w:rsidRPr="00F108A3">
        <w:t xml:space="preserve">  attribute w:checkStyle { s_ST_OnOff },</w:t>
      </w:r>
    </w:p>
    <w:p w14:paraId="791BEA5A" w14:textId="77777777" w:rsidR="00F108A3" w:rsidRPr="00F108A3" w:rsidRDefault="00F108A3" w:rsidP="00C303A5">
      <w:pPr>
        <w:pStyle w:val="SchemaFragment"/>
        <w:keepNext w:val="0"/>
        <w:keepLines w:val="0"/>
        <w:tabs>
          <w:tab w:val="left" w:pos="360"/>
        </w:tabs>
        <w:ind w:left="547" w:hanging="547"/>
      </w:pPr>
      <w:r w:rsidRPr="00F108A3">
        <w:t xml:space="preserve">  attribute w:appName { s_ST_String }</w:t>
      </w:r>
    </w:p>
    <w:p w14:paraId="58EC3077" w14:textId="77777777" w:rsidR="00302CAB" w:rsidRPr="004210BE" w:rsidRDefault="00302CAB" w:rsidP="00302CAB">
      <w:pPr>
        <w:pStyle w:val="Heading1"/>
      </w:pPr>
      <w:bookmarkStart w:id="1193" w:name="_Toc406166177"/>
      <w:r w:rsidRPr="00DB3140">
        <w:t>§</w:t>
      </w:r>
      <w:r>
        <w:t>B.1, “WordprocessingML”, p. 4,135</w:t>
      </w:r>
      <w:r w:rsidRPr="00DB3140">
        <w:t xml:space="preserve">, Lines </w:t>
      </w:r>
      <w:r>
        <w:t>717</w:t>
      </w:r>
      <w:r w:rsidRPr="00DB3140">
        <w:t>–</w:t>
      </w:r>
      <w:r>
        <w:t>722</w:t>
      </w:r>
      <w:bookmarkEnd w:id="1193"/>
    </w:p>
    <w:p w14:paraId="780C19AC" w14:textId="77777777" w:rsidR="00302CAB" w:rsidRPr="00DB3140" w:rsidRDefault="00302CAB" w:rsidP="00302CAB">
      <w:pPr>
        <w:rPr>
          <w:b/>
        </w:rPr>
      </w:pPr>
      <w:r w:rsidRPr="004D7FB0">
        <w:t>[DR 13-0013]</w:t>
      </w:r>
    </w:p>
    <w:p w14:paraId="0341D087" w14:textId="77777777" w:rsidR="00302CAB" w:rsidRPr="00302CAB" w:rsidRDefault="00302CAB" w:rsidP="00302CAB">
      <w:pPr>
        <w:pStyle w:val="SchemaFragment"/>
        <w:tabs>
          <w:tab w:val="left" w:pos="360"/>
        </w:tabs>
        <w:ind w:left="540" w:hanging="540"/>
      </w:pPr>
      <w:r w:rsidRPr="00302CAB">
        <w:t>w_CT_Background =</w:t>
      </w:r>
    </w:p>
    <w:p w14:paraId="0EE97408" w14:textId="77777777" w:rsidR="00302CAB" w:rsidRPr="00302CAB" w:rsidRDefault="00302CAB" w:rsidP="00302CAB">
      <w:pPr>
        <w:pStyle w:val="SchemaFragment"/>
        <w:tabs>
          <w:tab w:val="left" w:pos="360"/>
        </w:tabs>
        <w:ind w:left="540" w:hanging="540"/>
      </w:pPr>
      <w:r w:rsidRPr="00302CAB">
        <w:t xml:space="preserve">  attribute w:color { w_ST_HexColor }?,</w:t>
      </w:r>
    </w:p>
    <w:p w14:paraId="2D151819" w14:textId="77777777" w:rsidR="00302CAB" w:rsidRPr="00302CAB" w:rsidRDefault="00302CAB" w:rsidP="00302CAB">
      <w:pPr>
        <w:pStyle w:val="SchemaFragment"/>
        <w:tabs>
          <w:tab w:val="left" w:pos="360"/>
        </w:tabs>
        <w:ind w:left="540" w:hanging="540"/>
        <w:rPr>
          <w:color w:val="0000FF"/>
          <w:u w:val="single"/>
        </w:rPr>
      </w:pPr>
      <w:r w:rsidRPr="00302CAB">
        <w:rPr>
          <w:color w:val="0000FF"/>
          <w:u w:val="single"/>
        </w:rPr>
        <w:t xml:space="preserve">  ## default value: auto</w:t>
      </w:r>
    </w:p>
    <w:p w14:paraId="1D4A429D" w14:textId="77777777" w:rsidR="00302CAB" w:rsidRPr="00302CAB" w:rsidRDefault="00302CAB" w:rsidP="00302CAB">
      <w:pPr>
        <w:pStyle w:val="SchemaFragment"/>
        <w:tabs>
          <w:tab w:val="left" w:pos="360"/>
        </w:tabs>
        <w:ind w:left="540" w:hanging="540"/>
      </w:pPr>
      <w:r w:rsidRPr="00302CAB">
        <w:t xml:space="preserve">  attribute w:themeColor { w_ST_ThemeColor }?,</w:t>
      </w:r>
    </w:p>
    <w:p w14:paraId="44EA381C" w14:textId="77777777" w:rsidR="00302CAB" w:rsidRPr="00302CAB" w:rsidRDefault="00302CAB" w:rsidP="00302CAB">
      <w:pPr>
        <w:pStyle w:val="SchemaFragment"/>
        <w:tabs>
          <w:tab w:val="left" w:pos="360"/>
        </w:tabs>
        <w:ind w:left="540" w:hanging="540"/>
      </w:pPr>
      <w:r w:rsidRPr="00302CAB">
        <w:t xml:space="preserve">  attribute w:themeTint { w_ST_UcharHexNumber }?,</w:t>
      </w:r>
    </w:p>
    <w:p w14:paraId="6877510D" w14:textId="77777777" w:rsidR="00302CAB" w:rsidRPr="00302CAB" w:rsidRDefault="00302CAB" w:rsidP="00302CAB">
      <w:pPr>
        <w:pStyle w:val="SchemaFragment"/>
        <w:tabs>
          <w:tab w:val="left" w:pos="360"/>
        </w:tabs>
        <w:ind w:left="540" w:hanging="540"/>
      </w:pPr>
      <w:r w:rsidRPr="00302CAB">
        <w:t xml:space="preserve">  attribute w:themeShade { w_ST_UcharHexNumber }?,</w:t>
      </w:r>
    </w:p>
    <w:p w14:paraId="446D597B" w14:textId="77777777" w:rsidR="00302CAB" w:rsidRPr="00302CAB" w:rsidRDefault="00302CAB" w:rsidP="00302CAB">
      <w:pPr>
        <w:pStyle w:val="SchemaFragment"/>
        <w:tabs>
          <w:tab w:val="left" w:pos="360"/>
        </w:tabs>
        <w:ind w:left="540" w:hanging="540"/>
      </w:pPr>
      <w:r w:rsidRPr="00302CAB">
        <w:t xml:space="preserve">  element drawing { w_CT_Drawing }?</w:t>
      </w:r>
    </w:p>
    <w:p w14:paraId="5332A4A0" w14:textId="1ADFA810" w:rsidR="00606223" w:rsidRPr="004210BE" w:rsidRDefault="00606223" w:rsidP="00606223">
      <w:pPr>
        <w:pStyle w:val="Heading1"/>
      </w:pPr>
      <w:bookmarkStart w:id="1194" w:name="_Toc406166178"/>
      <w:r w:rsidRPr="00DB3140">
        <w:t>§</w:t>
      </w:r>
      <w:r>
        <w:t>B</w:t>
      </w:r>
      <w:r w:rsidRPr="00DB3140">
        <w:t>.1, “WordprocessingML”, p. </w:t>
      </w:r>
      <w:r>
        <w:t>4,139</w:t>
      </w:r>
      <w:r w:rsidRPr="00DB3140">
        <w:t xml:space="preserve">, Lines </w:t>
      </w:r>
      <w:r>
        <w:t>902</w:t>
      </w:r>
      <w:r w:rsidRPr="00DB3140">
        <w:t>–</w:t>
      </w:r>
      <w:r>
        <w:t>909</w:t>
      </w:r>
      <w:bookmarkEnd w:id="1194"/>
    </w:p>
    <w:p w14:paraId="58E279F2" w14:textId="77777777" w:rsidR="00606223" w:rsidRPr="00DB3140" w:rsidRDefault="00606223" w:rsidP="00606223">
      <w:pPr>
        <w:rPr>
          <w:b/>
        </w:rPr>
      </w:pPr>
      <w:r w:rsidRPr="004D7FB0">
        <w:t>[DR 13-0013]</w:t>
      </w:r>
    </w:p>
    <w:p w14:paraId="036D215E" w14:textId="77777777" w:rsidR="00606223" w:rsidRPr="00606223" w:rsidRDefault="00606223" w:rsidP="00606223">
      <w:pPr>
        <w:pStyle w:val="SchemaFragment"/>
        <w:tabs>
          <w:tab w:val="left" w:pos="360"/>
        </w:tabs>
        <w:ind w:left="540" w:hanging="540"/>
      </w:pPr>
      <w:r w:rsidRPr="00606223">
        <w:t>w_CT_PageBorders =</w:t>
      </w:r>
    </w:p>
    <w:p w14:paraId="0CA5CE92" w14:textId="77777777" w:rsidR="00606223" w:rsidRPr="00606223" w:rsidRDefault="00606223" w:rsidP="00606223">
      <w:pPr>
        <w:pStyle w:val="SchemaFragment"/>
        <w:tabs>
          <w:tab w:val="left" w:pos="360"/>
        </w:tabs>
        <w:ind w:left="540" w:hanging="540"/>
      </w:pPr>
      <w:r w:rsidRPr="00606223">
        <w:t xml:space="preserve">  attribute w:zOrder { w_ST_PageBorderZOrder }?,</w:t>
      </w:r>
    </w:p>
    <w:p w14:paraId="4FF26C16" w14:textId="77777777" w:rsidR="00606223" w:rsidRPr="00606223" w:rsidRDefault="00606223" w:rsidP="00606223">
      <w:pPr>
        <w:pStyle w:val="SchemaFragment"/>
        <w:tabs>
          <w:tab w:val="left" w:pos="360"/>
        </w:tabs>
        <w:ind w:left="540" w:hanging="540"/>
        <w:rPr>
          <w:color w:val="0000FF"/>
          <w:u w:val="single"/>
        </w:rPr>
      </w:pPr>
      <w:r w:rsidRPr="00606223">
        <w:rPr>
          <w:color w:val="0000FF"/>
          <w:u w:val="single"/>
        </w:rPr>
        <w:t xml:space="preserve">  ## default value: front</w:t>
      </w:r>
    </w:p>
    <w:p w14:paraId="222978E9" w14:textId="77777777" w:rsidR="00606223" w:rsidRPr="00606223" w:rsidRDefault="00606223" w:rsidP="00606223">
      <w:pPr>
        <w:pStyle w:val="SchemaFragment"/>
        <w:tabs>
          <w:tab w:val="left" w:pos="360"/>
        </w:tabs>
        <w:ind w:left="540" w:hanging="540"/>
      </w:pPr>
      <w:r w:rsidRPr="00606223">
        <w:t xml:space="preserve">  attribute w:display { w_ST_PageBorderDisplay }?,</w:t>
      </w:r>
    </w:p>
    <w:p w14:paraId="2C105238" w14:textId="77777777" w:rsidR="00606223" w:rsidRPr="00606223" w:rsidRDefault="00606223" w:rsidP="00606223">
      <w:pPr>
        <w:pStyle w:val="SchemaFragment"/>
        <w:tabs>
          <w:tab w:val="left" w:pos="360"/>
        </w:tabs>
        <w:ind w:left="540" w:hanging="540"/>
      </w:pPr>
      <w:r w:rsidRPr="00606223">
        <w:t xml:space="preserve">  attribute w:offsetFrom { w_ST_PageBorderOffset }?,</w:t>
      </w:r>
    </w:p>
    <w:p w14:paraId="092F0471" w14:textId="77777777" w:rsidR="00606223" w:rsidRPr="00606223" w:rsidRDefault="00606223" w:rsidP="00606223">
      <w:pPr>
        <w:pStyle w:val="SchemaFragment"/>
        <w:tabs>
          <w:tab w:val="left" w:pos="360"/>
        </w:tabs>
        <w:ind w:left="540" w:hanging="540"/>
        <w:rPr>
          <w:color w:val="0000FF"/>
          <w:u w:val="single"/>
        </w:rPr>
      </w:pPr>
      <w:r w:rsidRPr="00606223">
        <w:rPr>
          <w:color w:val="0000FF"/>
          <w:u w:val="single"/>
        </w:rPr>
        <w:t xml:space="preserve">  ## default value: text</w:t>
      </w:r>
    </w:p>
    <w:p w14:paraId="6BCA0B36" w14:textId="77777777" w:rsidR="00606223" w:rsidRPr="00606223" w:rsidRDefault="00606223" w:rsidP="00606223">
      <w:pPr>
        <w:pStyle w:val="SchemaFragment"/>
        <w:tabs>
          <w:tab w:val="left" w:pos="360"/>
        </w:tabs>
        <w:ind w:left="540" w:hanging="540"/>
      </w:pPr>
      <w:r w:rsidRPr="00606223">
        <w:t xml:space="preserve">  element top { w_CT_TopPageBorder }?,</w:t>
      </w:r>
    </w:p>
    <w:p w14:paraId="411CFE3E" w14:textId="77777777" w:rsidR="00606223" w:rsidRPr="00606223" w:rsidRDefault="00606223" w:rsidP="00606223">
      <w:pPr>
        <w:pStyle w:val="SchemaFragment"/>
        <w:tabs>
          <w:tab w:val="left" w:pos="360"/>
        </w:tabs>
        <w:ind w:left="540" w:hanging="540"/>
      </w:pPr>
      <w:r w:rsidRPr="00606223">
        <w:t xml:space="preserve">  element left { w_CT_PageBorder }?,</w:t>
      </w:r>
    </w:p>
    <w:p w14:paraId="10527275" w14:textId="77777777" w:rsidR="00606223" w:rsidRPr="00606223" w:rsidRDefault="00606223" w:rsidP="00606223">
      <w:pPr>
        <w:pStyle w:val="SchemaFragment"/>
        <w:tabs>
          <w:tab w:val="left" w:pos="360"/>
        </w:tabs>
        <w:ind w:left="540" w:hanging="540"/>
      </w:pPr>
      <w:r w:rsidRPr="00606223">
        <w:t xml:space="preserve">  element bottom { w_CT_BottomPageBorder }?,</w:t>
      </w:r>
    </w:p>
    <w:p w14:paraId="45FDB57D" w14:textId="77777777" w:rsidR="00606223" w:rsidRPr="00606223" w:rsidRDefault="00606223" w:rsidP="00606223">
      <w:pPr>
        <w:pStyle w:val="SchemaFragment"/>
        <w:tabs>
          <w:tab w:val="left" w:pos="360"/>
        </w:tabs>
        <w:ind w:left="540" w:hanging="540"/>
      </w:pPr>
      <w:r w:rsidRPr="00606223">
        <w:t xml:space="preserve">  element right { w_CT_PageBorder }?</w:t>
      </w:r>
    </w:p>
    <w:p w14:paraId="4204A169" w14:textId="77777777" w:rsidR="00A8612C" w:rsidRPr="004210BE" w:rsidRDefault="00A8612C" w:rsidP="00A8612C">
      <w:pPr>
        <w:pStyle w:val="Heading1"/>
      </w:pPr>
      <w:bookmarkStart w:id="1195" w:name="_Toc406166179"/>
      <w:r w:rsidRPr="002A28B4">
        <w:t>§</w:t>
      </w:r>
      <w:r>
        <w:t>B</w:t>
      </w:r>
      <w:r w:rsidRPr="002A28B4">
        <w:t xml:space="preserve">.1, “WordprocessingML”, </w:t>
      </w:r>
      <w:r>
        <w:t>p. 4,139, Lines 921–925</w:t>
      </w:r>
      <w:bookmarkEnd w:id="1195"/>
    </w:p>
    <w:p w14:paraId="46B11FCC" w14:textId="77777777" w:rsidR="00A8612C" w:rsidRPr="002A28B4" w:rsidRDefault="00A8612C" w:rsidP="00A8612C">
      <w:pPr>
        <w:rPr>
          <w:b/>
        </w:rPr>
      </w:pPr>
      <w:r w:rsidRPr="004D7FB0">
        <w:t>[DR 13-0013]</w:t>
      </w:r>
    </w:p>
    <w:p w14:paraId="141DA91B" w14:textId="77777777" w:rsidR="00A8612C" w:rsidRPr="00A8612C" w:rsidRDefault="00A8612C" w:rsidP="009A49CB">
      <w:pPr>
        <w:pStyle w:val="SchemaFragment"/>
        <w:keepNext w:val="0"/>
        <w:keepLines w:val="0"/>
        <w:tabs>
          <w:tab w:val="left" w:pos="360"/>
        </w:tabs>
        <w:ind w:left="547" w:hanging="547"/>
      </w:pPr>
      <w:bookmarkStart w:id="1196" w:name="_GoBack"/>
      <w:r w:rsidRPr="00A8612C">
        <w:t>w_CT_LineNumber =</w:t>
      </w:r>
    </w:p>
    <w:p w14:paraId="50ED3C09" w14:textId="77777777" w:rsidR="00A8612C" w:rsidRPr="00A8612C" w:rsidRDefault="00A8612C" w:rsidP="009A49CB">
      <w:pPr>
        <w:pStyle w:val="SchemaFragment"/>
        <w:keepNext w:val="0"/>
        <w:keepLines w:val="0"/>
        <w:tabs>
          <w:tab w:val="left" w:pos="360"/>
        </w:tabs>
        <w:ind w:left="547" w:hanging="547"/>
      </w:pPr>
      <w:r w:rsidRPr="00A8612C">
        <w:t xml:space="preserve">  attribute w:countBy { w_ST_DecimalNumber }?,</w:t>
      </w:r>
    </w:p>
    <w:p w14:paraId="38250D32" w14:textId="77777777" w:rsidR="00A8612C" w:rsidRPr="00A8612C" w:rsidRDefault="00A8612C" w:rsidP="009A49CB">
      <w:pPr>
        <w:pStyle w:val="SchemaFragment"/>
        <w:keepNext w:val="0"/>
        <w:keepLines w:val="0"/>
        <w:tabs>
          <w:tab w:val="left" w:pos="360"/>
        </w:tabs>
        <w:ind w:left="547" w:hanging="547"/>
      </w:pPr>
      <w:r w:rsidRPr="00A8612C">
        <w:t xml:space="preserve">  attribute w:start { w_ST_DecimalNumber }?,</w:t>
      </w:r>
    </w:p>
    <w:p w14:paraId="00780E89" w14:textId="77777777" w:rsidR="00A8612C" w:rsidRPr="00A8612C" w:rsidRDefault="00A8612C" w:rsidP="009A49CB">
      <w:pPr>
        <w:pStyle w:val="SchemaFragment"/>
        <w:keepNext w:val="0"/>
        <w:keepLines w:val="0"/>
        <w:tabs>
          <w:tab w:val="left" w:pos="360"/>
        </w:tabs>
        <w:ind w:left="547" w:hanging="547"/>
        <w:rPr>
          <w:color w:val="0000FF"/>
          <w:u w:val="single"/>
        </w:rPr>
      </w:pPr>
      <w:r w:rsidRPr="00A8612C">
        <w:rPr>
          <w:color w:val="0000FF"/>
          <w:u w:val="single"/>
        </w:rPr>
        <w:t xml:space="preserve">  ## default value: 1</w:t>
      </w:r>
    </w:p>
    <w:p w14:paraId="18D2494E" w14:textId="77777777" w:rsidR="00A8612C" w:rsidRPr="00A8612C" w:rsidRDefault="00A8612C" w:rsidP="009A49CB">
      <w:pPr>
        <w:pStyle w:val="SchemaFragment"/>
        <w:keepNext w:val="0"/>
        <w:keepLines w:val="0"/>
        <w:tabs>
          <w:tab w:val="left" w:pos="360"/>
        </w:tabs>
        <w:ind w:left="547" w:hanging="547"/>
      </w:pPr>
      <w:r w:rsidRPr="00A8612C">
        <w:t xml:space="preserve">  attribute w:distance { s_ST_TwipsMeasure }?,</w:t>
      </w:r>
    </w:p>
    <w:p w14:paraId="5652FD44" w14:textId="77777777" w:rsidR="00A8612C" w:rsidRPr="00A8612C" w:rsidRDefault="00A8612C" w:rsidP="009A49CB">
      <w:pPr>
        <w:pStyle w:val="SchemaFragment"/>
        <w:keepNext w:val="0"/>
        <w:keepLines w:val="0"/>
        <w:tabs>
          <w:tab w:val="left" w:pos="360"/>
        </w:tabs>
        <w:ind w:left="547" w:hanging="547"/>
      </w:pPr>
      <w:r w:rsidRPr="00A8612C">
        <w:t xml:space="preserve">  attribute w:restart { w_ST_LineNumberRestart }?</w:t>
      </w:r>
    </w:p>
    <w:p w14:paraId="48CB0D6E" w14:textId="77777777" w:rsidR="00A8612C" w:rsidRPr="00A8612C" w:rsidRDefault="00A8612C" w:rsidP="009A49CB">
      <w:pPr>
        <w:pStyle w:val="SchemaFragment"/>
        <w:keepNext w:val="0"/>
        <w:keepLines w:val="0"/>
        <w:tabs>
          <w:tab w:val="left" w:pos="360"/>
        </w:tabs>
        <w:ind w:left="547" w:hanging="547"/>
        <w:rPr>
          <w:color w:val="0000FF"/>
          <w:u w:val="single"/>
        </w:rPr>
      </w:pPr>
      <w:r w:rsidRPr="00A8612C">
        <w:rPr>
          <w:color w:val="0000FF"/>
          <w:u w:val="single"/>
        </w:rPr>
        <w:t xml:space="preserve">  ## default value: newPage</w:t>
      </w:r>
    </w:p>
    <w:p w14:paraId="75B4CAC9" w14:textId="77777777" w:rsidR="00A11F62" w:rsidRPr="004210BE" w:rsidRDefault="00A11F62" w:rsidP="00A11F62">
      <w:pPr>
        <w:pStyle w:val="Heading1"/>
      </w:pPr>
      <w:bookmarkStart w:id="1197" w:name="_Toc406166180"/>
      <w:bookmarkEnd w:id="1196"/>
      <w:r w:rsidRPr="00DB3140">
        <w:t>§</w:t>
      </w:r>
      <w:r>
        <w:t>B</w:t>
      </w:r>
      <w:r w:rsidRPr="00DB3140">
        <w:t>.1, “WordprocessingML”, p. </w:t>
      </w:r>
      <w:r>
        <w:t>4,139</w:t>
      </w:r>
      <w:r w:rsidRPr="00DB3140">
        <w:t xml:space="preserve">, Lines </w:t>
      </w:r>
      <w:r>
        <w:t>926</w:t>
      </w:r>
      <w:r w:rsidRPr="00DB3140">
        <w:t>–</w:t>
      </w:r>
      <w:r>
        <w:t>930</w:t>
      </w:r>
      <w:bookmarkEnd w:id="1197"/>
    </w:p>
    <w:p w14:paraId="33D476E2" w14:textId="77777777" w:rsidR="00A11F62" w:rsidRPr="00DB3140" w:rsidRDefault="00A11F62" w:rsidP="00A11F62">
      <w:pPr>
        <w:rPr>
          <w:b/>
        </w:rPr>
      </w:pPr>
      <w:r w:rsidRPr="004D7FB0">
        <w:t>[DR 13-0013]</w:t>
      </w:r>
    </w:p>
    <w:p w14:paraId="78E18B4C" w14:textId="77777777" w:rsidR="00A11F62" w:rsidRPr="00C770BC" w:rsidRDefault="00A11F62" w:rsidP="00A11F62">
      <w:pPr>
        <w:pStyle w:val="SchemaFragment"/>
        <w:tabs>
          <w:tab w:val="left" w:pos="360"/>
        </w:tabs>
        <w:ind w:left="540" w:hanging="540"/>
      </w:pPr>
      <w:r w:rsidRPr="00C770BC">
        <w:t>w_CT_PageNumber =</w:t>
      </w:r>
    </w:p>
    <w:p w14:paraId="7FA9E295" w14:textId="77777777" w:rsidR="00A11F62" w:rsidRPr="00C770BC" w:rsidRDefault="00A11F62" w:rsidP="00A11F62">
      <w:pPr>
        <w:pStyle w:val="SchemaFragment"/>
        <w:tabs>
          <w:tab w:val="left" w:pos="360"/>
        </w:tabs>
        <w:ind w:left="540" w:hanging="540"/>
      </w:pPr>
      <w:r w:rsidRPr="00C770BC">
        <w:t xml:space="preserve">  attribute w:fmt { w_ST_NumberFormat }?,</w:t>
      </w:r>
    </w:p>
    <w:p w14:paraId="336677A0" w14:textId="77777777" w:rsidR="00A11F62" w:rsidRPr="00C770BC" w:rsidRDefault="00A11F62" w:rsidP="00A11F62">
      <w:pPr>
        <w:pStyle w:val="SchemaFragment"/>
        <w:tabs>
          <w:tab w:val="left" w:pos="360"/>
        </w:tabs>
        <w:ind w:left="540" w:hanging="540"/>
        <w:rPr>
          <w:color w:val="0000FF"/>
          <w:u w:val="single"/>
        </w:rPr>
      </w:pPr>
      <w:r w:rsidRPr="00C770BC">
        <w:rPr>
          <w:color w:val="0000FF"/>
          <w:u w:val="single"/>
        </w:rPr>
        <w:t xml:space="preserve">  ## default value: decimal</w:t>
      </w:r>
    </w:p>
    <w:p w14:paraId="7D07F496" w14:textId="77777777" w:rsidR="00A11F62" w:rsidRPr="00C770BC" w:rsidRDefault="00A11F62" w:rsidP="00A11F62">
      <w:pPr>
        <w:pStyle w:val="SchemaFragment"/>
        <w:tabs>
          <w:tab w:val="left" w:pos="360"/>
        </w:tabs>
        <w:ind w:left="540" w:hanging="540"/>
      </w:pPr>
      <w:r w:rsidRPr="00C770BC">
        <w:t xml:space="preserve">  attribute w:start { w_ST_DecimalNumber }?,</w:t>
      </w:r>
    </w:p>
    <w:p w14:paraId="353F18ED" w14:textId="77777777" w:rsidR="00A11F62" w:rsidRPr="00C770BC" w:rsidRDefault="00A11F62" w:rsidP="00A11F62">
      <w:pPr>
        <w:pStyle w:val="SchemaFragment"/>
        <w:tabs>
          <w:tab w:val="left" w:pos="360"/>
        </w:tabs>
        <w:ind w:left="540" w:hanging="540"/>
      </w:pPr>
      <w:r w:rsidRPr="00C770BC">
        <w:t xml:space="preserve">  attribute w:chapStyle { w_ST_DecimalNumber }?,</w:t>
      </w:r>
    </w:p>
    <w:p w14:paraId="50AC0E71" w14:textId="77777777" w:rsidR="00A11F62" w:rsidRPr="00C770BC" w:rsidRDefault="00A11F62" w:rsidP="00A11F62">
      <w:pPr>
        <w:pStyle w:val="SchemaFragment"/>
        <w:tabs>
          <w:tab w:val="left" w:pos="360"/>
        </w:tabs>
        <w:ind w:left="540" w:hanging="540"/>
      </w:pPr>
      <w:r w:rsidRPr="00C770BC">
        <w:t xml:space="preserve">  attribute w:chapSep { w_ST_ChapterSep }?</w:t>
      </w:r>
    </w:p>
    <w:p w14:paraId="73B2F6CA" w14:textId="77777777" w:rsidR="00A11F62" w:rsidRPr="00C770BC" w:rsidRDefault="00A11F62" w:rsidP="00A11F62">
      <w:pPr>
        <w:pStyle w:val="SchemaFragment"/>
        <w:tabs>
          <w:tab w:val="left" w:pos="360"/>
        </w:tabs>
        <w:ind w:left="540" w:hanging="540"/>
        <w:rPr>
          <w:color w:val="0000FF"/>
          <w:u w:val="single"/>
        </w:rPr>
      </w:pPr>
      <w:r w:rsidRPr="00C770BC">
        <w:rPr>
          <w:color w:val="0000FF"/>
          <w:u w:val="single"/>
        </w:rPr>
        <w:t xml:space="preserve">  ## default value: hyphen</w:t>
      </w:r>
    </w:p>
    <w:p w14:paraId="33B2993F" w14:textId="77777777" w:rsidR="00A11F62" w:rsidRPr="004210BE" w:rsidRDefault="00A11F62" w:rsidP="00A11F62">
      <w:pPr>
        <w:pStyle w:val="Heading1"/>
      </w:pPr>
      <w:bookmarkStart w:id="1198" w:name="_Toc406166181"/>
      <w:r w:rsidRPr="00DB3140">
        <w:t>§</w:t>
      </w:r>
      <w:r>
        <w:t>B</w:t>
      </w:r>
      <w:r w:rsidRPr="00DB3140">
        <w:t>.1, “WordprocessingML”, p. </w:t>
      </w:r>
      <w:r>
        <w:t>4,139</w:t>
      </w:r>
      <w:r w:rsidRPr="00DB3140">
        <w:t xml:space="preserve">, Lines </w:t>
      </w:r>
      <w:r>
        <w:t>931</w:t>
      </w:r>
      <w:r w:rsidRPr="00DB3140">
        <w:t>–</w:t>
      </w:r>
      <w:r>
        <w:t>933</w:t>
      </w:r>
      <w:bookmarkEnd w:id="1198"/>
    </w:p>
    <w:p w14:paraId="65ADD515" w14:textId="77777777" w:rsidR="00A11F62" w:rsidRPr="00DB3140" w:rsidRDefault="00A11F62" w:rsidP="00A11F62">
      <w:pPr>
        <w:rPr>
          <w:b/>
        </w:rPr>
      </w:pPr>
      <w:r w:rsidRPr="004D7FB0">
        <w:t>[DR 13-0013]</w:t>
      </w:r>
    </w:p>
    <w:p w14:paraId="58D4869B" w14:textId="77777777" w:rsidR="00A11F62" w:rsidRPr="00A11F62" w:rsidRDefault="00A11F62" w:rsidP="00A11F62">
      <w:pPr>
        <w:pStyle w:val="SchemaFragment"/>
        <w:tabs>
          <w:tab w:val="left" w:pos="360"/>
        </w:tabs>
        <w:ind w:left="540" w:hanging="540"/>
      </w:pPr>
      <w:r w:rsidRPr="00A11F62">
        <w:t>w_CT_Column =</w:t>
      </w:r>
    </w:p>
    <w:p w14:paraId="6C3CCB70" w14:textId="77777777" w:rsidR="00A11F62" w:rsidRPr="00A11F62" w:rsidRDefault="00A11F62" w:rsidP="00A11F62">
      <w:pPr>
        <w:pStyle w:val="SchemaFragment"/>
        <w:tabs>
          <w:tab w:val="left" w:pos="360"/>
        </w:tabs>
        <w:ind w:left="540" w:hanging="540"/>
      </w:pPr>
      <w:r w:rsidRPr="00A11F62">
        <w:t xml:space="preserve">  attribute w:w { s_ST_TwipsMeasure }?,</w:t>
      </w:r>
    </w:p>
    <w:p w14:paraId="73556D70" w14:textId="77777777" w:rsidR="00A11F62" w:rsidRPr="00A11F62" w:rsidRDefault="00A11F62" w:rsidP="00A11F62">
      <w:pPr>
        <w:pStyle w:val="SchemaFragment"/>
        <w:tabs>
          <w:tab w:val="left" w:pos="360"/>
        </w:tabs>
        <w:ind w:left="540" w:hanging="540"/>
      </w:pPr>
      <w:r w:rsidRPr="00A11F62">
        <w:t xml:space="preserve">  attribute w:space { s_ST_TwipsMeasure }?</w:t>
      </w:r>
    </w:p>
    <w:p w14:paraId="2F54554E" w14:textId="77777777" w:rsidR="00A11F62" w:rsidRPr="00A11F62" w:rsidRDefault="00A11F62" w:rsidP="00A11F62">
      <w:pPr>
        <w:pStyle w:val="SchemaFragment"/>
        <w:tabs>
          <w:tab w:val="left" w:pos="360"/>
        </w:tabs>
        <w:ind w:left="540" w:hanging="540"/>
        <w:rPr>
          <w:color w:val="0000FF"/>
          <w:u w:val="single"/>
        </w:rPr>
      </w:pPr>
      <w:r w:rsidRPr="00A11F62">
        <w:rPr>
          <w:color w:val="0000FF"/>
          <w:u w:val="single"/>
        </w:rPr>
        <w:t xml:space="preserve">  ## default value: 0</w:t>
      </w:r>
    </w:p>
    <w:p w14:paraId="51594F4D" w14:textId="77777777" w:rsidR="00A11F62" w:rsidRPr="004210BE" w:rsidRDefault="00A11F62" w:rsidP="00A11F62">
      <w:pPr>
        <w:pStyle w:val="Heading1"/>
      </w:pPr>
      <w:bookmarkStart w:id="1199" w:name="_Toc406166182"/>
      <w:r w:rsidRPr="00DB3140">
        <w:t>§</w:t>
      </w:r>
      <w:r>
        <w:t>B</w:t>
      </w:r>
      <w:r w:rsidRPr="00DB3140">
        <w:t>.1, “WordprocessingML”, p. </w:t>
      </w:r>
      <w:r>
        <w:t>4,139</w:t>
      </w:r>
      <w:r w:rsidRPr="00DB3140">
        <w:t xml:space="preserve">, Lines </w:t>
      </w:r>
      <w:r>
        <w:t>934</w:t>
      </w:r>
      <w:r w:rsidRPr="00DB3140">
        <w:t>–</w:t>
      </w:r>
      <w:r>
        <w:t>939</w:t>
      </w:r>
      <w:bookmarkEnd w:id="1199"/>
    </w:p>
    <w:p w14:paraId="6A441F20" w14:textId="77777777" w:rsidR="00A11F62" w:rsidRPr="00DB3140" w:rsidRDefault="00A11F62" w:rsidP="00A11F62">
      <w:pPr>
        <w:rPr>
          <w:b/>
        </w:rPr>
      </w:pPr>
      <w:r w:rsidRPr="004D7FB0">
        <w:t>[DR 13-0013]</w:t>
      </w:r>
    </w:p>
    <w:p w14:paraId="526B0CE1" w14:textId="77777777" w:rsidR="00A11F62" w:rsidRPr="00A11F62" w:rsidRDefault="00A11F62" w:rsidP="00A11F62">
      <w:pPr>
        <w:pStyle w:val="SchemaFragment"/>
        <w:tabs>
          <w:tab w:val="left" w:pos="360"/>
        </w:tabs>
        <w:ind w:left="540" w:hanging="540"/>
      </w:pPr>
      <w:r w:rsidRPr="00A11F62">
        <w:t>w_CT_Columns =</w:t>
      </w:r>
    </w:p>
    <w:p w14:paraId="6FD9F00C" w14:textId="77777777" w:rsidR="00A11F62" w:rsidRPr="00A11F62" w:rsidRDefault="00A11F62" w:rsidP="00A11F62">
      <w:pPr>
        <w:pStyle w:val="SchemaFragment"/>
        <w:tabs>
          <w:tab w:val="left" w:pos="360"/>
        </w:tabs>
        <w:ind w:left="540" w:hanging="540"/>
      </w:pPr>
      <w:r w:rsidRPr="00A11F62">
        <w:t xml:space="preserve">  attribute w:equalWidth { s_ST_OnOff }?,</w:t>
      </w:r>
    </w:p>
    <w:p w14:paraId="16DAF42C" w14:textId="77777777" w:rsidR="00A11F62" w:rsidRPr="00A11F62" w:rsidRDefault="00A11F62" w:rsidP="00A11F62">
      <w:pPr>
        <w:pStyle w:val="SchemaFragment"/>
        <w:tabs>
          <w:tab w:val="left" w:pos="360"/>
        </w:tabs>
        <w:ind w:left="540" w:hanging="540"/>
      </w:pPr>
      <w:r w:rsidRPr="00A11F62">
        <w:t xml:space="preserve">  attribute w:space { s_ST_TwipsMeasure }?,</w:t>
      </w:r>
    </w:p>
    <w:p w14:paraId="68D6008B" w14:textId="77777777" w:rsidR="00A11F62" w:rsidRPr="00A11F62" w:rsidRDefault="00A11F62" w:rsidP="00A11F62">
      <w:pPr>
        <w:pStyle w:val="SchemaFragment"/>
        <w:tabs>
          <w:tab w:val="left" w:pos="360"/>
        </w:tabs>
        <w:ind w:left="540" w:hanging="540"/>
        <w:rPr>
          <w:color w:val="0000FF"/>
          <w:u w:val="single"/>
        </w:rPr>
      </w:pPr>
      <w:r w:rsidRPr="00A11F62">
        <w:rPr>
          <w:color w:val="0000FF"/>
          <w:u w:val="single"/>
        </w:rPr>
        <w:t xml:space="preserve">  ## default value: 720</w:t>
      </w:r>
    </w:p>
    <w:p w14:paraId="74DFB60D" w14:textId="77777777" w:rsidR="00A11F62" w:rsidRPr="00A11F62" w:rsidRDefault="00A11F62" w:rsidP="00A11F62">
      <w:pPr>
        <w:pStyle w:val="SchemaFragment"/>
        <w:tabs>
          <w:tab w:val="left" w:pos="360"/>
        </w:tabs>
        <w:ind w:left="540" w:hanging="540"/>
      </w:pPr>
      <w:r w:rsidRPr="00A11F62">
        <w:t xml:space="preserve">  attribute w:num { w_ST_DecimalNumber }?,</w:t>
      </w:r>
    </w:p>
    <w:p w14:paraId="4557FD98" w14:textId="77777777" w:rsidR="00A11F62" w:rsidRPr="00A11F62" w:rsidRDefault="00A11F62" w:rsidP="00A11F62">
      <w:pPr>
        <w:pStyle w:val="SchemaFragment"/>
        <w:tabs>
          <w:tab w:val="left" w:pos="360"/>
        </w:tabs>
        <w:ind w:left="540" w:hanging="540"/>
        <w:rPr>
          <w:color w:val="0000FF"/>
          <w:u w:val="single"/>
        </w:rPr>
      </w:pPr>
      <w:r w:rsidRPr="00A11F62">
        <w:rPr>
          <w:color w:val="0000FF"/>
          <w:u w:val="single"/>
        </w:rPr>
        <w:t xml:space="preserve">  ## default value: 1</w:t>
      </w:r>
    </w:p>
    <w:p w14:paraId="5BA88736" w14:textId="77777777" w:rsidR="00A11F62" w:rsidRPr="00A11F62" w:rsidRDefault="00A11F62" w:rsidP="00A11F62">
      <w:pPr>
        <w:pStyle w:val="SchemaFragment"/>
        <w:tabs>
          <w:tab w:val="left" w:pos="360"/>
        </w:tabs>
        <w:ind w:left="540" w:hanging="540"/>
      </w:pPr>
      <w:r w:rsidRPr="00A11F62">
        <w:t xml:space="preserve">  attribute w:sep { s_ST_OnOff }?,</w:t>
      </w:r>
    </w:p>
    <w:p w14:paraId="6B57F808" w14:textId="77777777" w:rsidR="00A11F62" w:rsidRPr="00A11F62" w:rsidRDefault="00A11F62" w:rsidP="00A11F62">
      <w:pPr>
        <w:pStyle w:val="SchemaFragment"/>
        <w:tabs>
          <w:tab w:val="left" w:pos="360"/>
        </w:tabs>
        <w:ind w:left="540" w:hanging="540"/>
      </w:pPr>
      <w:r w:rsidRPr="00A11F62">
        <w:t xml:space="preserve">  element col { w_CT_Column }*</w:t>
      </w:r>
    </w:p>
    <w:p w14:paraId="728969CF" w14:textId="532839E8" w:rsidR="000304ED" w:rsidRPr="004210BE" w:rsidRDefault="000304ED" w:rsidP="000304ED">
      <w:pPr>
        <w:pStyle w:val="Heading1"/>
      </w:pPr>
      <w:bookmarkStart w:id="1200" w:name="_Toc406166183"/>
      <w:r w:rsidRPr="002A28B4">
        <w:t>§</w:t>
      </w:r>
      <w:r>
        <w:t>B</w:t>
      </w:r>
      <w:r w:rsidRPr="002A28B4">
        <w:t xml:space="preserve">.1, “WordprocessingML”, </w:t>
      </w:r>
      <w:r>
        <w:t>p. 4,145, Lines 1,213–1,215</w:t>
      </w:r>
      <w:bookmarkEnd w:id="1200"/>
    </w:p>
    <w:p w14:paraId="1CAD28FB" w14:textId="77777777" w:rsidR="000304ED" w:rsidRPr="002A28B4" w:rsidRDefault="000304ED" w:rsidP="000304ED">
      <w:pPr>
        <w:rPr>
          <w:b/>
        </w:rPr>
      </w:pPr>
      <w:r w:rsidRPr="004D7FB0">
        <w:t>[DR 13-0013]</w:t>
      </w:r>
    </w:p>
    <w:p w14:paraId="3A09E58C" w14:textId="77777777" w:rsidR="000304ED" w:rsidRPr="00402B73" w:rsidRDefault="000304ED" w:rsidP="000304ED">
      <w:pPr>
        <w:pStyle w:val="SchemaFragment"/>
        <w:tabs>
          <w:tab w:val="left" w:pos="360"/>
        </w:tabs>
        <w:ind w:left="540" w:hanging="540"/>
      </w:pPr>
      <w:r w:rsidRPr="00402B73">
        <w:t>w_CT_SdtComboBox =</w:t>
      </w:r>
    </w:p>
    <w:p w14:paraId="28B806D3" w14:textId="77777777" w:rsidR="000304ED" w:rsidRPr="00402B73" w:rsidRDefault="000304ED" w:rsidP="000304ED">
      <w:pPr>
        <w:pStyle w:val="SchemaFragment"/>
        <w:tabs>
          <w:tab w:val="left" w:pos="360"/>
        </w:tabs>
        <w:ind w:left="540" w:hanging="540"/>
      </w:pPr>
      <w:r w:rsidRPr="00402B73">
        <w:t xml:space="preserve">  attribute w:lastValue { s_ST_String }?,</w:t>
      </w:r>
    </w:p>
    <w:p w14:paraId="36EA93C3" w14:textId="77777777" w:rsidR="000304ED" w:rsidRPr="00402B73" w:rsidRDefault="000304ED" w:rsidP="000304ED">
      <w:pPr>
        <w:pStyle w:val="SchemaFragment"/>
        <w:tabs>
          <w:tab w:val="left" w:pos="360"/>
        </w:tabs>
        <w:ind w:left="540" w:hanging="540"/>
        <w:rPr>
          <w:color w:val="0000FF"/>
          <w:u w:val="single"/>
        </w:rPr>
      </w:pPr>
      <w:r w:rsidRPr="00402B73">
        <w:rPr>
          <w:color w:val="0000FF"/>
          <w:u w:val="single"/>
        </w:rPr>
        <w:t xml:space="preserve">  ## default value: </w:t>
      </w:r>
    </w:p>
    <w:p w14:paraId="603361C6" w14:textId="77777777" w:rsidR="000304ED" w:rsidRPr="00402B73" w:rsidRDefault="000304ED" w:rsidP="000304ED">
      <w:pPr>
        <w:pStyle w:val="SchemaFragment"/>
        <w:tabs>
          <w:tab w:val="left" w:pos="360"/>
        </w:tabs>
        <w:ind w:left="540" w:hanging="540"/>
      </w:pPr>
      <w:r w:rsidRPr="00402B73">
        <w:t xml:space="preserve">  element listItem { w_CT_SdtListItem }*</w:t>
      </w:r>
    </w:p>
    <w:p w14:paraId="2E3AE324" w14:textId="4CFB3E50" w:rsidR="000304ED" w:rsidRPr="004210BE" w:rsidRDefault="000304ED" w:rsidP="000304ED">
      <w:pPr>
        <w:pStyle w:val="Heading1"/>
      </w:pPr>
      <w:bookmarkStart w:id="1201" w:name="_Toc406166184"/>
      <w:r w:rsidRPr="002A28B4">
        <w:t>§</w:t>
      </w:r>
      <w:r>
        <w:t>B</w:t>
      </w:r>
      <w:r w:rsidRPr="002A28B4">
        <w:t xml:space="preserve">.1, “WordprocessingML”, </w:t>
      </w:r>
      <w:r>
        <w:t>p. 4,145, Lines 1,220–1,222</w:t>
      </w:r>
      <w:bookmarkEnd w:id="1201"/>
    </w:p>
    <w:p w14:paraId="2428995F" w14:textId="77777777" w:rsidR="000304ED" w:rsidRPr="002A28B4" w:rsidRDefault="000304ED" w:rsidP="000304ED">
      <w:pPr>
        <w:rPr>
          <w:b/>
        </w:rPr>
      </w:pPr>
      <w:r w:rsidRPr="004D7FB0">
        <w:t>[DR 13-0013]</w:t>
      </w:r>
    </w:p>
    <w:p w14:paraId="44909B51" w14:textId="77777777" w:rsidR="000304ED" w:rsidRPr="000304ED" w:rsidRDefault="000304ED" w:rsidP="000304ED">
      <w:pPr>
        <w:pStyle w:val="SchemaFragment"/>
        <w:tabs>
          <w:tab w:val="left" w:pos="360"/>
        </w:tabs>
        <w:ind w:left="540" w:hanging="540"/>
      </w:pPr>
      <w:r w:rsidRPr="000304ED">
        <w:t>w_CT_SdtDropDownList =</w:t>
      </w:r>
    </w:p>
    <w:p w14:paraId="7AA3490A" w14:textId="77777777" w:rsidR="000304ED" w:rsidRPr="000304ED" w:rsidRDefault="000304ED" w:rsidP="000304ED">
      <w:pPr>
        <w:pStyle w:val="SchemaFragment"/>
        <w:tabs>
          <w:tab w:val="left" w:pos="360"/>
        </w:tabs>
        <w:ind w:left="540" w:hanging="540"/>
      </w:pPr>
      <w:r w:rsidRPr="000304ED">
        <w:t xml:space="preserve">  attribute w:lastValue { s_ST_String }?,</w:t>
      </w:r>
    </w:p>
    <w:p w14:paraId="653603EF" w14:textId="77777777" w:rsidR="000304ED" w:rsidRPr="000304ED" w:rsidRDefault="000304ED" w:rsidP="000304ED">
      <w:pPr>
        <w:pStyle w:val="SchemaFragment"/>
        <w:tabs>
          <w:tab w:val="left" w:pos="360"/>
        </w:tabs>
        <w:ind w:left="540" w:hanging="540"/>
        <w:rPr>
          <w:color w:val="0000FF"/>
          <w:u w:val="single"/>
        </w:rPr>
      </w:pPr>
      <w:r w:rsidRPr="000304ED">
        <w:rPr>
          <w:color w:val="0000FF"/>
          <w:u w:val="single"/>
        </w:rPr>
        <w:t xml:space="preserve">  ## default value: </w:t>
      </w:r>
    </w:p>
    <w:p w14:paraId="6441D90A" w14:textId="77777777" w:rsidR="000304ED" w:rsidRPr="000304ED" w:rsidRDefault="000304ED" w:rsidP="000304ED">
      <w:pPr>
        <w:pStyle w:val="SchemaFragment"/>
        <w:tabs>
          <w:tab w:val="left" w:pos="360"/>
        </w:tabs>
        <w:ind w:left="540" w:hanging="540"/>
      </w:pPr>
      <w:r w:rsidRPr="000304ED">
        <w:t xml:space="preserve">  element listItem { w_CT_SdtListItem }*</w:t>
      </w:r>
    </w:p>
    <w:p w14:paraId="7F7D95A0" w14:textId="113F3346" w:rsidR="0046217E" w:rsidRPr="0046217E" w:rsidRDefault="0046217E" w:rsidP="00575490">
      <w:pPr>
        <w:pStyle w:val="Heading1"/>
        <w:spacing w:after="80"/>
      </w:pPr>
      <w:bookmarkStart w:id="1202" w:name="_Toc406166185"/>
      <w:r w:rsidRPr="0046217E">
        <w:t>§J.4.1, “Understanding the Type of Document”, p. 4</w:t>
      </w:r>
      <w:r w:rsidR="00024B45">
        <w:t>,</w:t>
      </w:r>
      <w:r w:rsidRPr="0046217E">
        <w:t>496</w:t>
      </w:r>
      <w:bookmarkEnd w:id="1202"/>
    </w:p>
    <w:p w14:paraId="24544765" w14:textId="64BF9280" w:rsidR="0046217E" w:rsidRPr="0046217E" w:rsidRDefault="0046217E" w:rsidP="0046217E">
      <w:r w:rsidRPr="0046217E">
        <w:t>[DR 13-0003]</w:t>
      </w:r>
    </w:p>
    <w:p w14:paraId="6892F250" w14:textId="246425D3" w:rsidR="0046217E" w:rsidRPr="0046217E" w:rsidRDefault="0046217E" w:rsidP="0046217E">
      <w:pPr>
        <w:autoSpaceDE w:val="0"/>
        <w:autoSpaceDN w:val="0"/>
        <w:adjustRightInd w:val="0"/>
        <w:spacing w:after="0" w:line="240" w:lineRule="auto"/>
        <w:rPr>
          <w:rFonts w:ascii="Calibri" w:hAnsi="Calibri" w:cs="Calibri"/>
          <w:lang w:eastAsia="en-US"/>
        </w:rPr>
      </w:pPr>
      <w:r>
        <w:rPr>
          <w:rFonts w:ascii="Calibri" w:hAnsi="Calibri" w:cs="Calibri"/>
          <w:lang w:eastAsia="en-US"/>
        </w:rPr>
        <w:t xml:space="preserve">The first step is getting the content type is to identify the target part of the ‘officedocument’ relationship. To </w:t>
      </w:r>
      <w:r w:rsidRPr="005A6B95">
        <w:rPr>
          <w:rFonts w:ascii="Calibri" w:hAnsi="Calibri" w:cs="Calibri"/>
          <w:strike/>
          <w:color w:val="FF0000"/>
          <w:lang w:eastAsia="en-US"/>
        </w:rPr>
        <w:t>s</w:t>
      </w:r>
      <w:r w:rsidRPr="005A6B95">
        <w:rPr>
          <w:rFonts w:ascii="Calibri" w:hAnsi="Calibri" w:cs="Calibri"/>
          <w:color w:val="0000FF"/>
          <w:u w:val="single"/>
          <w:lang w:eastAsia="en-US"/>
        </w:rPr>
        <w:t>d</w:t>
      </w:r>
      <w:r>
        <w:rPr>
          <w:rFonts w:ascii="Calibri" w:hAnsi="Calibri" w:cs="Calibri"/>
          <w:lang w:eastAsia="en-US"/>
        </w:rPr>
        <w:t xml:space="preserve">o this, one needs to start in the </w:t>
      </w:r>
      <w:r w:rsidRPr="005A6B95">
        <w:rPr>
          <w:rFonts w:ascii="Calibri" w:hAnsi="Calibri" w:cs="Calibri"/>
          <w:strike/>
          <w:color w:val="FF0000"/>
          <w:lang w:eastAsia="en-US"/>
        </w:rPr>
        <w:t>\</w:t>
      </w:r>
      <w:r w:rsidRPr="005A6B95">
        <w:rPr>
          <w:rFonts w:ascii="Calibri" w:hAnsi="Calibri" w:cs="Calibri"/>
          <w:color w:val="0000FF"/>
          <w:u w:val="single"/>
          <w:lang w:eastAsia="en-US"/>
        </w:rPr>
        <w:t>/</w:t>
      </w:r>
      <w:r>
        <w:rPr>
          <w:rFonts w:ascii="Calibri" w:hAnsi="Calibri" w:cs="Calibri"/>
          <w:lang w:eastAsia="en-US"/>
        </w:rPr>
        <w:t>_rels</w:t>
      </w:r>
      <w:r w:rsidRPr="005A6B95">
        <w:rPr>
          <w:rFonts w:ascii="Calibri" w:hAnsi="Calibri" w:cs="Calibri"/>
          <w:strike/>
          <w:color w:val="FF0000"/>
          <w:lang w:eastAsia="en-US"/>
        </w:rPr>
        <w:t>\</w:t>
      </w:r>
      <w:r w:rsidRPr="005A6B95">
        <w:rPr>
          <w:rFonts w:ascii="Calibri" w:hAnsi="Calibri" w:cs="Calibri"/>
          <w:color w:val="0000FF"/>
          <w:u w:val="single"/>
          <w:lang w:eastAsia="en-US"/>
        </w:rPr>
        <w:t>/</w:t>
      </w:r>
      <w:r>
        <w:rPr>
          <w:rFonts w:ascii="Calibri" w:hAnsi="Calibri" w:cs="Calibri"/>
          <w:lang w:eastAsia="en-US"/>
        </w:rPr>
        <w:t xml:space="preserve">.rels file and identify the relationship of type </w:t>
      </w:r>
      <w:r w:rsidRPr="00571DBE">
        <w:rPr>
          <w:rFonts w:ascii="Calibri" w:hAnsi="Calibri" w:cs="Calibri"/>
          <w:lang w:eastAsia="en-US"/>
        </w:rPr>
        <w:t>http://purl.oclc.org/ooxml/officeDocument/relationships/officeDocument</w:t>
      </w:r>
      <w:r>
        <w:rPr>
          <w:rFonts w:ascii="Calibri" w:hAnsi="Calibri" w:cs="Calibri"/>
          <w:lang w:eastAsia="en-US"/>
        </w:rPr>
        <w:t>:</w:t>
      </w:r>
    </w:p>
    <w:p w14:paraId="120FC27B" w14:textId="409EC684" w:rsidR="0095749B" w:rsidRPr="0095749B" w:rsidRDefault="0095749B" w:rsidP="00B83084">
      <w:pPr>
        <w:pStyle w:val="Heading1"/>
        <w:spacing w:after="80"/>
      </w:pPr>
      <w:bookmarkStart w:id="1203" w:name="_Toc406166186"/>
      <w:r w:rsidRPr="0095749B">
        <w:t>§L.1.5.8, “Complex Table Example”, p. 4</w:t>
      </w:r>
      <w:r w:rsidR="00024B45">
        <w:t>,</w:t>
      </w:r>
      <w:r w:rsidRPr="0095749B">
        <w:t>543</w:t>
      </w:r>
      <w:bookmarkEnd w:id="1203"/>
    </w:p>
    <w:p w14:paraId="01A4AA8D" w14:textId="77777777" w:rsidR="0095749B" w:rsidRPr="00A22BF0" w:rsidRDefault="0095749B" w:rsidP="0095749B">
      <w:r w:rsidRPr="00A22BF0">
        <w:t>[DR 1</w:t>
      </w:r>
      <w:r>
        <w:t>2</w:t>
      </w:r>
      <w:r w:rsidRPr="00A22BF0">
        <w:t>-00</w:t>
      </w:r>
      <w:r>
        <w:t>25</w:t>
      </w:r>
      <w:r w:rsidRPr="00A22BF0">
        <w:t>]</w:t>
      </w:r>
    </w:p>
    <w:p w14:paraId="252F89BD" w14:textId="77777777" w:rsidR="0095749B" w:rsidRPr="00225292" w:rsidRDefault="0095749B" w:rsidP="0095749B">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880"/>
        <w:gridCol w:w="330"/>
        <w:gridCol w:w="204"/>
        <w:gridCol w:w="1556"/>
        <w:gridCol w:w="1396"/>
        <w:gridCol w:w="2984"/>
      </w:tblGrid>
      <w:tr w:rsidR="0095749B" w:rsidRPr="00417EAF" w14:paraId="6AE6CD07" w14:textId="77777777" w:rsidTr="00B83084">
        <w:trPr>
          <w:gridAfter w:val="1"/>
          <w:wAfter w:w="2984" w:type="dxa"/>
        </w:trPr>
        <w:tc>
          <w:tcPr>
            <w:tcW w:w="2952" w:type="dxa"/>
            <w:gridSpan w:val="4"/>
          </w:tcPr>
          <w:p w14:paraId="1E870E2B" w14:textId="77777777" w:rsidR="0095749B" w:rsidRPr="00417EAF" w:rsidRDefault="0095749B" w:rsidP="00B83084">
            <w:pPr>
              <w:rPr>
                <w:rFonts w:eastAsiaTheme="minorEastAsia" w:cstheme="minorBidi"/>
              </w:rPr>
            </w:pPr>
          </w:p>
        </w:tc>
        <w:tc>
          <w:tcPr>
            <w:tcW w:w="2952" w:type="dxa"/>
            <w:gridSpan w:val="2"/>
          </w:tcPr>
          <w:p w14:paraId="3E374F37" w14:textId="77777777" w:rsidR="0095749B" w:rsidRPr="00417EAF" w:rsidRDefault="0095749B" w:rsidP="00B83084">
            <w:pPr>
              <w:rPr>
                <w:rFonts w:eastAsiaTheme="minorEastAsia" w:cstheme="minorBidi"/>
              </w:rPr>
            </w:pPr>
          </w:p>
        </w:tc>
      </w:tr>
      <w:tr w:rsidR="0095749B" w:rsidRPr="00417EAF" w14:paraId="16AD745F" w14:textId="77777777" w:rsidTr="00B83084">
        <w:trPr>
          <w:gridBefore w:val="3"/>
          <w:wBefore w:w="2748" w:type="dxa"/>
        </w:trPr>
        <w:tc>
          <w:tcPr>
            <w:tcW w:w="1760" w:type="dxa"/>
            <w:gridSpan w:val="2"/>
          </w:tcPr>
          <w:p w14:paraId="3354782F" w14:textId="77777777" w:rsidR="0095749B" w:rsidRPr="00417EAF" w:rsidRDefault="0095749B" w:rsidP="00B83084">
            <w:pPr>
              <w:rPr>
                <w:rFonts w:eastAsiaTheme="minorEastAsia" w:cstheme="minorBidi"/>
              </w:rPr>
            </w:pPr>
          </w:p>
        </w:tc>
        <w:tc>
          <w:tcPr>
            <w:tcW w:w="4380" w:type="dxa"/>
            <w:gridSpan w:val="2"/>
          </w:tcPr>
          <w:p w14:paraId="4A93799E" w14:textId="77777777" w:rsidR="0095749B" w:rsidRPr="00417EAF" w:rsidRDefault="0095749B" w:rsidP="00B83084">
            <w:pPr>
              <w:rPr>
                <w:rFonts w:eastAsiaTheme="minorEastAsia" w:cstheme="minorBidi"/>
              </w:rPr>
            </w:pPr>
          </w:p>
        </w:tc>
      </w:tr>
      <w:tr w:rsidR="0095749B" w:rsidRPr="00417EAF" w14:paraId="6065B33F" w14:textId="77777777" w:rsidTr="00B83084">
        <w:trPr>
          <w:gridBefore w:val="1"/>
          <w:gridAfter w:val="5"/>
          <w:wBefore w:w="1538" w:type="dxa"/>
          <w:wAfter w:w="6470" w:type="dxa"/>
        </w:trPr>
        <w:tc>
          <w:tcPr>
            <w:tcW w:w="880" w:type="dxa"/>
          </w:tcPr>
          <w:p w14:paraId="17562F6A" w14:textId="77777777" w:rsidR="0095749B" w:rsidRPr="00417EAF" w:rsidRDefault="0095749B" w:rsidP="00B83084">
            <w:pPr>
              <w:rPr>
                <w:rFonts w:eastAsiaTheme="minorEastAsia" w:cstheme="minorBidi"/>
              </w:rPr>
            </w:pPr>
          </w:p>
        </w:tc>
      </w:tr>
    </w:tbl>
    <w:p w14:paraId="389A6B80" w14:textId="77777777" w:rsidR="0095749B" w:rsidRPr="00417EAF" w:rsidRDefault="0095749B" w:rsidP="0095749B">
      <w:pPr>
        <w:rPr>
          <w:rFonts w:eastAsiaTheme="minorEastAsia" w:cstheme="minorBidi"/>
        </w:rPr>
      </w:pPr>
      <w:r w:rsidRPr="00417EAF">
        <w:rPr>
          <w:rFonts w:eastAsiaTheme="minorEastAsia" w:cstheme="minorBidi"/>
          <w:noProof/>
          <w:lang w:eastAsia="en-US"/>
        </w:rPr>
        <mc:AlternateContent>
          <mc:Choice Requires="wps">
            <w:drawing>
              <wp:anchor distT="0" distB="0" distL="114300" distR="114300" simplePos="0" relativeHeight="251702272" behindDoc="0" locked="0" layoutInCell="1" allowOverlap="1" wp14:anchorId="572D30EE" wp14:editId="7BBAF951">
                <wp:simplePos x="0" y="0"/>
                <wp:positionH relativeFrom="column">
                  <wp:posOffset>3749469</wp:posOffset>
                </wp:positionH>
                <wp:positionV relativeFrom="paragraph">
                  <wp:posOffset>162076</wp:posOffset>
                </wp:positionV>
                <wp:extent cx="0" cy="297180"/>
                <wp:effectExtent l="55245" t="15240" r="59055" b="11430"/>
                <wp:wrapNone/>
                <wp:docPr id="2579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471A3" id="Line 9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12.75pt" to="295.2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YMgIAAFgEAAAOAAAAZHJzL2Uyb0RvYy54bWysVMGO2jAQvVfqP1i+Q0gaWBIRVlUCvdAu&#10;0m57N7ZDrDq2ZRsCqvrvHRuW3W0vVVUOZmzPPL95M5PF/amX6MitE1pVOB1PMOKKaibUvsJfn9aj&#10;OUbOE8WI1IpX+Mwdvl++f7cYTMkz3WnJuEUAolw5mAp33psySRzteE/cWBuu4LLVticetnafMEsG&#10;QO9lkk0ms2TQlhmrKXcOTpvLJV5G/Lbl1D+0reMeyQoDNx9XG9ddWJPlgpR7S0wn6JUG+QcWPREK&#10;Hr1BNcQTdLDiD6heUKudbv2Y6j7RbSsojzlANunkt2weO2J4zAXEceYmk/t/sPTLcWuRYBXOpncF&#10;KKRID2XaCMVRMQ/yDMaV4FWrrQ0J0pN6NBtNvzukdN0RteeR5tPZQFwaIpI3IWHjDDyyGz5rBj7k&#10;4HXU6tTaHrVSmG8hMICDHugUi3O+FYefPKKXQwqnWXGXzmPdElIGhBBnrPOfuO5RMCosgX3EI8eN&#10;84HRi0twV3otpIyllwoNFS6m2TQGOC0FC5fBzdn9rpYWHUlonviL6cHNazerD4pFsI4TtrranggJ&#10;NvJRF28FKCU5Dq/1nGEkOcxLsC70pAovQq5A+Gpd+udHMSlW89U8H+XZbDXKJ00z+riu89Fsnd5N&#10;mw9NXTfpz0A+zctOMMZV4P/cy2n+d71ynapLF966+SZU8hY9Kgpkn/8j6Vj2UOlLz+w0O29tyC50&#10;ALRvdL6OWpiP1/vo9fJBWP4CAAD//wMAUEsDBBQABgAIAAAAIQCg9Xx+3gAAAAkBAAAPAAAAZHJz&#10;L2Rvd25yZXYueG1sTI/BTsMwDIbvSLxDZCRuLF2hwErdCSGQOCHYEBK3rDVtWeOUJFsLT48RBzhZ&#10;tj/9/lwsJ9urPfnQOUaYzxJQxJWrO24Qntd3J5egQjRcm94xIXxSgGV5eFCYvHYjP9F+FRslIRxy&#10;g9DGOORah6ola8LMDcSye3Pemiitb3TtzSjhttdpkpxrazqWC60Z6KalarvaWYTFeszco9++nM27&#10;j9ev2/c43D9ExOOj6foKVKQp/sHwoy/qUIrTxu24DqpHyBZJJihCmkkV4HewQbhIT0GXhf7/QfkN&#10;AAD//wMAUEsBAi0AFAAGAAgAAAAhALaDOJL+AAAA4QEAABMAAAAAAAAAAAAAAAAAAAAAAFtDb250&#10;ZW50X1R5cGVzXS54bWxQSwECLQAUAAYACAAAACEAOP0h/9YAAACUAQAACwAAAAAAAAAAAAAAAAAv&#10;AQAAX3JlbHMvLnJlbHNQSwECLQAUAAYACAAAACEAn4v72DICAABYBAAADgAAAAAAAAAAAAAAAAAu&#10;AgAAZHJzL2Uyb0RvYy54bWxQSwECLQAUAAYACAAAACEAoPV8ft4AAAAJAQAADwAAAAAAAAAAAAAA&#10;AACMBAAAZHJzL2Rvd25yZXYueG1sUEsFBgAAAAAEAAQA8wAAAJcFA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696128" behindDoc="0" locked="0" layoutInCell="1" allowOverlap="1" wp14:anchorId="4EFB96FB" wp14:editId="24DBED15">
                <wp:simplePos x="0" y="0"/>
                <wp:positionH relativeFrom="column">
                  <wp:posOffset>1737995</wp:posOffset>
                </wp:positionH>
                <wp:positionV relativeFrom="paragraph">
                  <wp:posOffset>135648</wp:posOffset>
                </wp:positionV>
                <wp:extent cx="0" cy="297180"/>
                <wp:effectExtent l="56515" t="15240" r="57785" b="11430"/>
                <wp:wrapNone/>
                <wp:docPr id="3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4F54" id="Line 9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5pt,10.7pt" to="136.8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oMAIAAFYEAAAOAAAAZHJzL2Uyb0RvYy54bWysVMGO2jAQvVfqP1i+QxI2sBARVlUCvdAW&#10;abe9G9shVh3bsg0BVf33jh2W3W0vVVUOZmzPPL95M5Plw7mT6MStE1qVOBunGHFFNRPqUOKvT5vR&#10;HCPniWJEasVLfOEOP6zev1v2puAT3WrJuEUAolzRmxK33psiSRxteUfcWBuu4LLRtiMetvaQMEt6&#10;QO9kMknTWdJry4zVlDsHp/VwiVcRv2k49V+axnGPZImBm4+rjes+rMlqSYqDJaYV9EqD/AOLjggF&#10;j96gauIJOlrxB1QnqNVON35MdZfophGUxxwgmyz9LZvHlhgecwFxnLnJ5P4fLP182lkkWInvUtBH&#10;kQ6KtBWKo0UexOmNK8CnUjsb0qNn9Wi2mn53SOmqJerAI8mni4G4LEQkb0LCxhl4Yt9/0gx8yNHr&#10;qNS5sR1qpDDfQmAABzXQOZbmcisNP3tEh0MKp5PFfTaPVUtIERBCnLHOf+S6Q8EosQT2EY+cts4H&#10;Ri8uwV3pjZAyFl4q1Jd4MZ1MY4DTUrBwGdycPewradGJhNaJv5ge3Lx2s/qoWARrOWHrq+2JkGAj&#10;H3XxVoBSkuPwWscZRpLDtARroCdVeBFyBcJXa+ieH4t0sZ6v5/kon8zWozyt69GHTZWPZpvsflrf&#10;1VVVZz8D+SwvWsEYV4H/cydn+d91ynWmhh689fJNqOQtelQUyD7/R9Kx7KHSQ8/sNbvsbMgudAA0&#10;b3S+DlqYjtf76PXyOVj9AgAA//8DAFBLAwQUAAYACAAAACEAzu7E8t8AAAAJAQAADwAAAGRycy9k&#10;b3ducmV2LnhtbEyPTU/DMAyG70j8h8hI3FjaMrZRmk4IgcQJwTZN4pY1pi1rnJJka+HXY8QBbv54&#10;9PpxsRxtJ47oQ+tIQTpJQCBVzrRUK9isHy4WIELUZHTnCBV8YoBleXpS6Ny4gV7wuIq14BAKuVbQ&#10;xNjnUoaqQavDxPVIvHtz3urIra+l8XrgcNvJLElm0uqW+EKje7xrsNqvDlbB9Xq4cs9+v52m7cfr&#10;1/177B+folLnZ+PtDYiIY/yD4Uef1aFkp507kAmiU5DNL+eMcpFOQTDwO9gpmC0ykGUh/39QfgMA&#10;AP//AwBQSwECLQAUAAYACAAAACEAtoM4kv4AAADhAQAAEwAAAAAAAAAAAAAAAAAAAAAAW0NvbnRl&#10;bnRfVHlwZXNdLnhtbFBLAQItABQABgAIAAAAIQA4/SH/1gAAAJQBAAALAAAAAAAAAAAAAAAAAC8B&#10;AABfcmVscy8ucmVsc1BLAQItABQABgAIAAAAIQD0iKdoMAIAAFYEAAAOAAAAAAAAAAAAAAAAAC4C&#10;AABkcnMvZTJvRG9jLnhtbFBLAQItABQABgAIAAAAIQDO7sTy3wAAAAkBAAAPAAAAAAAAAAAAAAAA&#10;AIoEAABkcnMvZG93bnJldi54bWxQSwUGAAAAAAQABADzAAAAlgU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700224" behindDoc="0" locked="0" layoutInCell="1" allowOverlap="1" wp14:anchorId="24230690" wp14:editId="6EBF842C">
                <wp:simplePos x="0" y="0"/>
                <wp:positionH relativeFrom="column">
                  <wp:posOffset>2872740</wp:posOffset>
                </wp:positionH>
                <wp:positionV relativeFrom="paragraph">
                  <wp:posOffset>151130</wp:posOffset>
                </wp:positionV>
                <wp:extent cx="0" cy="297180"/>
                <wp:effectExtent l="60325" t="15240" r="53975" b="11430"/>
                <wp:wrapNone/>
                <wp:docPr id="2579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CF0A" id="Line 9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1.9pt" to="226.2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8MwIAAFgEAAAOAAAAZHJzL2Uyb0RvYy54bWysVE2P2yAQvVfqf0DcE8eu82Erzqqyk162&#10;3Ui77Z0AjlExICBxoqr/vQPJZnfbS1U1BzLAzOPNzBsv7069REdundCqwul4ghFXVDOh9hX++rQZ&#10;LTBynihGpFa8wmfu8N3q/bvlYEqe6U5Lxi0CEOXKwVS4896USeJox3vixtpwBZettj3xsLX7hFky&#10;AHovk2wymSWDtsxYTblzcNpcLvEq4rctp/6hbR33SFYYuPm42rjuwpqslqTcW2I6Qa80yD+w6IlQ&#10;8OgNqiGeoIMVf0D1glrtdOvHVPeJbltBecwBskknv2Xz2BHDYy5QHGduZXL/D5Z+OW4tEqzC2XRe&#10;pBgp0kOb7oXiqJiH8gzGleBVq60NCdKTejT3mn53SOm6I2rPI82ns4G4NEQkb0LCxhl4ZDd81gx8&#10;yMHrWKtTa3vUSmG+hcAADvVAp9ic8605/OQRvRxSOM2KebqIfUtIGRBCnLHOf+K6R8GosAT2EY8c&#10;750PjF5cgrvSGyFlbL1UaKhwMc2mMcBpKVi4DG7O7ne1tOhIgnjiL6YHN6/drD4oFsE6Ttj6ansi&#10;JNjIx7p4K6BSkuPwWs8ZRpLDvATrQk+q8CLkCoSv1kU/P4pJsV6sF/koz2brUT5pmtHHTZ2PZpt0&#10;Pm0+NHXdpD8D+TQvO8EYV4H/s5bT/O+0cp2qiwpvar4VKnmLHisKZJ//I+nY9tDpi2Z2mp23NmQX&#10;FADyjc7XUQvz8XofvV4+CKtfAAAA//8DAFBLAwQUAAYACAAAACEAszW6+N8AAAAJAQAADwAAAGRy&#10;cy9kb3ducmV2LnhtbEyPwU7DMAyG70i8Q2Qkbixd6TYodSeEQOKExjYhccua0JY1TkmytfD0GHGA&#10;o+1Pv7+/WI62E0fjQ+sIYTpJQBiqnG6pRthuHi6uQISoSKvOkUH4NAGW5elJoXLtBno2x3WsBYdQ&#10;yBVCE2OfSxmqxlgVJq43xLc3562KPPpaaq8GDredTJNkLq1qiT80qjd3jan264NFuN4MM7fy+5ds&#10;2n68ft2/x/7xKSKen423NyCiGeMfDD/6rA4lO+3cgXQQHUI2SzNGEdJLrsDA72KHsEjmIMtC/m9Q&#10;fgMAAP//AwBQSwECLQAUAAYACAAAACEAtoM4kv4AAADhAQAAEwAAAAAAAAAAAAAAAAAAAAAAW0Nv&#10;bnRlbnRfVHlwZXNdLnhtbFBLAQItABQABgAIAAAAIQA4/SH/1gAAAJQBAAALAAAAAAAAAAAAAAAA&#10;AC8BAABfcmVscy8ucmVsc1BLAQItABQABgAIAAAAIQBOhgk8MwIAAFgEAAAOAAAAAAAAAAAAAAAA&#10;AC4CAABkcnMvZTJvRG9jLnhtbFBLAQItABQABgAIAAAAIQCzNbr43wAAAAkBAAAPAAAAAAAAAAAA&#10;AAAAAI0EAABkcnMvZG93bnJldi54bWxQSwUGAAAAAAQABADzAAAAmQU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689984" behindDoc="0" locked="0" layoutInCell="1" allowOverlap="1" wp14:anchorId="443E7F39" wp14:editId="2CA395A2">
                <wp:simplePos x="0" y="0"/>
                <wp:positionH relativeFrom="column">
                  <wp:posOffset>2690</wp:posOffset>
                </wp:positionH>
                <wp:positionV relativeFrom="paragraph">
                  <wp:posOffset>114729</wp:posOffset>
                </wp:positionV>
                <wp:extent cx="0" cy="297180"/>
                <wp:effectExtent l="54610" t="15240" r="59690" b="11430"/>
                <wp:wrapNone/>
                <wp:docPr id="29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838D9" id="Line 8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05pt" to=".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2CMAIAAFY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FncY&#10;KdJBk7ZCcTRfhOL0xhXgU6mdDenRs3o0W02/O6R01RJ14JHk08VAXBYikjchYeMMPLHvP2sGPuTo&#10;dazUubEdaqQw30JgAIdqoHNszeXWGn72iA6HFE6BZDaPXUtIERBCnLHOf+K6Q8EosQT2EY+cts4H&#10;Ri8uwV3pjZAyNl4q1Jd4MZ1MY4DTUrBwGdycPewradGJBOnEX0wPbl67WX1ULIK1nLD11fZESLCR&#10;j3XxVkClJMfhtY4zjCSHaQnWQE+q8CLkCoSv1qCeH4t0sZ6v5/kon8zWozyt69HHTZWPZpvsblp/&#10;qKuqzn4G8lletIIxrgL/ZyVn+d8p5TpTgwZvWr4VKnmLHisKZJ//I+nY9tDpQTN7zS47G7ILCgDx&#10;RufroIXpeL2PXi+fg9UvAAAA//8DAFBLAwQUAAYACAAAACEAoiZfFtoAAAADAQAADwAAAGRycy9k&#10;b3ducmV2LnhtbEyOzU7DMBCE75X6DtYicWudoFC1aZyqQiBxQtAiJG5uvE1C43Ww3Sbw9CwnOM6P&#10;Zr5iM9pOXNCH1pGCdJ6AQKqcaalW8Lp/mC1BhKjJ6M4RKvjCAJtyOil0btxAL3jZxVrwCIVcK2hi&#10;7HMpQ9Wg1WHueiTOjs5bHVn6WhqvBx63nbxJkoW0uiV+aHSPdw1Wp93ZKljth1v37E9vWdp+vn/f&#10;f8T+8SkqdX01btcgIo7xrwy/+IwOJTMd3JlMEJ2CjHvsLlMQnLI6KFhkK5BlIf+zlz8AAAD//wMA&#10;UEsBAi0AFAAGAAgAAAAhALaDOJL+AAAA4QEAABMAAAAAAAAAAAAAAAAAAAAAAFtDb250ZW50X1R5&#10;cGVzXS54bWxQSwECLQAUAAYACAAAACEAOP0h/9YAAACUAQAACwAAAAAAAAAAAAAAAAAvAQAAX3Jl&#10;bHMvLnJlbHNQSwECLQAUAAYACAAAACEASS79gjACAABWBAAADgAAAAAAAAAAAAAAAAAuAgAAZHJz&#10;L2Uyb0RvYy54bWxQSwECLQAUAAYACAAAACEAoiZfFtoAAAADAQAADwAAAAAAAAAAAAAAAACKBAAA&#10;ZHJzL2Rvd25yZXYueG1sUEsFBgAAAAAEAAQA8wAAAJEFA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698176" behindDoc="0" locked="0" layoutInCell="1" allowOverlap="1" wp14:anchorId="1AB03F38" wp14:editId="7676193D">
                <wp:simplePos x="0" y="0"/>
                <wp:positionH relativeFrom="column">
                  <wp:posOffset>1888192</wp:posOffset>
                </wp:positionH>
                <wp:positionV relativeFrom="paragraph">
                  <wp:posOffset>125301</wp:posOffset>
                </wp:positionV>
                <wp:extent cx="0" cy="297180"/>
                <wp:effectExtent l="61595" t="15240" r="52705" b="11430"/>
                <wp:wrapNone/>
                <wp:docPr id="30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7102B" id="Line 9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9.85pt" to="148.7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PaMQIAAFY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W+SzOM&#10;FOmgSVuhOFpMQ3F64wrwqdTOhvToWT2arabfHVK6aok68Ejy6WIgLgsRyZuQsHEGntj3nzQDH3L0&#10;Olbq3NgONVKYbyEwgEM10Dm25nJrDT97RIdDCqeTxX02j11LSBEQQpyxzn/kukPBKLEE9hGPnLbO&#10;B0YvLsFd6Y2QMjZeKtSXeDGdTGOA01KwcBncnD3sK2nRiQTpxF9MD25eu1l9VCyCtZyw9dX2REiw&#10;kY918VZApSTH4bWOM4wkh2kJ1kBPqvAi5AqEr9agnh+LdLGer+f5KJ/M1qM8revRh02Vj2ab7H5a&#10;39VVVWc/A/ksL1rBGFeB/7OSs/zvlHKdqUGDNy3fCpW8RY8VBbLP/5F0bHvo9KCZvWaXnQ3ZBQWA&#10;eKPzddDCdLzeR6+Xz8HqFwAAAP//AwBQSwMEFAAGAAgAAAAhAO1Yi9DfAAAACQEAAA8AAABkcnMv&#10;ZG93bnJldi54bWxMj8FOwzAMhu9IvENkJG4s3bR1a2k6IQQSJwTbhMQta0xb1jglydbC02PEAY72&#10;/+n352I92k6c0IfWkYLpJAGBVDnTUq1gt72/WoEIUZPRnSNU8IkB1uX5WaFz4wZ6xtMm1oJLKORa&#10;QRNjn0sZqgatDhPXI3H25rzVkUdfS+P1wOW2k7MkSaXVLfGFRvd422B12Bytgmw7LNyTP7zMp+3H&#10;69fde+wfHqNSlxfjzTWIiGP8g+FHn9WhZKe9O5IJolMwy5ZzRjnIliAY+F3sFaTpAmRZyP8flN8A&#10;AAD//wMAUEsBAi0AFAAGAAgAAAAhALaDOJL+AAAA4QEAABMAAAAAAAAAAAAAAAAAAAAAAFtDb250&#10;ZW50X1R5cGVzXS54bWxQSwECLQAUAAYACAAAACEAOP0h/9YAAACUAQAACwAAAAAAAAAAAAAAAAAv&#10;AQAAX3JlbHMvLnJlbHNQSwECLQAUAAYACAAAACEAi2TD2jECAABWBAAADgAAAAAAAAAAAAAAAAAu&#10;AgAAZHJzL2Uyb0RvYy54bWxQSwECLQAUAAYACAAAACEA7ViL0N8AAAAJAQAADwAAAAAAAAAAAAAA&#10;AACLBAAAZHJzL2Rvd25yZXYueG1sUEsFBgAAAAAEAAQA8wAAAJcFA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704320" behindDoc="0" locked="0" layoutInCell="1" allowOverlap="1" wp14:anchorId="2BB32775" wp14:editId="12FD755E">
                <wp:simplePos x="0" y="0"/>
                <wp:positionH relativeFrom="column">
                  <wp:posOffset>5634263</wp:posOffset>
                </wp:positionH>
                <wp:positionV relativeFrom="paragraph">
                  <wp:posOffset>125114</wp:posOffset>
                </wp:positionV>
                <wp:extent cx="0" cy="297180"/>
                <wp:effectExtent l="59055" t="17145" r="55245" b="9525"/>
                <wp:wrapNone/>
                <wp:docPr id="3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6431B" id="Line 10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5pt,9.85pt" to="443.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dbMgIAAFcEAAAOAAAAZHJzL2Uyb0RvYy54bWysVFFv2jAQfp+0/2D5nSahlELUUE0J7KXb&#10;kNrt3dgOsebYlm0IaNp/352htN1epmk8mLN99/m77+5yd3/oNdlLH5Q1FS2uckqk4VYos63o16fV&#10;aEZJiMwIpq2RFT3KQO8X79/dDa6UY9tZLaQnAGJCObiKdjG6MssC72TPwpV10sBla33PImz9NhOe&#10;DYDe62yc59NssF44b7kMAU6b0yVdJPy2lTx+adsgI9EVBW4xrT6tG1yzxR0rt565TvEzDfYPLHqm&#10;DDx6gWpYZGTn1R9QveLeBtvGK277zLat4jLlANkU+W/ZPHbMyZQLiBPcRabw/2D55/3aEyUqep1f&#10;U2JYD0V6UEaSIk/qDC6U4FSbtcf8+ME8ugfLvwdibN0xs5WJ5dPRQWCBemZvQnATHLyxGT5ZAT5s&#10;F22S6tD6nrRauW8YiOAgBzmk2hwvtZGHSPjpkMPpeH5bzBKxjJWIgHHOh/hR2p6gUVEN9BMe2z+E&#10;iIxeXNDd2JXSOlVeGzJUdH4zvkkBwWol8BLdgt9uau3JnmHvpF9KD25eu3m7MyKBdZKJ5dmOTGmw&#10;SUy6RK9AKS0pvtZLQYmWMC5onehpgy9CrkD4bJ3a58c8ny9ny9lkNBlPl6NJ3jSjD6t6Mpquitub&#10;5rqp66b4ieSLSdkpIaRB/s+tXEz+rlXOQ3VqwkszX4TK3qInRYHs838incqOlcbZC+XGiuPaY3a4&#10;g+5NzudJw/F4vU9eL9+DxS8AAAD//wMAUEsDBBQABgAIAAAAIQCDbCen3wAAAAkBAAAPAAAAZHJz&#10;L2Rvd25yZXYueG1sTI/BTsMwDIbvSLxDZCRuLB2writNJ4RA4oRgmyZxyxrTljVOSbK18PQYcYCj&#10;/X/6/blYjrYTR/ShdaRgOklAIFXOtFQr2KwfLjIQIWoyunOECj4xwLI8PSl0btxAL3hcxVpwCYVc&#10;K2hi7HMpQ9Wg1WHieiTO3py3OvLoa2m8HrjcdvIySVJpdUt8odE93jVY7VcHq2CxHmbu2e+319P2&#10;4/Xr/j32j09RqfOz8fYGRMQx/sHwo8/qULLTzh3IBNEpyLL5FaMcLOYgGPhd7BSk6QxkWcj/H5Tf&#10;AAAA//8DAFBLAQItABQABgAIAAAAIQC2gziS/gAAAOEBAAATAAAAAAAAAAAAAAAAAAAAAABbQ29u&#10;dGVudF9UeXBlc10ueG1sUEsBAi0AFAAGAAgAAAAhADj9If/WAAAAlAEAAAsAAAAAAAAAAAAAAAAA&#10;LwEAAF9yZWxzLy5yZWxzUEsBAi0AFAAGAAgAAAAhAEewN1syAgAAVwQAAA4AAAAAAAAAAAAAAAAA&#10;LgIAAGRycy9lMm9Eb2MueG1sUEsBAi0AFAAGAAgAAAAhAINsJ6ffAAAACQEAAA8AAAAAAAAAAAAA&#10;AAAAjAQAAGRycy9kb3ducmV2LnhtbFBLBQYAAAAABAAEAPMAAACYBQ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694080" behindDoc="0" locked="0" layoutInCell="1" allowOverlap="1" wp14:anchorId="208C6407" wp14:editId="44E621F5">
                <wp:simplePos x="0" y="0"/>
                <wp:positionH relativeFrom="column">
                  <wp:posOffset>1531958</wp:posOffset>
                </wp:positionH>
                <wp:positionV relativeFrom="paragraph">
                  <wp:posOffset>120015</wp:posOffset>
                </wp:positionV>
                <wp:extent cx="0" cy="297180"/>
                <wp:effectExtent l="57785" t="15240" r="56515" b="11430"/>
                <wp:wrapNone/>
                <wp:docPr id="29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5640" id="Line 9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9.45pt" to="120.6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D3MAIAAFYEAAAOAAAAZHJzL2Uyb0RvYy54bWysVMGO2jAQvVfqP1i+Q0gaWBIRVlUCvdAu&#10;0m57N7ZDrDq2ZRsCqvrvHRuW3W0vVVUOZmzPPL+ZeZPF/amX6MitE1pVOB1PMOKKaibUvsJfn9aj&#10;OUbOE8WI1IpX+Mwdvl++f7cYTMkz3WnJuEUAolw5mAp33psySRzteE/cWBuu4LLVticetnafMEsG&#10;QO9lkk0ms2TQlhmrKXcOTpvLJV5G/Lbl1D+0reMeyQoDNx9XG9ddWJPlgpR7S0wn6JUG+QcWPREK&#10;Hr1BNcQTdLDiD6heUKudbv2Y6j7RbSsojzlANunkt2weO2J4zAWK48ytTO7/wdIvx61FglU4KwqM&#10;FOmhSRuhOCqyUJzBuBJ8arW1IT16Uo9mo+l3h5SuO6L2PJJ8OhuIS0NE8iYkbJyBJ3bDZ83Ahxy8&#10;jpU6tbZHrRTmWwgM4FANdIqtOd9aw08e0cshhdOsuEvnsWsJKQNCiDPW+U9c9ygYFZbAPuKR48b5&#10;wOjFJbgrvRZSxsZLhYYKF9NsGgOcloKFy+Dm7H5XS4uOJEgn/mJ6cPPazeqDYhGs44StrrYnQoKN&#10;fKyLtwIqJTkOr/WcYSQ5TEuwLvSkCi9CrkD4al3U86OYFKv5ap6P8my2GuWTphl9XNf5aLZO76bN&#10;h6aum/RnIJ/mZScY4yrwf1Zymv+dUq4zddHgTcu3QiVv0WNFgezzfyQd2x46fdHMTrPz1obsggJA&#10;vNH5OmhhOl7vo9fL52D5CwAA//8DAFBLAwQUAAYACAAAACEABAOkxd8AAAAJAQAADwAAAGRycy9k&#10;b3ducmV2LnhtbEyPTU/DMAyG70j8h8hI3Fjasc/SdEIIJE5obBMSt6wxbVnjlCRbC78eIw5wtN9H&#10;rx/nq8G24oQ+NI4UpKMEBFLpTEOVgt324WoBIkRNRreOUMEnBlgV52e5zozr6RlPm1gJLqGQaQV1&#10;jF0mZShrtDqMXIfE2ZvzVkcefSWN1z2X21aOk2QmrW6IL9S6w7say8PmaBUst/3Urf3hZZI2H69f&#10;9++xe3yKSl1eDLc3ICIO8Q+GH31Wh4Kd9u5IJohWwXiSXjPKwWIJgoHfxV7BbDoHWeTy/wfFNwAA&#10;AP//AwBQSwECLQAUAAYACAAAACEAtoM4kv4AAADhAQAAEwAAAAAAAAAAAAAAAAAAAAAAW0NvbnRl&#10;bnRfVHlwZXNdLnhtbFBLAQItABQABgAIAAAAIQA4/SH/1gAAAJQBAAALAAAAAAAAAAAAAAAAAC8B&#10;AABfcmVscy8ucmVsc1BLAQItABQABgAIAAAAIQDv3CD3MAIAAFYEAAAOAAAAAAAAAAAAAAAAAC4C&#10;AABkcnMvZTJvRG9jLnhtbFBLAQItABQABgAIAAAAIQAEA6TF3wAAAAkBAAAPAAAAAAAAAAAAAAAA&#10;AIoEAABkcnMvZG93bnJldi54bWxQSwUGAAAAAAQABADzAAAAlgUAAAAA&#10;">
                <v:stroke endarrow="block"/>
              </v:line>
            </w:pict>
          </mc:Fallback>
        </mc:AlternateContent>
      </w:r>
      <w:r w:rsidRPr="00417EAF">
        <w:rPr>
          <w:rFonts w:eastAsiaTheme="minorEastAsia" w:cstheme="minorBidi"/>
          <w:noProof/>
          <w:lang w:eastAsia="en-US"/>
        </w:rPr>
        <mc:AlternateContent>
          <mc:Choice Requires="wps">
            <w:drawing>
              <wp:anchor distT="0" distB="0" distL="114300" distR="114300" simplePos="0" relativeHeight="251692032" behindDoc="0" locked="0" layoutInCell="1" allowOverlap="1" wp14:anchorId="4BB17D6F" wp14:editId="7325E576">
                <wp:simplePos x="0" y="0"/>
                <wp:positionH relativeFrom="column">
                  <wp:posOffset>968375</wp:posOffset>
                </wp:positionH>
                <wp:positionV relativeFrom="paragraph">
                  <wp:posOffset>119399</wp:posOffset>
                </wp:positionV>
                <wp:extent cx="0" cy="297180"/>
                <wp:effectExtent l="61595" t="15240" r="52705" b="11430"/>
                <wp:wrapNone/>
                <wp:docPr id="29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F13FF" id="Line 9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9.4pt" to="76.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7TMQIAAFYEAAAOAAAAZHJzL2Uyb0RvYy54bWysVE2P2yAQvVfqf0DcE8euk42tOKvKTnrZ&#10;diPttncCOEbFgIDEiar+9w7ko017qarmQAaYebx5M+PF47GX6MCtE1pVOB1PMOKKaibUrsKfX9ej&#10;OUbOE8WI1IpX+MQdfly+fbMYTMkz3WnJuEUAolw5mAp33psySRzteE/cWBuu4LLVticetnaXMEsG&#10;QO9lkk0ms2TQlhmrKXcOTpvzJV5G/Lbl1D+3reMeyQoDNx9XG9dtWJPlgpQ7S0wn6IUG+QcWPREK&#10;Hr1BNcQTtLfiD6heUKudbv2Y6j7RbSsojzlANunkt2xeOmJ4zAXEceYmk/t/sPTTYWORYBXOCiiV&#10;Ij0U6Ukojoo0iDMYV4JPrTY2pEeP6sU8afrVIaXrjqgdjyRfTwbiYkRyFxI2zsAT2+GjZuBD9l5H&#10;pY6t7VErhfkSAgM4qIGOsTSnW2n40SN6PqRwmhUP6TxWLSFlQAhxxjr/geseBaPCEthHPHJ4ch5y&#10;ANerS3BXei2kjIWXCg0VLqbZNAY4LQULl8HN2d22lhYdSGid+AuCANidm9V7xSJYxwlbXWxPhAQb&#10;+aiLtwKUkhyH13rOMJIcpiVYZ0SpwouQKxC+WOfu+VZMitV8Nc9HeTZbjfJJ04zer+t8NFunD9Pm&#10;XVPXTfo9kE/zshOMcRX4Xzs5zf+uUy4zde7BWy/fhEru0aMIQPb6H0nHsodKn3tmq9lpY0N2oQOg&#10;eaPzZdDCdPy6j14/PwfLHwAAAP//AwBQSwMEFAAGAAgAAAAhAPCYbhneAAAACQEAAA8AAABkcnMv&#10;ZG93bnJldi54bWxMj0FPwzAMhe9I+w+RkbixdBOtRmk6TQgkTgi2aRK3rDFtWeOUJFsLvx6PC9z8&#10;7Kfn7xXL0XbihD60jhTMpgkIpMqZlmoF283j9QJEiJqM7hyhgi8MsCwnF4XOjRvoFU/rWAsOoZBr&#10;BU2MfS5lqBq0Okxdj8S3d+etjix9LY3XA4fbTs6TJJNWt8QfGt3jfYPVYX20Cm43Q+pe/GF3M2s/&#10;374fPmL/9ByVurocV3cgIo7xzwxnfEaHkpn27kgmiI51Ok/ZysOCK5wNv4u9gizNQJaF/N+g/AEA&#10;AP//AwBQSwECLQAUAAYACAAAACEAtoM4kv4AAADhAQAAEwAAAAAAAAAAAAAAAAAAAAAAW0NvbnRl&#10;bnRfVHlwZXNdLnhtbFBLAQItABQABgAIAAAAIQA4/SH/1gAAAJQBAAALAAAAAAAAAAAAAAAAAC8B&#10;AABfcmVscy8ucmVsc1BLAQItABQABgAIAAAAIQBEyY7TMQIAAFYEAAAOAAAAAAAAAAAAAAAAAC4C&#10;AABkcnMvZTJvRG9jLnhtbFBLAQItABQABgAIAAAAIQDwmG4Z3gAAAAkBAAAPAAAAAAAAAAAAAAAA&#10;AIsEAABkcnMvZG93bnJldi54bWxQSwUGAAAAAAQABADzAAAAlgUAAAAA&#10;">
                <v:stroke endarrow="block"/>
              </v:line>
            </w:pict>
          </mc:Fallback>
        </mc:AlternateContent>
      </w:r>
    </w:p>
    <w:p w14:paraId="171AF1C2" w14:textId="77777777" w:rsidR="0095749B" w:rsidRPr="00417EAF" w:rsidRDefault="0095749B" w:rsidP="0095749B">
      <w:pPr>
        <w:rPr>
          <w:rFonts w:eastAsiaTheme="minorEastAsia" w:cstheme="minorBidi"/>
        </w:rPr>
      </w:pPr>
      <w:r w:rsidRPr="00417EAF">
        <w:rPr>
          <w:rFonts w:eastAsiaTheme="minorEastAsia" w:cstheme="minorBidi"/>
        </w:rPr>
        <w:t xml:space="preserve">          1                     2         3   </w:t>
      </w:r>
      <w:r>
        <w:rPr>
          <w:rFonts w:eastAsiaTheme="minorEastAsia" w:cstheme="minorBidi"/>
        </w:rPr>
        <w:t xml:space="preserve"> 4         </w:t>
      </w:r>
      <w:r w:rsidRPr="00417EAF">
        <w:rPr>
          <w:rFonts w:eastAsiaTheme="minorEastAsia" w:cstheme="minorBidi"/>
        </w:rPr>
        <w:t>5</w:t>
      </w:r>
      <w:r>
        <w:rPr>
          <w:rFonts w:eastAsiaTheme="minorEastAsia" w:cstheme="minorBidi"/>
        </w:rPr>
        <w:t xml:space="preserve">   </w:t>
      </w:r>
      <w:r w:rsidRPr="00417EAF">
        <w:rPr>
          <w:rFonts w:eastAsiaTheme="minorEastAsia" w:cstheme="minorBidi"/>
        </w:rPr>
        <w:t xml:space="preserve">                          6      </w:t>
      </w:r>
      <w:r>
        <w:rPr>
          <w:rFonts w:eastAsiaTheme="minorEastAsia" w:cstheme="minorBidi"/>
        </w:rPr>
        <w:t xml:space="preserve">                    </w:t>
      </w:r>
      <w:r w:rsidRPr="00417EAF">
        <w:rPr>
          <w:rFonts w:eastAsiaTheme="minorEastAsia" w:cstheme="minorBidi"/>
        </w:rPr>
        <w:t>7</w:t>
      </w:r>
    </w:p>
    <w:p w14:paraId="5994447C" w14:textId="263297BD" w:rsidR="0095749B" w:rsidRPr="0095749B" w:rsidRDefault="0095749B" w:rsidP="0095749B">
      <w:pPr>
        <w:pStyle w:val="Heading1"/>
        <w:rPr>
          <w:rFonts w:eastAsiaTheme="minorEastAsia" w:cstheme="minorHAnsi"/>
          <w:lang w:eastAsia="en-US"/>
        </w:rPr>
      </w:pPr>
      <w:bookmarkStart w:id="1204" w:name="_Toc406166187"/>
      <w:r w:rsidRPr="0095749B">
        <w:rPr>
          <w:rFonts w:eastAsiaTheme="minorEastAsia" w:cstheme="minorHAnsi"/>
          <w:lang w:eastAsia="en-US"/>
        </w:rPr>
        <w:t>§L.2.6.3, “File Architecture”, p. 4</w:t>
      </w:r>
      <w:r w:rsidR="00024B45">
        <w:rPr>
          <w:rFonts w:eastAsiaTheme="minorEastAsia" w:cstheme="minorHAnsi"/>
          <w:lang w:eastAsia="en-US"/>
        </w:rPr>
        <w:t>,</w:t>
      </w:r>
      <w:r w:rsidRPr="0095749B">
        <w:rPr>
          <w:rFonts w:eastAsiaTheme="minorEastAsia" w:cstheme="minorHAnsi"/>
          <w:lang w:eastAsia="en-US"/>
        </w:rPr>
        <w:t>658</w:t>
      </w:r>
      <w:bookmarkEnd w:id="1204"/>
    </w:p>
    <w:p w14:paraId="28141E04" w14:textId="77777777" w:rsidR="0095749B" w:rsidRPr="00A22BF0" w:rsidRDefault="0095749B" w:rsidP="0095749B">
      <w:r w:rsidRPr="00A22BF0">
        <w:t>[DR 1</w:t>
      </w:r>
      <w:r>
        <w:t>2</w:t>
      </w:r>
      <w:r w:rsidRPr="00A22BF0">
        <w:t>-00</w:t>
      </w:r>
      <w:r>
        <w:t>25</w:t>
      </w:r>
      <w:r w:rsidRPr="00A22BF0">
        <w:t>]</w:t>
      </w:r>
    </w:p>
    <w:p w14:paraId="26D0588B" w14:textId="77777777" w:rsidR="0095749B" w:rsidRPr="00225292" w:rsidRDefault="0095749B" w:rsidP="0095749B">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p w14:paraId="688BE4DA" w14:textId="77777777" w:rsidR="0095749B" w:rsidRPr="00A442C5" w:rsidRDefault="0095749B" w:rsidP="0095749B">
      <w:pPr>
        <w:rPr>
          <w:rFonts w:eastAsiaTheme="minorEastAsia" w:cstheme="minorBidi"/>
        </w:rPr>
      </w:pPr>
      <w:r w:rsidRPr="00A442C5">
        <w:rPr>
          <w:rFonts w:eastAsiaTheme="minorEastAsia" w:cstheme="minorBidi"/>
          <w:noProof/>
          <w:lang w:eastAsia="en-US"/>
        </w:rPr>
        <mc:AlternateContent>
          <mc:Choice Requires="wpc">
            <w:drawing>
              <wp:inline distT="0" distB="0" distL="0" distR="0" wp14:anchorId="0FE0CD6A" wp14:editId="3E352490">
                <wp:extent cx="3505200" cy="2057400"/>
                <wp:effectExtent l="0" t="0" r="0" b="0"/>
                <wp:docPr id="25768"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763" name="Oval 58"/>
                        <wps:cNvSpPr>
                          <a:spLocks noChangeArrowheads="1"/>
                        </wps:cNvSpPr>
                        <wps:spPr bwMode="auto">
                          <a:xfrm>
                            <a:off x="984087" y="0"/>
                            <a:ext cx="1250778" cy="685509"/>
                          </a:xfrm>
                          <a:prstGeom prst="ellipse">
                            <a:avLst/>
                          </a:prstGeom>
                          <a:solidFill>
                            <a:srgbClr val="BBE0E3"/>
                          </a:solidFill>
                          <a:ln w="9525">
                            <a:solidFill>
                              <a:srgbClr val="000000"/>
                            </a:solidFill>
                            <a:round/>
                            <a:headEnd/>
                            <a:tailEnd/>
                          </a:ln>
                        </wps:spPr>
                        <wps:txbx>
                          <w:txbxContent>
                            <w:p w14:paraId="3F20CCB1"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Sheet1</w:t>
                              </w:r>
                            </w:p>
                          </w:txbxContent>
                        </wps:txbx>
                        <wps:bodyPr rot="0" vert="horz" wrap="square" lIns="91440" tIns="45720" rIns="91440" bIns="45720" anchor="ctr" anchorCtr="0" upright="1">
                          <a:noAutofit/>
                        </wps:bodyPr>
                      </wps:wsp>
                      <wps:wsp>
                        <wps:cNvPr id="25764" name="Oval 59"/>
                        <wps:cNvSpPr>
                          <a:spLocks noChangeArrowheads="1"/>
                        </wps:cNvSpPr>
                        <wps:spPr bwMode="auto">
                          <a:xfrm>
                            <a:off x="1745933" y="1143097"/>
                            <a:ext cx="1678408" cy="854841"/>
                          </a:xfrm>
                          <a:prstGeom prst="ellipse">
                            <a:avLst/>
                          </a:prstGeom>
                          <a:solidFill>
                            <a:srgbClr val="BBE0E3"/>
                          </a:solidFill>
                          <a:ln w="9525">
                            <a:solidFill>
                              <a:srgbClr val="000000"/>
                            </a:solidFill>
                            <a:round/>
                            <a:headEnd/>
                            <a:tailEnd/>
                          </a:ln>
                        </wps:spPr>
                        <wps:txbx>
                          <w:txbxContent>
                            <w:p w14:paraId="489DE98C"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legacyDrawing1</w:t>
                              </w:r>
                            </w:p>
                            <w:p w14:paraId="6D1581F0"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(drawingML)</w:t>
                              </w:r>
                            </w:p>
                          </w:txbxContent>
                        </wps:txbx>
                        <wps:bodyPr rot="0" vert="horz" wrap="none" lIns="91440" tIns="45720" rIns="91440" bIns="45720" anchor="ctr" anchorCtr="0" upright="1">
                          <a:noAutofit/>
                        </wps:bodyPr>
                      </wps:wsp>
                      <wps:wsp>
                        <wps:cNvPr id="25765" name="Oval 60"/>
                        <wps:cNvSpPr>
                          <a:spLocks noChangeArrowheads="1"/>
                        </wps:cNvSpPr>
                        <wps:spPr bwMode="auto">
                          <a:xfrm>
                            <a:off x="39115" y="1143097"/>
                            <a:ext cx="1357454" cy="685509"/>
                          </a:xfrm>
                          <a:prstGeom prst="ellipse">
                            <a:avLst/>
                          </a:prstGeom>
                          <a:solidFill>
                            <a:srgbClr val="BBE0E3"/>
                          </a:solidFill>
                          <a:ln w="9525">
                            <a:solidFill>
                              <a:srgbClr val="000000"/>
                            </a:solidFill>
                            <a:round/>
                            <a:headEnd/>
                            <a:tailEnd/>
                          </a:ln>
                        </wps:spPr>
                        <wps:txbx>
                          <w:txbxContent>
                            <w:p w14:paraId="0458C165"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Comments1</w:t>
                              </w:r>
                            </w:p>
                          </w:txbxContent>
                        </wps:txbx>
                        <wps:bodyPr rot="0" vert="horz" wrap="square" lIns="91440" tIns="45720" rIns="91440" bIns="45720" anchor="ctr" anchorCtr="0" upright="1">
                          <a:noAutofit/>
                        </wps:bodyPr>
                      </wps:wsp>
                      <wps:wsp>
                        <wps:cNvPr id="25766" name="AutoShape 61"/>
                        <wps:cNvCnPr>
                          <a:cxnSpLocks noChangeShapeType="1"/>
                          <a:stCxn id="25763" idx="4"/>
                          <a:endCxn id="25765" idx="0"/>
                        </wps:cNvCnPr>
                        <wps:spPr bwMode="auto">
                          <a:xfrm flipH="1">
                            <a:off x="718286" y="685509"/>
                            <a:ext cx="891635" cy="457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67" name="AutoShape 62"/>
                        <wps:cNvCnPr>
                          <a:cxnSpLocks noChangeShapeType="1"/>
                          <a:stCxn id="25763" idx="4"/>
                        </wps:cNvCnPr>
                        <wps:spPr bwMode="auto">
                          <a:xfrm>
                            <a:off x="1609476" y="685509"/>
                            <a:ext cx="975661" cy="457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FE0CD6A" id="Canvas 56" o:spid="_x0000_s1040" editas="canvas" style="width:276pt;height:162pt;mso-position-horizontal-relative:char;mso-position-vertical-relative:line" coordsize="3505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oM6wMAAHwQAAAOAAAAZHJzL2Uyb0RvYy54bWzsWN1u2zYUvh/QdyB471iU9Y8oRSo724Bu&#10;LZDuAWiJsoRKpErSlrNh775DSnLkbgayrc1F01zIpEid3+/wfMz162PboAOTqhY8xeTKwYjxXBQ1&#10;36X4tw93iwgjpSkvaCM4S/EDU/j1zasfrvsuYa6oRFMwiUAIV0nfpbjSukuWS5VXrKXqSnSMw2Ip&#10;ZEs1TOVuWUjag/S2WbqOEyx7IYtOipwpBW/XwyK+sfLLkuX6XVkqplGTYrBN26e0z615Lm+uabKT&#10;tKvqfDSD/gcrWlpzUHoStaaaor2s/yaqrXMplCj1VS7apSjLOmfWB/CGOJ95k1F+oMo6k0N0JgNh&#10;9AXlbnfGbi7u6qaBaCxBemLemd8e8sPgZd9BdlR3ypP6f/rvK9ox65ZK8l8P7yWqixS7fhisMOK0&#10;BZy8O9AG+ZHJj1EOu+6799JYqrq3Iv+oEBdZRfmO3Uop+orRAowiZj94MPvATBR8irb9L6IAyXSv&#10;hU3VsZStEQhJQMcUx5HnRCFGDydYsKNGOawQ13fCEICcw1oQ+b4TWz00mUR0UukfmWiRGaSYNU3d&#10;KeMhTejhrdLGKppMu6wXoqkLE3I7kbtt1kgEPqf4zZuNs1mNCtR8W8NRD3b6rm8ln62puQjH/v2T&#10;CCn2vABraGIithnHmtbNMAYrGz6G0ERtiL4+bo82RcQzQk1It6J4gKBKMVQUnAAwqIT8HaMeqinF&#10;6tOeSoZR8zOHxMTE80z52Ynnhy5M5HxlO1+hPAdRKc61xGiYZHoo2n0n610FuoiNARe3kM6ythF+&#10;tGv0ACD7jNj1zrFrMXIGxa+HXRJ6fryC4gGAEuKtnDg0iaLJCcJBaOA9QDjyvcgbSuUFQth/MoQ5&#10;dKyXBGD/DMCBbY7PBOBVTAiovwjflQ8IhwL7fgIHT4bvyzuBgwnApilYkoECe86NKM74QCHyI7//&#10;jEXY3R8eOiAI9gs4q3V25HNiUhfABWwDhHOVF/NVgK5dtSUz8Y9Bm1F9mX+gEpjCT1M3G5lISCI3&#10;Al/O2MbjWR7FJFiBRlML0Er9yLIk6NwX2IjSkpqemQnOgQ8LObTOC8TkRAQNE/i6fANpG28ta+Bx&#10;DQPmkOKWFXDkMrhLmNHAmwwjse4Dk5qamuXWf8ROvIk2kbfw3GCz8Jz1enF7l3mL4I6E/nq1zrI1&#10;+dMQBeIlVV0UjBvKNfF84j2Nxo43joGhn5j+KVDLc+mW6kHfnX6t0RYTj4RqYE/GOwOP56UpQHEH&#10;ij0rEnc6VIBnf6ki+TdlYLI6gp8ETuyFl9Efh34ARf0d/fhbQj+Axd5wbdGM13Fzh57PbbU8/tPg&#10;5i8AAAD//wMAUEsDBBQABgAIAAAAIQBozKPQ3AAAAAUBAAAPAAAAZHJzL2Rvd25yZXYueG1sTI/N&#10;asMwEITvhb6D2EJvjRS3SY1rOYRAoJRAyQ/0qlgb2421MpaSOG/fbS7tZWCYZebbfDa4VpyxD40n&#10;DeORAoFUettQpWG3XT6lIEI0ZE3rCTVcMcCsuL/LTWb9hdZ43sRKcAmFzGioY+wyKUNZozNh5Dsk&#10;zg6+dyay7Stpe3PhctfKRKmpdKYhXqhNh4say+Pm5DRM31+3u5Vap+4jvX7NlfuM38lB68eHYf4G&#10;IuIQ/47hF5/RoWCmvT+RDaLVwI/Em3I2mSRs9xqekxcFssjlf/riBwAA//8DAFBLAQItABQABgAI&#10;AAAAIQC2gziS/gAAAOEBAAATAAAAAAAAAAAAAAAAAAAAAABbQ29udGVudF9UeXBlc10ueG1sUEsB&#10;Ai0AFAAGAAgAAAAhADj9If/WAAAAlAEAAAsAAAAAAAAAAAAAAAAALwEAAF9yZWxzLy5yZWxzUEsB&#10;Ai0AFAAGAAgAAAAhAORdqgzrAwAAfBAAAA4AAAAAAAAAAAAAAAAALgIAAGRycy9lMm9Eb2MueG1s&#10;UEsBAi0AFAAGAAgAAAAhAGjMo9DcAAAABQEAAA8AAAAAAAAAAAAAAAAARQYAAGRycy9kb3ducmV2&#10;LnhtbFBLBQYAAAAABAAEAPMAAABO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35052;height:20574;visibility:visible;mso-wrap-style:square">
                  <v:fill o:detectmouseclick="t"/>
                  <v:path o:connecttype="none"/>
                </v:shape>
                <v:oval id="Oval 58" o:spid="_x0000_s1042" style="position:absolute;left:9840;width:12508;height:6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isMYA&#10;AADeAAAADwAAAGRycy9kb3ducmV2LnhtbESP0WrCQBRE3wv+w3IF33SjbVWiq4hU2oe2qPEDLtlr&#10;EszeDbtrjH/vFoQ+DjNzhlmuO1OLlpyvLCsYjxIQxLnVFRcKTtluOAfhA7LG2jIpuJOH9ar3ssRU&#10;2xsfqD2GQkQI+xQVlCE0qZQ+L8mgH9mGOHpn6wyGKF0htcNbhJtaTpJkKg1WHBdKbGhbUn45Xo2C&#10;bIxvxv3Sx3WfcfHzuW3n37OzUoN+t1mACNSF//Cz/aUVTN5n01f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EisMYAAADeAAAADwAAAAAAAAAAAAAAAACYAgAAZHJz&#10;L2Rvd25yZXYueG1sUEsFBgAAAAAEAAQA9QAAAIsDAAAAAA==&#10;" fillcolor="#bbe0e3">
                  <v:textbox>
                    <w:txbxContent>
                      <w:p w14:paraId="3F20CCB1"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Sheet1</w:t>
                        </w:r>
                      </w:p>
                    </w:txbxContent>
                  </v:textbox>
                </v:oval>
                <v:oval id="Oval 59" o:spid="_x0000_s1043" style="position:absolute;left:17459;top:11430;width:16784;height:85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rkMYA&#10;AADeAAAADwAAAGRycy9kb3ducmV2LnhtbESP3WoCMRSE7wu+QziF3mnW35bVKCKEtt740z7AcXO6&#10;u7g5CZtU17c3BaGXw8x8wyxWnW3EhdpQO1YwHGQgiAtnai4VfH/p/huIEJENNo5JwY0CrJa9pwXm&#10;xl35QJdjLEWCcMhRQRWjz6UMRUUWw8B54uT9uNZiTLItpWnxmuC2kaMsm0mLNaeFCj1tKirOx1+r&#10;wO/22VAbfx6v9fZdl5/N5nTTSr08d+s5iEhd/A8/2h9GwWj6OpvA3510Be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yrkMYAAADeAAAADwAAAAAAAAAAAAAAAACYAgAAZHJz&#10;L2Rvd25yZXYueG1sUEsFBgAAAAAEAAQA9QAAAIsDAAAAAA==&#10;" fillcolor="#bbe0e3">
                  <v:textbox>
                    <w:txbxContent>
                      <w:p w14:paraId="489DE98C"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legacyDrawing1</w:t>
                        </w:r>
                      </w:p>
                      <w:p w14:paraId="6D1581F0"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(drawingML)</w:t>
                        </w:r>
                      </w:p>
                    </w:txbxContent>
                  </v:textbox>
                </v:oval>
                <v:oval id="Oval 60" o:spid="_x0000_s1044" style="position:absolute;left:391;top:11430;width:13574;height:6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fX8YA&#10;AADeAAAADwAAAGRycy9kb3ducmV2LnhtbESP3WrCQBSE7wt9h+UUvNON4h+pqxSp6IWKNX2AQ/aY&#10;hGbPht01xrd3BaGXw8x8wyxWnalFS85XlhUMBwkI4tzqigsFv9mmPwfhA7LG2jIpuJOH1fL9bYGp&#10;tjf+ofYcChEh7FNUUIbQpFL6vCSDfmAb4uhdrDMYonSF1A5vEW5qOUqSqTRYcVwosaF1Sfnf+WoU&#10;ZEMcG3ek7+sp4+KwXbfz/eyiVO+j+/oEEagL/+FXe6cVjCaz6QSed+IV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QfX8YAAADeAAAADwAAAAAAAAAAAAAAAACYAgAAZHJz&#10;L2Rvd25yZXYueG1sUEsFBgAAAAAEAAQA9QAAAIsDAAAAAA==&#10;" fillcolor="#bbe0e3">
                  <v:textbox>
                    <w:txbxContent>
                      <w:p w14:paraId="0458C165" w14:textId="77777777" w:rsidR="00A81568" w:rsidRDefault="00A81568" w:rsidP="0095749B">
                        <w:pPr>
                          <w:autoSpaceDE w:val="0"/>
                          <w:autoSpaceDN w:val="0"/>
                          <w:adjustRightInd w:val="0"/>
                          <w:jc w:val="center"/>
                          <w:rPr>
                            <w:rFonts w:ascii="Arial" w:hAnsi="Arial" w:cs="Arial"/>
                            <w:color w:val="000000"/>
                          </w:rPr>
                        </w:pPr>
                        <w:r>
                          <w:rPr>
                            <w:rFonts w:ascii="Arial" w:hAnsi="Arial" w:cs="Arial"/>
                            <w:color w:val="000000"/>
                          </w:rPr>
                          <w:t>Comments1</w:t>
                        </w:r>
                      </w:p>
                    </w:txbxContent>
                  </v:textbox>
                </v:oval>
                <v:shape id="AutoShape 61" o:spid="_x0000_s1045" type="#_x0000_t32" style="position:absolute;left:7182;top:6855;width:8917;height:45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B2cUAAADeAAAADwAAAGRycy9kb3ducmV2LnhtbESPwWrDMBBE74X8g9hAb43cQNziRjZN&#10;oBByKUkL7XGxNraItTKWYjl/HxUCPQ4z84ZZV5PtxEiDN44VPC8yEMS104YbBd9fH0+vIHxA1tg5&#10;JgVX8lCVs4c1FtpFPtB4DI1IEPYFKmhD6Aspfd2SRb9wPXHyTm6wGJIcGqkHjAluO7nMslxaNJwW&#10;Wuxp21J9Pl6sAhM/zdjvtnGz//n1OpK5rpxR6nE+vb+BCDSF//C9vdMKlquXPIe/O+kKy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B2cUAAADeAAAADwAAAAAAAAAA&#10;AAAAAAChAgAAZHJzL2Rvd25yZXYueG1sUEsFBgAAAAAEAAQA+QAAAJMDAAAAAA==&#10;">
                  <v:stroke endarrow="block"/>
                </v:shape>
                <v:shape id="AutoShape 62" o:spid="_x0000_s1046" type="#_x0000_t32" style="position:absolute;left:16094;top:6855;width:9757;height:4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oNe8gAAADeAAAADwAAAGRycy9kb3ducmV2LnhtbESPW2sCMRSE3wv+h3AKvtWsQr1sjSKC&#10;RSw+eGHRt8PmdHfp5mRJoq799U1B8HGYmW+Y6bw1tbiS85VlBf1eAoI4t7riQsHxsHobg/ABWWNt&#10;mRTcycN81nmZYqrtjXd03YdCRAj7FBWUITSplD4vyaDv2YY4et/WGQxRukJqh7cIN7UcJMlQGqw4&#10;LpTY0LKk/Gd/MQpOX5NLds+2tMn6k80ZnfG/h0+luq/t4gNEoDY8w4/2WisYvI+GI/i/E6+AnP0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5oNe8gAAADeAAAADwAAAAAA&#10;AAAAAAAAAAChAgAAZHJzL2Rvd25yZXYueG1sUEsFBgAAAAAEAAQA+QAAAJYDAAAAAA==&#10;">
                  <v:stroke endarrow="block"/>
                </v:shape>
                <w10:anchorlock/>
              </v:group>
            </w:pict>
          </mc:Fallback>
        </mc:AlternateContent>
      </w:r>
    </w:p>
    <w:p w14:paraId="0D715057" w14:textId="7DF3E2B5" w:rsidR="00C272C6" w:rsidRPr="00FE3E72" w:rsidRDefault="00C272C6" w:rsidP="00C272C6">
      <w:pPr>
        <w:pStyle w:val="Heading1"/>
        <w:rPr>
          <w:rFonts w:eastAsiaTheme="minorEastAsia" w:cstheme="minorHAnsi"/>
          <w:lang w:eastAsia="en-US"/>
        </w:rPr>
      </w:pPr>
      <w:bookmarkStart w:id="1205" w:name="_Toc143533192"/>
      <w:bookmarkStart w:id="1206" w:name="_Toc143765193"/>
      <w:bookmarkStart w:id="1207" w:name="_Toc406166188"/>
      <w:r w:rsidRPr="00FE3E72">
        <w:rPr>
          <w:rFonts w:eastAsiaTheme="minorEastAsia" w:cstheme="minorHAnsi"/>
          <w:lang w:eastAsia="en-US"/>
        </w:rPr>
        <w:t>§L.3.1.4.4, “View Properties”, p. 4</w:t>
      </w:r>
      <w:r w:rsidR="00024B45">
        <w:rPr>
          <w:rFonts w:eastAsiaTheme="minorEastAsia" w:cstheme="minorHAnsi"/>
          <w:lang w:eastAsia="en-US"/>
        </w:rPr>
        <w:t>,</w:t>
      </w:r>
      <w:r w:rsidRPr="00FE3E72">
        <w:rPr>
          <w:rFonts w:eastAsiaTheme="minorEastAsia" w:cstheme="minorHAnsi"/>
          <w:lang w:eastAsia="en-US"/>
        </w:rPr>
        <w:t>772</w:t>
      </w:r>
      <w:bookmarkEnd w:id="1207"/>
    </w:p>
    <w:p w14:paraId="4F23D5D9" w14:textId="77777777" w:rsidR="00C272C6" w:rsidRPr="008B6A20" w:rsidRDefault="00C272C6" w:rsidP="00C272C6">
      <w:r w:rsidRPr="008B6A20">
        <w:t>[DR 12-0009]</w:t>
      </w:r>
    </w:p>
    <w:p w14:paraId="2CCFC12C" w14:textId="77777777" w:rsidR="00C272C6" w:rsidRPr="00FE3E72" w:rsidRDefault="00C272C6" w:rsidP="00C272C6">
      <w:pPr>
        <w:rPr>
          <w:rFonts w:eastAsiaTheme="minorEastAsia" w:cstheme="minorBidi"/>
        </w:rPr>
      </w:pPr>
      <w:r w:rsidRPr="00FE3E72">
        <w:rPr>
          <w:rFonts w:eastAsiaTheme="minorEastAsia" w:cstheme="minorBidi"/>
        </w:rPr>
        <w:t>The View Properties part defines the properties on all of the views found in the implementation.</w:t>
      </w:r>
    </w:p>
    <w:p w14:paraId="39327892" w14:textId="77777777" w:rsidR="00C272C6" w:rsidRPr="00FE3E72" w:rsidRDefault="00C272C6" w:rsidP="00C272C6">
      <w:pPr>
        <w:rPr>
          <w:rFonts w:eastAsiaTheme="minorEastAsia" w:cstheme="minorBidi"/>
        </w:rPr>
      </w:pPr>
      <w:r w:rsidRPr="00FE3E72">
        <w:rPr>
          <w:rFonts w:eastAsiaTheme="minorEastAsia" w:cstheme="minorBidi"/>
        </w:rPr>
        <w:t xml:space="preserve">PresentationML </w:t>
      </w:r>
      <w:r w:rsidRPr="00FE3E72">
        <w:rPr>
          <w:rFonts w:eastAsiaTheme="minorEastAsia" w:cstheme="minorBidi"/>
          <w:strike/>
          <w:color w:val="FF0000"/>
        </w:rPr>
        <w:t xml:space="preserve">currently </w:t>
      </w:r>
      <w:r w:rsidRPr="00FE3E72">
        <w:rPr>
          <w:rFonts w:eastAsiaTheme="minorEastAsia" w:cstheme="minorBidi"/>
        </w:rPr>
        <w:t>supports the following views</w:t>
      </w:r>
      <w:r w:rsidRPr="00FE3E72">
        <w:rPr>
          <w:rFonts w:cs="Calibri"/>
          <w:color w:val="0000FF"/>
          <w:u w:val="single"/>
        </w:rPr>
        <w:t xml:space="preserve"> (§19.7.55)</w:t>
      </w:r>
      <w:r w:rsidRPr="00FE3E72">
        <w:rPr>
          <w:rFonts w:eastAsiaTheme="minorEastAsia" w:cstheme="minorBidi"/>
        </w:rPr>
        <w:t>:</w:t>
      </w:r>
    </w:p>
    <w:p w14:paraId="60484CBB" w14:textId="77777777" w:rsidR="00C272C6" w:rsidRPr="00FE3E72" w:rsidRDefault="00C272C6" w:rsidP="00C272C6">
      <w:pPr>
        <w:numPr>
          <w:ilvl w:val="0"/>
          <w:numId w:val="1"/>
        </w:numPr>
        <w:contextualSpacing/>
        <w:rPr>
          <w:color w:val="0000FF"/>
          <w:u w:val="single"/>
        </w:rPr>
      </w:pPr>
      <w:r w:rsidRPr="00FE3E72">
        <w:rPr>
          <w:color w:val="0000FF"/>
          <w:u w:val="single"/>
        </w:rPr>
        <w:t>handout view</w:t>
      </w:r>
    </w:p>
    <w:p w14:paraId="50B49E04" w14:textId="77777777" w:rsidR="00C272C6" w:rsidRPr="00FE3E72" w:rsidRDefault="00C272C6" w:rsidP="00C272C6">
      <w:pPr>
        <w:numPr>
          <w:ilvl w:val="0"/>
          <w:numId w:val="1"/>
        </w:numPr>
        <w:contextualSpacing/>
        <w:rPr>
          <w:color w:val="0000FF"/>
          <w:u w:val="single"/>
        </w:rPr>
      </w:pPr>
      <w:r w:rsidRPr="00FE3E72">
        <w:rPr>
          <w:color w:val="0000FF"/>
          <w:u w:val="single"/>
        </w:rPr>
        <w:t>normal slide view</w:t>
      </w:r>
    </w:p>
    <w:p w14:paraId="3C1ED180" w14:textId="77777777" w:rsidR="00C272C6" w:rsidRPr="00FE3E72" w:rsidRDefault="00C272C6" w:rsidP="00C272C6">
      <w:pPr>
        <w:numPr>
          <w:ilvl w:val="0"/>
          <w:numId w:val="1"/>
        </w:numPr>
        <w:contextualSpacing/>
        <w:rPr>
          <w:color w:val="0000FF"/>
          <w:u w:val="single"/>
        </w:rPr>
      </w:pPr>
      <w:r w:rsidRPr="00FE3E72">
        <w:rPr>
          <w:color w:val="0000FF"/>
          <w:u w:val="single"/>
        </w:rPr>
        <w:t>notes master view</w:t>
      </w:r>
    </w:p>
    <w:p w14:paraId="0557F15F" w14:textId="77777777" w:rsidR="00C272C6" w:rsidRPr="00FE3E72" w:rsidRDefault="00C272C6" w:rsidP="00C272C6">
      <w:pPr>
        <w:numPr>
          <w:ilvl w:val="0"/>
          <w:numId w:val="1"/>
        </w:numPr>
        <w:contextualSpacing/>
        <w:rPr>
          <w:color w:val="0000FF"/>
          <w:u w:val="single"/>
        </w:rPr>
      </w:pPr>
      <w:r w:rsidRPr="00FE3E72">
        <w:rPr>
          <w:color w:val="0000FF"/>
          <w:u w:val="single"/>
        </w:rPr>
        <w:t>notes view</w:t>
      </w:r>
    </w:p>
    <w:p w14:paraId="19D38322" w14:textId="77777777" w:rsidR="00C272C6" w:rsidRPr="00FE3E72" w:rsidRDefault="00C272C6" w:rsidP="00C272C6">
      <w:pPr>
        <w:numPr>
          <w:ilvl w:val="0"/>
          <w:numId w:val="1"/>
        </w:numPr>
        <w:contextualSpacing/>
        <w:rPr>
          <w:color w:val="0000FF"/>
          <w:u w:val="single"/>
        </w:rPr>
      </w:pPr>
      <w:r w:rsidRPr="00FE3E72">
        <w:rPr>
          <w:color w:val="0000FF"/>
          <w:u w:val="single"/>
        </w:rPr>
        <w:t>outline view</w:t>
      </w:r>
    </w:p>
    <w:p w14:paraId="625A7CFA" w14:textId="77777777" w:rsidR="00C272C6" w:rsidRPr="00FE3E72" w:rsidRDefault="00C272C6" w:rsidP="00C272C6">
      <w:pPr>
        <w:numPr>
          <w:ilvl w:val="0"/>
          <w:numId w:val="1"/>
        </w:numPr>
        <w:contextualSpacing/>
        <w:rPr>
          <w:color w:val="0000FF"/>
          <w:u w:val="single"/>
        </w:rPr>
      </w:pPr>
      <w:r w:rsidRPr="00FE3E72">
        <w:rPr>
          <w:color w:val="0000FF"/>
          <w:u w:val="single"/>
        </w:rPr>
        <w:t>slide master view</w:t>
      </w:r>
    </w:p>
    <w:p w14:paraId="4479638E" w14:textId="77777777" w:rsidR="00C272C6" w:rsidRPr="00FE3E72" w:rsidRDefault="00C272C6" w:rsidP="00C272C6">
      <w:pPr>
        <w:numPr>
          <w:ilvl w:val="0"/>
          <w:numId w:val="1"/>
        </w:numPr>
        <w:contextualSpacing/>
        <w:rPr>
          <w:color w:val="0000FF"/>
          <w:u w:val="single"/>
        </w:rPr>
      </w:pPr>
      <w:r w:rsidRPr="00FE3E72">
        <w:rPr>
          <w:color w:val="0000FF"/>
          <w:u w:val="single"/>
        </w:rPr>
        <w:t>slide sorter view</w:t>
      </w:r>
    </w:p>
    <w:p w14:paraId="7FED052A" w14:textId="77777777" w:rsidR="00C272C6" w:rsidRPr="00FE3E72" w:rsidRDefault="00C272C6" w:rsidP="00C272C6">
      <w:pPr>
        <w:numPr>
          <w:ilvl w:val="0"/>
          <w:numId w:val="1"/>
        </w:numPr>
        <w:contextualSpacing/>
        <w:rPr>
          <w:color w:val="0000FF"/>
          <w:u w:val="single"/>
        </w:rPr>
      </w:pPr>
      <w:r w:rsidRPr="00FE3E72">
        <w:rPr>
          <w:color w:val="0000FF"/>
          <w:u w:val="single"/>
        </w:rPr>
        <w:t>slide thumbnail view</w:t>
      </w:r>
    </w:p>
    <w:p w14:paraId="42EC2082" w14:textId="77777777" w:rsidR="00C272C6" w:rsidRPr="00FE3E72" w:rsidRDefault="00C272C6" w:rsidP="00C272C6">
      <w:pPr>
        <w:numPr>
          <w:ilvl w:val="0"/>
          <w:numId w:val="1"/>
        </w:numPr>
        <w:contextualSpacing/>
        <w:rPr>
          <w:strike/>
          <w:color w:val="FF0000"/>
        </w:rPr>
      </w:pPr>
      <w:r w:rsidRPr="00FE3E72">
        <w:rPr>
          <w:strike/>
          <w:color w:val="FF0000"/>
        </w:rPr>
        <w:t>Slide View</w:t>
      </w:r>
    </w:p>
    <w:p w14:paraId="77A7E5A1" w14:textId="77777777" w:rsidR="00C272C6" w:rsidRPr="00FE3E72" w:rsidRDefault="00C272C6" w:rsidP="00C272C6">
      <w:pPr>
        <w:numPr>
          <w:ilvl w:val="0"/>
          <w:numId w:val="1"/>
        </w:numPr>
        <w:contextualSpacing/>
        <w:rPr>
          <w:strike/>
          <w:color w:val="FF0000"/>
        </w:rPr>
      </w:pPr>
      <w:r w:rsidRPr="00FE3E72">
        <w:rPr>
          <w:strike/>
          <w:color w:val="FF0000"/>
        </w:rPr>
        <w:t>Slide Master View</w:t>
      </w:r>
    </w:p>
    <w:p w14:paraId="7F21397C" w14:textId="77777777" w:rsidR="00C272C6" w:rsidRPr="00FE3E72" w:rsidRDefault="00C272C6" w:rsidP="00C272C6">
      <w:pPr>
        <w:numPr>
          <w:ilvl w:val="0"/>
          <w:numId w:val="1"/>
        </w:numPr>
        <w:contextualSpacing/>
        <w:rPr>
          <w:strike/>
          <w:color w:val="FF0000"/>
        </w:rPr>
      </w:pPr>
      <w:r w:rsidRPr="00FE3E72">
        <w:rPr>
          <w:strike/>
          <w:color w:val="FF0000"/>
        </w:rPr>
        <w:t>Notes View</w:t>
      </w:r>
    </w:p>
    <w:p w14:paraId="38A74EBF" w14:textId="77777777" w:rsidR="00C272C6" w:rsidRPr="00FE3E72" w:rsidRDefault="00C272C6" w:rsidP="00C272C6">
      <w:pPr>
        <w:numPr>
          <w:ilvl w:val="0"/>
          <w:numId w:val="1"/>
        </w:numPr>
        <w:contextualSpacing/>
        <w:rPr>
          <w:strike/>
          <w:color w:val="FF0000"/>
        </w:rPr>
      </w:pPr>
      <w:r w:rsidRPr="00FE3E72">
        <w:rPr>
          <w:strike/>
          <w:color w:val="FF0000"/>
        </w:rPr>
        <w:t>Handout View</w:t>
      </w:r>
    </w:p>
    <w:p w14:paraId="0584C33E" w14:textId="77777777" w:rsidR="00C272C6" w:rsidRPr="00FE3E72" w:rsidRDefault="00C272C6" w:rsidP="00C272C6">
      <w:pPr>
        <w:numPr>
          <w:ilvl w:val="0"/>
          <w:numId w:val="1"/>
        </w:numPr>
        <w:contextualSpacing/>
        <w:rPr>
          <w:strike/>
          <w:color w:val="FF0000"/>
        </w:rPr>
      </w:pPr>
      <w:r w:rsidRPr="00FE3E72">
        <w:rPr>
          <w:strike/>
          <w:color w:val="FF0000"/>
        </w:rPr>
        <w:t>Notes Master View</w:t>
      </w:r>
    </w:p>
    <w:p w14:paraId="5142CA6F" w14:textId="77777777" w:rsidR="00C272C6" w:rsidRPr="00FE3E72" w:rsidRDefault="00C272C6" w:rsidP="00C272C6">
      <w:pPr>
        <w:numPr>
          <w:ilvl w:val="0"/>
          <w:numId w:val="1"/>
        </w:numPr>
        <w:contextualSpacing/>
        <w:rPr>
          <w:strike/>
          <w:color w:val="FF0000"/>
        </w:rPr>
      </w:pPr>
      <w:r w:rsidRPr="00FE3E72">
        <w:rPr>
          <w:strike/>
          <w:color w:val="FF0000"/>
        </w:rPr>
        <w:t>Outline View</w:t>
      </w:r>
    </w:p>
    <w:p w14:paraId="0A5CE4E9" w14:textId="77777777" w:rsidR="00C272C6" w:rsidRPr="00FE3E72" w:rsidRDefault="00C272C6" w:rsidP="00C272C6">
      <w:pPr>
        <w:numPr>
          <w:ilvl w:val="0"/>
          <w:numId w:val="1"/>
        </w:numPr>
        <w:contextualSpacing/>
        <w:rPr>
          <w:strike/>
          <w:color w:val="FF0000"/>
        </w:rPr>
      </w:pPr>
      <w:r w:rsidRPr="00FE3E72">
        <w:rPr>
          <w:strike/>
          <w:color w:val="FF0000"/>
        </w:rPr>
        <w:t>Slide Sorter View</w:t>
      </w:r>
    </w:p>
    <w:p w14:paraId="28C6774B" w14:textId="77777777" w:rsidR="00C272C6" w:rsidRPr="00FE3E72" w:rsidRDefault="00C272C6" w:rsidP="00C272C6">
      <w:pPr>
        <w:rPr>
          <w:sz w:val="24"/>
          <w:szCs w:val="24"/>
        </w:rPr>
      </w:pPr>
      <w:r w:rsidRPr="00FE3E72">
        <w:rPr>
          <w:rFonts w:eastAsiaTheme="minorEastAsia" w:cstheme="minorBidi"/>
          <w:strike/>
          <w:color w:val="FF0000"/>
        </w:rPr>
        <w:t>Additionally, t</w:t>
      </w:r>
      <w:r w:rsidRPr="00FE3E72">
        <w:rPr>
          <w:rFonts w:eastAsiaTheme="minorEastAsia" w:cstheme="minorBidi"/>
          <w:color w:val="0000FF"/>
          <w:u w:val="single"/>
        </w:rPr>
        <w:t>T</w:t>
      </w:r>
      <w:r w:rsidRPr="00FE3E72">
        <w:rPr>
          <w:rFonts w:eastAsiaTheme="minorEastAsia" w:cstheme="minorBidi"/>
        </w:rPr>
        <w:t xml:space="preserve">he default view, </w:t>
      </w:r>
      <w:r w:rsidRPr="00FE3E72">
        <w:rPr>
          <w:rFonts w:eastAsiaTheme="minorEastAsia" w:cstheme="minorBidi"/>
          <w:color w:val="0000FF"/>
          <w:u w:val="single"/>
        </w:rPr>
        <w:t>normal slide view</w:t>
      </w:r>
      <w:r w:rsidRPr="00FE3E72">
        <w:rPr>
          <w:rFonts w:eastAsiaTheme="minorEastAsia" w:cstheme="minorBidi"/>
          <w:strike/>
          <w:color w:val="FF0000"/>
        </w:rPr>
        <w:t>Normal View</w:t>
      </w:r>
      <w:r w:rsidRPr="00FE3E72">
        <w:rPr>
          <w:rFonts w:eastAsiaTheme="minorEastAsia" w:cstheme="minorBidi"/>
        </w:rPr>
        <w:t>, is a composite view that pulls from three multiple view property sets.  …</w:t>
      </w:r>
    </w:p>
    <w:p w14:paraId="35CD1660" w14:textId="104D2AAD" w:rsidR="0095749B" w:rsidRPr="0095749B" w:rsidRDefault="0095749B" w:rsidP="0095749B">
      <w:pPr>
        <w:pStyle w:val="Heading1"/>
        <w:rPr>
          <w:rFonts w:eastAsiaTheme="minorEastAsia" w:cstheme="minorHAnsi"/>
          <w:lang w:eastAsia="en-US"/>
        </w:rPr>
      </w:pPr>
      <w:bookmarkStart w:id="1208" w:name="_Toc406166189"/>
      <w:r w:rsidRPr="0095749B">
        <w:rPr>
          <w:rFonts w:eastAsiaTheme="minorEastAsia" w:cstheme="minorHAnsi"/>
          <w:lang w:eastAsia="en-US"/>
        </w:rPr>
        <w:t>§L.4.4.3.1, “Setting Up the Text Area”, p. 4</w:t>
      </w:r>
      <w:r w:rsidR="00024B45">
        <w:rPr>
          <w:rFonts w:eastAsiaTheme="minorEastAsia" w:cstheme="minorHAnsi"/>
          <w:lang w:eastAsia="en-US"/>
        </w:rPr>
        <w:t>,</w:t>
      </w:r>
      <w:r w:rsidRPr="0095749B">
        <w:rPr>
          <w:rFonts w:eastAsiaTheme="minorEastAsia" w:cstheme="minorHAnsi"/>
          <w:lang w:eastAsia="en-US"/>
        </w:rPr>
        <w:t>814</w:t>
      </w:r>
      <w:bookmarkEnd w:id="1208"/>
    </w:p>
    <w:p w14:paraId="17E02F07" w14:textId="77777777" w:rsidR="0095749B" w:rsidRPr="00A22BF0" w:rsidRDefault="0095749B" w:rsidP="0095749B">
      <w:r w:rsidRPr="00A22BF0">
        <w:t>[DR 1</w:t>
      </w:r>
      <w:r>
        <w:t>2</w:t>
      </w:r>
      <w:r w:rsidRPr="00A22BF0">
        <w:t>-00</w:t>
      </w:r>
      <w:r>
        <w:t>25</w:t>
      </w:r>
      <w:r w:rsidRPr="00A22BF0">
        <w:t>]</w:t>
      </w:r>
    </w:p>
    <w:p w14:paraId="0E78E455" w14:textId="77777777" w:rsidR="0095749B" w:rsidRPr="00225292" w:rsidRDefault="0095749B" w:rsidP="0095749B">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p w14:paraId="2660A18A" w14:textId="77777777" w:rsidR="0095749B" w:rsidRPr="009D3E0E" w:rsidRDefault="0095749B" w:rsidP="0095749B">
      <w:pPr>
        <w:pStyle w:val="ListBullet"/>
        <w:rPr>
          <w:lang w:val="en-CA"/>
        </w:rPr>
      </w:pPr>
      <w:r w:rsidRPr="009D3E0E">
        <w:rPr>
          <w:lang w:val="en-CA"/>
        </w:rPr>
        <w:t>overflow: This allows the text to flow outside the text area.</w:t>
      </w:r>
    </w:p>
    <w:p w14:paraId="6421EF17" w14:textId="77777777" w:rsidR="0095749B" w:rsidRPr="009D3E0E" w:rsidRDefault="0095749B" w:rsidP="0095749B">
      <w:pPr>
        <w:ind w:left="720" w:hanging="360"/>
        <w:contextualSpacing/>
        <w:rPr>
          <w:lang w:val="en-CA"/>
        </w:rPr>
      </w:pPr>
      <w:r w:rsidRPr="009D3E0E">
        <w:rPr>
          <w:noProof/>
          <w:lang w:eastAsia="en-US"/>
        </w:rPr>
        <w:drawing>
          <wp:inline distT="0" distB="0" distL="0" distR="0" wp14:anchorId="17C885FA" wp14:editId="02C87D40">
            <wp:extent cx="800100" cy="1295400"/>
            <wp:effectExtent l="0" t="0" r="0" b="0"/>
            <wp:docPr id="2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cstate="print"/>
                    <a:srcRect/>
                    <a:stretch>
                      <a:fillRect/>
                    </a:stretch>
                  </pic:blipFill>
                  <pic:spPr bwMode="auto">
                    <a:xfrm>
                      <a:off x="0" y="0"/>
                      <a:ext cx="800100" cy="1295400"/>
                    </a:xfrm>
                    <a:prstGeom prst="rect">
                      <a:avLst/>
                    </a:prstGeom>
                    <a:noFill/>
                    <a:ln w="9525" cap="flat" cmpd="sng" algn="ctr">
                      <a:noFill/>
                      <a:prstDash val="solid"/>
                      <a:miter lim="800000"/>
                      <a:headEnd type="none" w="med" len="med"/>
                      <a:tailEnd type="none" w="med" len="med"/>
                    </a:ln>
                    <a:effectLst/>
                  </pic:spPr>
                </pic:pic>
              </a:graphicData>
            </a:graphic>
          </wp:inline>
        </w:drawing>
      </w:r>
    </w:p>
    <w:p w14:paraId="04DE3BE5" w14:textId="77777777" w:rsidR="0095749B" w:rsidRPr="009D3E0E" w:rsidRDefault="0095749B" w:rsidP="0095749B">
      <w:pPr>
        <w:pStyle w:val="ListBullet"/>
        <w:rPr>
          <w:lang w:val="en-CA"/>
        </w:rPr>
      </w:pPr>
      <w:r w:rsidRPr="009D3E0E">
        <w:rPr>
          <w:lang w:val="en-CA"/>
        </w:rPr>
        <w:t>ellipsis: This crops the text that overflows and adds "…" to denote that there is hidden text.</w:t>
      </w:r>
    </w:p>
    <w:p w14:paraId="5CAC814D" w14:textId="77777777" w:rsidR="0095749B" w:rsidRPr="009D3E0E" w:rsidRDefault="0095749B" w:rsidP="0095749B">
      <w:pPr>
        <w:ind w:left="720" w:hanging="360"/>
        <w:contextualSpacing/>
        <w:rPr>
          <w:lang w:val="en-CA"/>
        </w:rPr>
      </w:pPr>
      <w:r w:rsidRPr="009D3E0E">
        <w:rPr>
          <w:noProof/>
          <w:lang w:eastAsia="en-US"/>
        </w:rPr>
        <w:drawing>
          <wp:inline distT="0" distB="0" distL="0" distR="0" wp14:anchorId="6079A0EB" wp14:editId="351F38B5">
            <wp:extent cx="781050" cy="781050"/>
            <wp:effectExtent l="0" t="0" r="0" b="0"/>
            <wp:docPr id="3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srcRect/>
                    <a:stretch>
                      <a:fillRect/>
                    </a:stretch>
                  </pic:blipFill>
                  <pic:spPr bwMode="auto">
                    <a:xfrm>
                      <a:off x="0" y="0"/>
                      <a:ext cx="781050" cy="781050"/>
                    </a:xfrm>
                    <a:prstGeom prst="rect">
                      <a:avLst/>
                    </a:prstGeom>
                    <a:noFill/>
                    <a:ln w="9525" cap="flat" cmpd="sng" algn="ctr">
                      <a:noFill/>
                      <a:prstDash val="solid"/>
                      <a:miter lim="800000"/>
                      <a:headEnd type="none" w="med" len="med"/>
                      <a:tailEnd type="none" w="med" len="med"/>
                    </a:ln>
                    <a:effectLst/>
                  </pic:spPr>
                </pic:pic>
              </a:graphicData>
            </a:graphic>
          </wp:inline>
        </w:drawing>
      </w:r>
    </w:p>
    <w:p w14:paraId="60E96141" w14:textId="77777777" w:rsidR="0095749B" w:rsidRPr="009D3E0E" w:rsidRDefault="0095749B" w:rsidP="0095749B">
      <w:pPr>
        <w:pStyle w:val="ListBullet"/>
        <w:rPr>
          <w:lang w:val="en-CA"/>
        </w:rPr>
      </w:pPr>
      <w:r w:rsidRPr="009D3E0E">
        <w:rPr>
          <w:lang w:val="en-CA"/>
        </w:rPr>
        <w:t xml:space="preserve">clip: This crops the text just as ellipsis but does not insert "…", so the user has no indication that there is hidden text. </w:t>
      </w:r>
    </w:p>
    <w:p w14:paraId="7444E53C" w14:textId="77777777" w:rsidR="0095749B" w:rsidRDefault="0095749B" w:rsidP="0095749B">
      <w:pPr>
        <w:ind w:left="720" w:hanging="360"/>
        <w:contextualSpacing/>
        <w:rPr>
          <w:lang w:val="en-CA"/>
        </w:rPr>
      </w:pPr>
      <w:r w:rsidRPr="00C36229">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C36229">
        <w:rPr>
          <w:noProof/>
          <w:lang w:eastAsia="en-US"/>
        </w:rPr>
        <w:drawing>
          <wp:inline distT="0" distB="0" distL="0" distR="0" wp14:anchorId="09CF405D" wp14:editId="6EE4E3A2">
            <wp:extent cx="804672" cy="804672"/>
            <wp:effectExtent l="0" t="0" r="0" b="0"/>
            <wp:docPr id="25760" name="Picture 25760" descr="E:\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p>
    <w:p w14:paraId="121B1AD9" w14:textId="77777777" w:rsidR="0095749B" w:rsidRPr="009D3E0E" w:rsidRDefault="0095749B" w:rsidP="0095749B">
      <w:pPr>
        <w:pStyle w:val="ListBullet"/>
        <w:rPr>
          <w:lang w:val="en-CA"/>
        </w:rPr>
      </w:pPr>
      <w:r w:rsidRPr="009D3E0E">
        <w:rPr>
          <w:lang w:val="en-CA"/>
        </w:rPr>
        <w:t>Horizontal overflow works exactly like vertical, but with only two options: overflow and clip, which both operate as described above.</w:t>
      </w:r>
    </w:p>
    <w:p w14:paraId="34E1A79D" w14:textId="4CF26D69" w:rsidR="0095749B" w:rsidRPr="0095749B" w:rsidRDefault="0095749B" w:rsidP="0095749B">
      <w:pPr>
        <w:pStyle w:val="Heading1"/>
        <w:rPr>
          <w:rFonts w:eastAsiaTheme="minorEastAsia" w:cstheme="minorHAnsi"/>
          <w:lang w:eastAsia="en-US"/>
        </w:rPr>
      </w:pPr>
      <w:bookmarkStart w:id="1209" w:name="_Toc406166190"/>
      <w:r w:rsidRPr="0095749B">
        <w:rPr>
          <w:rFonts w:eastAsiaTheme="minorEastAsia" w:cstheme="minorHAnsi"/>
          <w:lang w:eastAsia="en-US"/>
        </w:rPr>
        <w:t>§L.4.4.3.7, “Adding Bullets”, pp. 4</w:t>
      </w:r>
      <w:r w:rsidR="00024B45">
        <w:rPr>
          <w:rFonts w:eastAsiaTheme="minorEastAsia" w:cstheme="minorHAnsi"/>
          <w:lang w:eastAsia="en-US"/>
        </w:rPr>
        <w:t>,</w:t>
      </w:r>
      <w:r w:rsidRPr="0095749B">
        <w:rPr>
          <w:rFonts w:eastAsiaTheme="minorEastAsia" w:cstheme="minorHAnsi"/>
          <w:lang w:eastAsia="en-US"/>
        </w:rPr>
        <w:t>816–4</w:t>
      </w:r>
      <w:r w:rsidR="00024B45">
        <w:rPr>
          <w:rFonts w:eastAsiaTheme="minorEastAsia" w:cstheme="minorHAnsi"/>
          <w:lang w:eastAsia="en-US"/>
        </w:rPr>
        <w:t>,</w:t>
      </w:r>
      <w:r w:rsidRPr="0095749B">
        <w:rPr>
          <w:rFonts w:eastAsiaTheme="minorEastAsia" w:cstheme="minorHAnsi"/>
          <w:lang w:eastAsia="en-US"/>
        </w:rPr>
        <w:t>817</w:t>
      </w:r>
      <w:bookmarkEnd w:id="1209"/>
    </w:p>
    <w:p w14:paraId="4FE7EF07" w14:textId="77777777" w:rsidR="0095749B" w:rsidRPr="00A22BF0" w:rsidRDefault="0095749B" w:rsidP="0095749B">
      <w:r w:rsidRPr="00A22BF0">
        <w:t>[DR 1</w:t>
      </w:r>
      <w:r>
        <w:t>2</w:t>
      </w:r>
      <w:r w:rsidRPr="00A22BF0">
        <w:t>-00</w:t>
      </w:r>
      <w:r>
        <w:t>25</w:t>
      </w:r>
      <w:r w:rsidRPr="00A22BF0">
        <w:t>]</w:t>
      </w:r>
    </w:p>
    <w:p w14:paraId="0FC9B3D7" w14:textId="77777777" w:rsidR="0095749B" w:rsidRPr="00225292" w:rsidRDefault="0095749B" w:rsidP="0095749B">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p w14:paraId="02D7D8EA" w14:textId="2772E1F7" w:rsidR="0095749B" w:rsidRPr="00344E39" w:rsidRDefault="0095749B" w:rsidP="0095749B">
      <w:pPr>
        <w:pStyle w:val="ListBullet"/>
        <w:rPr>
          <w:lang w:val="en-CA"/>
        </w:rPr>
      </w:pPr>
      <w:r w:rsidRPr="00344E39">
        <w:rPr>
          <w:lang w:val="en-CA"/>
        </w:rPr>
        <w:t xml:space="preserve">Character Bullets: </w:t>
      </w:r>
      <w:r w:rsidR="00C272C6">
        <w:rPr>
          <w:lang w:val="en-CA"/>
        </w:rPr>
        <w:t>…</w:t>
      </w:r>
    </w:p>
    <w:p w14:paraId="2DA93B83" w14:textId="77777777" w:rsidR="0095749B" w:rsidRPr="00344E39" w:rsidRDefault="0095749B" w:rsidP="0095749B">
      <w:pPr>
        <w:ind w:left="720" w:hanging="360"/>
        <w:contextualSpacing/>
        <w:rPr>
          <w:lang w:val="en-CA"/>
        </w:rPr>
      </w:pPr>
      <w:r w:rsidRPr="00344E39">
        <w:rPr>
          <w:noProof/>
          <w:lang w:eastAsia="en-US"/>
        </w:rPr>
        <w:drawing>
          <wp:inline distT="0" distB="0" distL="0" distR="0" wp14:anchorId="5DFDB25D" wp14:editId="68B08501">
            <wp:extent cx="2047875" cy="866775"/>
            <wp:effectExtent l="0" t="0" r="0" b="0"/>
            <wp:docPr id="2576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srcRect/>
                    <a:stretch>
                      <a:fillRect/>
                    </a:stretch>
                  </pic:blipFill>
                  <pic:spPr bwMode="auto">
                    <a:xfrm>
                      <a:off x="0" y="0"/>
                      <a:ext cx="2047875" cy="866775"/>
                    </a:xfrm>
                    <a:prstGeom prst="rect">
                      <a:avLst/>
                    </a:prstGeom>
                    <a:noFill/>
                    <a:ln w="9525" cap="flat" cmpd="sng" algn="ctr">
                      <a:noFill/>
                      <a:prstDash val="solid"/>
                      <a:miter lim="800000"/>
                      <a:headEnd type="none" w="med" len="med"/>
                      <a:tailEnd type="none" w="med" len="med"/>
                    </a:ln>
                    <a:effectLst/>
                  </pic:spPr>
                </pic:pic>
              </a:graphicData>
            </a:graphic>
          </wp:inline>
        </w:drawing>
      </w:r>
    </w:p>
    <w:p w14:paraId="6D65F83B" w14:textId="77777777" w:rsidR="00C272C6" w:rsidRDefault="0095749B" w:rsidP="0095749B">
      <w:pPr>
        <w:pStyle w:val="ListBullet"/>
        <w:rPr>
          <w:lang w:val="en-CA"/>
        </w:rPr>
      </w:pPr>
      <w:r w:rsidRPr="00344E39">
        <w:rPr>
          <w:lang w:val="en-CA"/>
        </w:rPr>
        <w:t xml:space="preserve">Auto-Numbered Bullets: </w:t>
      </w:r>
      <w:r w:rsidR="00C272C6">
        <w:rPr>
          <w:lang w:val="en-CA"/>
        </w:rPr>
        <w:t>…</w:t>
      </w:r>
    </w:p>
    <w:p w14:paraId="144D4CA9" w14:textId="6371259E" w:rsidR="0095749B" w:rsidRPr="00344E39" w:rsidRDefault="0095749B" w:rsidP="0095749B">
      <w:pPr>
        <w:ind w:left="720" w:hanging="360"/>
        <w:contextualSpacing/>
        <w:rPr>
          <w:lang w:val="en-CA"/>
        </w:rPr>
      </w:pPr>
      <w:r w:rsidRPr="00344E39">
        <w:rPr>
          <w:noProof/>
          <w:lang w:eastAsia="en-US"/>
        </w:rPr>
        <w:drawing>
          <wp:inline distT="0" distB="0" distL="0" distR="0" wp14:anchorId="56EB74CB" wp14:editId="21EC6C23">
            <wp:extent cx="2047875" cy="847725"/>
            <wp:effectExtent l="0" t="0" r="0" b="0"/>
            <wp:docPr id="2576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srcRect/>
                    <a:stretch>
                      <a:fillRect/>
                    </a:stretch>
                  </pic:blipFill>
                  <pic:spPr bwMode="auto">
                    <a:xfrm>
                      <a:off x="0" y="0"/>
                      <a:ext cx="2047875" cy="847725"/>
                    </a:xfrm>
                    <a:prstGeom prst="rect">
                      <a:avLst/>
                    </a:prstGeom>
                    <a:noFill/>
                    <a:ln w="9525" cap="flat" cmpd="sng" algn="ctr">
                      <a:noFill/>
                      <a:prstDash val="solid"/>
                      <a:miter lim="800000"/>
                      <a:headEnd type="none" w="med" len="med"/>
                      <a:tailEnd type="none" w="med" len="med"/>
                    </a:ln>
                    <a:effectLst/>
                  </pic:spPr>
                </pic:pic>
              </a:graphicData>
            </a:graphic>
          </wp:inline>
        </w:drawing>
      </w:r>
    </w:p>
    <w:p w14:paraId="7482AFAE" w14:textId="6339A60E" w:rsidR="0095749B" w:rsidRPr="00344E39" w:rsidRDefault="0095749B" w:rsidP="0095749B">
      <w:pPr>
        <w:pStyle w:val="ListBullet"/>
        <w:rPr>
          <w:lang w:val="en-CA"/>
        </w:rPr>
      </w:pPr>
      <w:r w:rsidRPr="00344E39">
        <w:rPr>
          <w:lang w:val="en-CA"/>
        </w:rPr>
        <w:t xml:space="preserve">Blip Bullets: </w:t>
      </w:r>
      <w:r w:rsidR="00C272C6">
        <w:rPr>
          <w:lang w:val="en-CA"/>
        </w:rPr>
        <w:t>…</w:t>
      </w:r>
    </w:p>
    <w:p w14:paraId="549AA091" w14:textId="77777777" w:rsidR="0095749B" w:rsidRPr="00344E39" w:rsidRDefault="0095749B" w:rsidP="0095749B">
      <w:pPr>
        <w:ind w:left="720" w:hanging="360"/>
        <w:contextualSpacing/>
        <w:rPr>
          <w:lang w:val="en-CA"/>
        </w:rPr>
      </w:pPr>
      <w:r w:rsidRPr="00344E39">
        <w:rPr>
          <w:noProof/>
          <w:lang w:eastAsia="en-US"/>
        </w:rPr>
        <w:drawing>
          <wp:inline distT="0" distB="0" distL="0" distR="0" wp14:anchorId="05FD2CC5" wp14:editId="5CAB41EE">
            <wp:extent cx="2047875" cy="866775"/>
            <wp:effectExtent l="0" t="0" r="0" b="0"/>
            <wp:docPr id="2576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4" cstate="print"/>
                    <a:srcRect/>
                    <a:stretch>
                      <a:fillRect/>
                    </a:stretch>
                  </pic:blipFill>
                  <pic:spPr bwMode="auto">
                    <a:xfrm>
                      <a:off x="0" y="0"/>
                      <a:ext cx="2047875" cy="866775"/>
                    </a:xfrm>
                    <a:prstGeom prst="rect">
                      <a:avLst/>
                    </a:prstGeom>
                    <a:noFill/>
                    <a:ln w="9525" cap="flat" cmpd="sng" algn="ctr">
                      <a:noFill/>
                      <a:prstDash val="solid"/>
                      <a:miter lim="800000"/>
                      <a:headEnd type="none" w="med" len="med"/>
                      <a:tailEnd type="none" w="med" len="med"/>
                    </a:ln>
                    <a:effectLst/>
                  </pic:spPr>
                </pic:pic>
              </a:graphicData>
            </a:graphic>
          </wp:inline>
        </w:drawing>
      </w:r>
    </w:p>
    <w:p w14:paraId="4C56980C" w14:textId="0B5C4611" w:rsidR="00616CA3" w:rsidRPr="00B812E1" w:rsidRDefault="00616CA3" w:rsidP="00B83084">
      <w:pPr>
        <w:pStyle w:val="Heading1"/>
        <w:rPr>
          <w:b w:val="0"/>
        </w:rPr>
      </w:pPr>
      <w:bookmarkStart w:id="1210" w:name="_Toc406166191"/>
      <w:r w:rsidRPr="00616CA3">
        <w:rPr>
          <w:bCs/>
        </w:rPr>
        <w:t>§L.4.5.1 “Introduction”, p. 4</w:t>
      </w:r>
      <w:r w:rsidR="00024B45">
        <w:rPr>
          <w:bCs/>
        </w:rPr>
        <w:t>,</w:t>
      </w:r>
      <w:r w:rsidRPr="00616CA3">
        <w:rPr>
          <w:bCs/>
        </w:rPr>
        <w:t>820</w:t>
      </w:r>
      <w:bookmarkEnd w:id="1210"/>
    </w:p>
    <w:p w14:paraId="3113D5F5" w14:textId="77777777" w:rsidR="00616CA3" w:rsidRPr="0043008D" w:rsidRDefault="00616CA3" w:rsidP="00616CA3">
      <w:pPr>
        <w:rPr>
          <w:b/>
        </w:rPr>
      </w:pPr>
      <w:r w:rsidRPr="00B32104">
        <w:t>[DR 1</w:t>
      </w:r>
      <w:r>
        <w:t>3</w:t>
      </w:r>
      <w:r w:rsidRPr="00B32104">
        <w:t>-000</w:t>
      </w:r>
      <w:r>
        <w:t>3</w:t>
      </w:r>
      <w:r w:rsidRPr="00B32104">
        <w:t>]</w:t>
      </w:r>
    </w:p>
    <w:p w14:paraId="6103EA6C" w14:textId="77777777" w:rsidR="00616CA3" w:rsidRDefault="00616CA3" w:rsidP="00616CA3">
      <w:r w:rsidRPr="006E3171">
        <w:rPr>
          <w:strike/>
          <w:color w:val="FF0000"/>
        </w:rPr>
        <w:t xml:space="preserve">L.4.5.2 </w:t>
      </w:r>
      <w:r w:rsidRPr="006E3171">
        <w:t>This aspect of DrawingML deals with the definition of a table and the</w:t>
      </w:r>
      <w:r>
        <w:t xml:space="preserve"> </w:t>
      </w:r>
      <w:r w:rsidRPr="006E3171">
        <w:t>associated styling information. The first part describes the table styles</w:t>
      </w:r>
      <w:r>
        <w:t xml:space="preserve"> </w:t>
      </w:r>
      <w:r w:rsidRPr="006E3171">
        <w:t>aspect, while the second part describes the definition of a table within</w:t>
      </w:r>
      <w:r>
        <w:t xml:space="preserve"> </w:t>
      </w:r>
      <w:r w:rsidRPr="006E3171">
        <w:t>DrawingML.</w:t>
      </w:r>
    </w:p>
    <w:p w14:paraId="6E4529F1" w14:textId="77777777" w:rsidR="00616CA3" w:rsidRPr="006E3171" w:rsidRDefault="00616CA3" w:rsidP="00616CA3">
      <w:r w:rsidRPr="006E3171">
        <w:rPr>
          <w:color w:val="0000FF"/>
          <w:u w:val="single"/>
        </w:rPr>
        <w:t>L.4.5.2</w:t>
      </w:r>
      <w:r w:rsidRPr="006E3171">
        <w:t xml:space="preserve"> Table Styles</w:t>
      </w:r>
    </w:p>
    <w:p w14:paraId="738A0315" w14:textId="6DF8A362" w:rsidR="0072561E" w:rsidRPr="0072561E" w:rsidRDefault="0072561E" w:rsidP="00B83084">
      <w:pPr>
        <w:pStyle w:val="Heading1"/>
        <w:rPr>
          <w:bCs/>
          <w:lang w:eastAsia="en-US"/>
        </w:rPr>
      </w:pPr>
      <w:bookmarkStart w:id="1211" w:name="_Toc406166192"/>
      <w:r w:rsidRPr="0072561E">
        <w:rPr>
          <w:bCs/>
        </w:rPr>
        <w:t>§L.4.6.1 “Introduction”, p. 4</w:t>
      </w:r>
      <w:r w:rsidR="00024B45">
        <w:rPr>
          <w:bCs/>
        </w:rPr>
        <w:t>,</w:t>
      </w:r>
      <w:r w:rsidRPr="0072561E">
        <w:rPr>
          <w:bCs/>
        </w:rPr>
        <w:t>831</w:t>
      </w:r>
      <w:bookmarkEnd w:id="1211"/>
    </w:p>
    <w:p w14:paraId="10A532B8" w14:textId="77777777" w:rsidR="0072561E" w:rsidRPr="0043008D" w:rsidRDefault="0072561E" w:rsidP="0072561E">
      <w:pPr>
        <w:rPr>
          <w:b/>
        </w:rPr>
      </w:pPr>
      <w:r w:rsidRPr="00B32104">
        <w:t>[DR 1</w:t>
      </w:r>
      <w:r>
        <w:t>3</w:t>
      </w:r>
      <w:r w:rsidRPr="00B32104">
        <w:t>-000</w:t>
      </w:r>
      <w:r>
        <w:t>3</w:t>
      </w:r>
      <w:r w:rsidRPr="00B32104">
        <w:t>]</w:t>
      </w:r>
    </w:p>
    <w:p w14:paraId="2C977A83" w14:textId="77777777" w:rsidR="0072561E" w:rsidRDefault="0072561E" w:rsidP="0072561E">
      <w:r w:rsidRPr="000639B7">
        <w:rPr>
          <w:strike/>
          <w:color w:val="FF0000"/>
        </w:rPr>
        <w:t>L.4.6.2</w:t>
      </w:r>
      <w:r w:rsidRPr="000639B7">
        <w:rPr>
          <w:color w:val="FF0000"/>
        </w:rPr>
        <w:t xml:space="preserve"> </w:t>
      </w:r>
      <w:r w:rsidRPr="000639B7">
        <w:t>This aspect of DrawingML deals mainly with the 3-D aspects, and can be</w:t>
      </w:r>
      <w:r>
        <w:t xml:space="preserve"> </w:t>
      </w:r>
      <w:r w:rsidRPr="000639B7">
        <w:t>broken down into two topics: 3-D properties associated with an object, and</w:t>
      </w:r>
      <w:r>
        <w:t xml:space="preserve"> </w:t>
      </w:r>
      <w:r w:rsidRPr="000639B7">
        <w:t>the styling information associated with an object.</w:t>
      </w:r>
    </w:p>
    <w:p w14:paraId="4A43B9DF" w14:textId="77777777" w:rsidR="0072561E" w:rsidRDefault="0072561E" w:rsidP="0072561E">
      <w:r w:rsidRPr="003B3E9A">
        <w:rPr>
          <w:color w:val="0000FF"/>
          <w:u w:val="single"/>
        </w:rPr>
        <w:t>L.4.6.2</w:t>
      </w:r>
      <w:r w:rsidRPr="003B3E9A">
        <w:rPr>
          <w:color w:val="0000FF"/>
        </w:rPr>
        <w:t xml:space="preserve"> </w:t>
      </w:r>
      <w:r w:rsidRPr="003B3E9A">
        <w:t>3-D</w:t>
      </w:r>
    </w:p>
    <w:p w14:paraId="4B0ECC57" w14:textId="76A0E30E" w:rsidR="0095749B" w:rsidRPr="0095749B" w:rsidRDefault="0095749B" w:rsidP="0095749B">
      <w:pPr>
        <w:pStyle w:val="Heading1"/>
        <w:rPr>
          <w:rFonts w:eastAsiaTheme="minorEastAsia" w:cstheme="minorHAnsi"/>
          <w:lang w:eastAsia="en-US"/>
        </w:rPr>
      </w:pPr>
      <w:bookmarkStart w:id="1212" w:name="_Toc406166193"/>
      <w:r w:rsidRPr="0095749B">
        <w:rPr>
          <w:rFonts w:eastAsiaTheme="minorEastAsia" w:cstheme="minorHAnsi"/>
          <w:lang w:eastAsia="en-US"/>
        </w:rPr>
        <w:t>§L.4.7.4.1, “Scaling and Translating a Group”, p. 4</w:t>
      </w:r>
      <w:r w:rsidR="00024B45">
        <w:rPr>
          <w:rFonts w:eastAsiaTheme="minorEastAsia" w:cstheme="minorHAnsi"/>
          <w:lang w:eastAsia="en-US"/>
        </w:rPr>
        <w:t>,</w:t>
      </w:r>
      <w:r w:rsidRPr="0095749B">
        <w:rPr>
          <w:rFonts w:eastAsiaTheme="minorEastAsia" w:cstheme="minorHAnsi"/>
          <w:lang w:eastAsia="en-US"/>
        </w:rPr>
        <w:t>845</w:t>
      </w:r>
      <w:bookmarkEnd w:id="1212"/>
      <w:r w:rsidRPr="0095749B">
        <w:rPr>
          <w:rFonts w:eastAsiaTheme="minorEastAsia" w:cstheme="minorHAnsi"/>
          <w:lang w:eastAsia="en-US"/>
        </w:rPr>
        <w:t xml:space="preserve"> </w:t>
      </w:r>
    </w:p>
    <w:p w14:paraId="11C21481" w14:textId="77777777" w:rsidR="0095749B" w:rsidRDefault="0095749B" w:rsidP="0095749B">
      <w:r w:rsidRPr="00A22BF0">
        <w:t>[DR 1</w:t>
      </w:r>
      <w:r>
        <w:t>2</w:t>
      </w:r>
      <w:r w:rsidRPr="00A22BF0">
        <w:t>-00</w:t>
      </w:r>
      <w:r>
        <w:t>25</w:t>
      </w:r>
      <w:r w:rsidRPr="00A22BF0">
        <w:t>]</w:t>
      </w:r>
    </w:p>
    <w:bookmarkEnd w:id="1205"/>
    <w:bookmarkEnd w:id="1206"/>
    <w:p w14:paraId="5D9945BE" w14:textId="77777777" w:rsidR="0095749B" w:rsidRPr="00225292" w:rsidRDefault="0095749B" w:rsidP="0095749B">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p w14:paraId="5C1582A8" w14:textId="77777777" w:rsidR="0095749B" w:rsidRPr="00E849D6" w:rsidRDefault="0095749B" w:rsidP="0095749B">
      <w:pPr>
        <w:rPr>
          <w:rFonts w:eastAsiaTheme="minorEastAsia" w:cstheme="minorBidi"/>
        </w:rPr>
      </w:pPr>
      <w:r w:rsidRPr="00E849D6">
        <w:rPr>
          <w:rFonts w:eastAsiaTheme="minorEastAsia" w:cstheme="minorBidi"/>
          <w:noProof/>
          <w:lang w:eastAsia="en-US"/>
        </w:rPr>
        <mc:AlternateContent>
          <mc:Choice Requires="wpg">
            <w:drawing>
              <wp:inline distT="0" distB="0" distL="0" distR="0" wp14:anchorId="310D226D" wp14:editId="5FEE76B4">
                <wp:extent cx="5734050" cy="908050"/>
                <wp:effectExtent l="190500" t="209550" r="19050" b="196850"/>
                <wp:docPr id="25955" name="Group 25955"/>
                <wp:cNvGraphicFramePr/>
                <a:graphic xmlns:a="http://schemas.openxmlformats.org/drawingml/2006/main">
                  <a:graphicData uri="http://schemas.microsoft.com/office/word/2010/wordprocessingGroup">
                    <wpg:wgp>
                      <wpg:cNvGrpSpPr/>
                      <wpg:grpSpPr>
                        <a:xfrm>
                          <a:off x="0" y="0"/>
                          <a:ext cx="5734050" cy="908050"/>
                          <a:chOff x="748550" y="1828800"/>
                          <a:chExt cx="7557250" cy="1237129"/>
                        </a:xfrm>
                      </wpg:grpSpPr>
                      <wpg:grpSp>
                        <wpg:cNvPr id="3981" name="Group 3981"/>
                        <wpg:cNvGrpSpPr/>
                        <wpg:grpSpPr>
                          <a:xfrm>
                            <a:off x="762000" y="1828800"/>
                            <a:ext cx="3327400" cy="1219200"/>
                            <a:chOff x="762000" y="1828800"/>
                            <a:chExt cx="3327400" cy="1219200"/>
                          </a:xfrm>
                        </wpg:grpSpPr>
                        <wps:wsp>
                          <wps:cNvPr id="3987" name="Rectangle 3987"/>
                          <wps:cNvSpPr/>
                          <wps:spPr>
                            <a:xfrm rot="18935282">
                              <a:off x="762000" y="1828800"/>
                              <a:ext cx="1219200" cy="1219200"/>
                            </a:xfrm>
                            <a:prstGeom prst="rect">
                              <a:avLst/>
                            </a:prstGeom>
                            <a:solidFill>
                              <a:srgbClr val="4F81BD"/>
                            </a:solidFill>
                            <a:ln w="25400" cap="flat" cmpd="sng" algn="ctr">
                              <a:solidFill>
                                <a:srgbClr val="4F81BD"/>
                              </a:solidFill>
                              <a:prstDash val="solid"/>
                            </a:ln>
                            <a:effectLst/>
                          </wps:spPr>
                          <wps:txbx>
                            <w:txbxContent>
                              <w:p w14:paraId="03D3194C" w14:textId="77777777" w:rsidR="00A81568" w:rsidRDefault="00A81568" w:rsidP="0095749B"/>
                            </w:txbxContent>
                          </wps:txbx>
                          <wps:bodyPr rtlCol="0" anchor="ctr"/>
                        </wps:wsp>
                        <wps:wsp>
                          <wps:cNvPr id="3988" name="Rectangle 3988"/>
                          <wps:cNvSpPr/>
                          <wps:spPr>
                            <a:xfrm rot="18935282">
                              <a:off x="2870200" y="1828800"/>
                              <a:ext cx="1219200" cy="1219200"/>
                            </a:xfrm>
                            <a:prstGeom prst="rect">
                              <a:avLst/>
                            </a:prstGeom>
                            <a:solidFill>
                              <a:srgbClr val="4F81BD"/>
                            </a:solidFill>
                            <a:ln w="25400" cap="flat" cmpd="sng" algn="ctr">
                              <a:solidFill>
                                <a:srgbClr val="4F81BD"/>
                              </a:solidFill>
                              <a:prstDash val="solid"/>
                            </a:ln>
                            <a:effectLst/>
                          </wps:spPr>
                          <wps:txbx>
                            <w:txbxContent>
                              <w:p w14:paraId="0A033BEC" w14:textId="77777777" w:rsidR="00A81568" w:rsidRDefault="00A81568" w:rsidP="0095749B"/>
                            </w:txbxContent>
                          </wps:txbx>
                          <wps:bodyPr rtlCol="0" anchor="ctr"/>
                        </wps:wsp>
                      </wpg:grpSp>
                      <wpg:grpSp>
                        <wpg:cNvPr id="3982" name="Group 3982"/>
                        <wpg:cNvGrpSpPr/>
                        <wpg:grpSpPr>
                          <a:xfrm>
                            <a:off x="4978400" y="1828800"/>
                            <a:ext cx="3327400" cy="1219200"/>
                            <a:chOff x="4978400" y="1828800"/>
                            <a:chExt cx="3327400" cy="1219200"/>
                          </a:xfrm>
                        </wpg:grpSpPr>
                        <wps:wsp>
                          <wps:cNvPr id="3985" name="Rectangle 3985"/>
                          <wps:cNvSpPr/>
                          <wps:spPr>
                            <a:xfrm>
                              <a:off x="4978400" y="1828800"/>
                              <a:ext cx="1219200" cy="1219200"/>
                            </a:xfrm>
                            <a:prstGeom prst="rect">
                              <a:avLst/>
                            </a:prstGeom>
                            <a:solidFill>
                              <a:srgbClr val="4F81BD"/>
                            </a:solidFill>
                            <a:ln w="25400" cap="flat" cmpd="sng" algn="ctr">
                              <a:solidFill>
                                <a:srgbClr val="4F81BD"/>
                              </a:solidFill>
                              <a:prstDash val="solid"/>
                            </a:ln>
                            <a:effectLst/>
                          </wps:spPr>
                          <wps:txbx>
                            <w:txbxContent>
                              <w:p w14:paraId="63C756AA" w14:textId="77777777" w:rsidR="00A81568" w:rsidRDefault="00A81568" w:rsidP="0095749B"/>
                            </w:txbxContent>
                          </wps:txbx>
                          <wps:bodyPr rtlCol="0" anchor="ctr"/>
                        </wps:wsp>
                        <wps:wsp>
                          <wps:cNvPr id="3986" name="Rectangle 3986"/>
                          <wps:cNvSpPr/>
                          <wps:spPr>
                            <a:xfrm>
                              <a:off x="7086600" y="1828800"/>
                              <a:ext cx="1219200" cy="1219200"/>
                            </a:xfrm>
                            <a:prstGeom prst="rect">
                              <a:avLst/>
                            </a:prstGeom>
                            <a:solidFill>
                              <a:srgbClr val="4F81BD"/>
                            </a:solidFill>
                            <a:ln w="25400" cap="flat" cmpd="sng" algn="ctr">
                              <a:solidFill>
                                <a:srgbClr val="4F81BD"/>
                              </a:solidFill>
                              <a:prstDash val="solid"/>
                            </a:ln>
                            <a:effectLst/>
                          </wps:spPr>
                          <wps:txbx>
                            <w:txbxContent>
                              <w:p w14:paraId="575F09DA" w14:textId="77777777" w:rsidR="00A81568" w:rsidRDefault="00A81568" w:rsidP="0095749B"/>
                            </w:txbxContent>
                          </wps:txbx>
                          <wps:bodyPr rtlCol="0" anchor="ctr"/>
                        </wps:wsp>
                      </wpg:grpSp>
                      <wps:wsp>
                        <wps:cNvPr id="3983" name="Rectangle 3983"/>
                        <wps:cNvSpPr/>
                        <wps:spPr>
                          <a:xfrm>
                            <a:off x="4953000" y="1828800"/>
                            <a:ext cx="3348318" cy="1237129"/>
                          </a:xfrm>
                          <a:prstGeom prst="rect">
                            <a:avLst/>
                          </a:prstGeom>
                          <a:noFill/>
                          <a:ln w="25400" cap="rnd" cmpd="sng" algn="ctr">
                            <a:solidFill>
                              <a:srgbClr val="FF0000"/>
                            </a:solidFill>
                            <a:prstDash val="solid"/>
                          </a:ln>
                          <a:effectLst/>
                        </wps:spPr>
                        <wps:txbx>
                          <w:txbxContent>
                            <w:p w14:paraId="38F9F186" w14:textId="77777777" w:rsidR="00A81568" w:rsidRDefault="00A81568" w:rsidP="0095749B"/>
                          </w:txbxContent>
                        </wps:txbx>
                        <wps:bodyPr rtlCol="0" anchor="ctr"/>
                      </wps:wsp>
                      <wps:wsp>
                        <wps:cNvPr id="3984" name="Rectangle 3984"/>
                        <wps:cNvSpPr/>
                        <wps:spPr>
                          <a:xfrm>
                            <a:off x="748550" y="1828800"/>
                            <a:ext cx="3348318" cy="1237129"/>
                          </a:xfrm>
                          <a:prstGeom prst="rect">
                            <a:avLst/>
                          </a:prstGeom>
                          <a:noFill/>
                          <a:ln w="25400" cap="rnd" cmpd="sng" algn="ctr">
                            <a:solidFill>
                              <a:srgbClr val="FF0000"/>
                            </a:solidFill>
                            <a:prstDash val="solid"/>
                          </a:ln>
                          <a:effectLst/>
                        </wps:spPr>
                        <wps:txbx>
                          <w:txbxContent>
                            <w:p w14:paraId="6CD86080" w14:textId="77777777" w:rsidR="00A81568" w:rsidRDefault="00A81568" w:rsidP="0095749B"/>
                          </w:txbxContent>
                        </wps:txbx>
                        <wps:bodyPr rtlCol="0" anchor="ctr"/>
                      </wps:wsp>
                    </wpg:wgp>
                  </a:graphicData>
                </a:graphic>
              </wp:inline>
            </w:drawing>
          </mc:Choice>
          <mc:Fallback>
            <w:pict>
              <v:group w14:anchorId="310D226D" id="Group 25955" o:spid="_x0000_s1047" style="width:451.5pt;height:71.5pt;mso-position-horizontal-relative:char;mso-position-vertical-relative:line" coordorigin="7485,18288" coordsize="75572,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sSgQMAAMYRAAAOAAAAZHJzL2Uyb0RvYy54bWzsWNtum0AQfa/Uf1jx3gALmItiR2pc56Vq&#10;o6b9gDUsFwlYtEuM8/edXS4OjlFKkkZ58Av2wjLMnDlzZuDyal/kaEe5yFi51MwLQ0O0DFmUlclS&#10;+/N788XTkKhJGZGclXSpPVChXa0+f7psqoBilrI8ohyBkVIETbXU0rquAl0XYUoLIi5YRUu4GDNe&#10;kBqWPNEjThqwXuQ6NoyF3jAeVZyFVAg4u24vaitlP45pWP+MY0FrlC818K1WR66OW3nUV5ckSDip&#10;0izs3CAv8KIgWQkPHUytSU3QPc+emCqykDPB4voiZIXO4jgLqYoBojGNo2huOLuvVCxJ0CTVABNA&#10;e4TTi82GP3a3HGXRUsOO7zgaKkkBaVJPRu0pgKipkgB23vDqrrrl3YmkXcmo9zEv5C/Eg/YK3IcB&#10;XLqvUQgnHdeyDQdyEMI13/Dkf4V+mEKK5G2u7TlyA1w3Pex5xrDhW2fDdRwX9zZMbLkm9qURvXdB&#10;l54Ojg2LIYIuVsv3zHGo6sz8SN0FkPCEy33QloVdW26QQZvY9GH7cdQTJsK0j3rKyGTUUEriwBbx&#10;OrbcpaSiioRCcuCAoNsj+AuqjJRJThGg6MrwmkrtHcgiAgG86ZmCOIM6ND3fcrCHVdl0xHkOzh7B&#10;YzgHJEhQcVHfUFYg+WepcfBNPYHsvou6pUq/RfojWJ5FmyzP1YIn2+ucox0BtbA3nvl13bFrtC0v&#10;USPrpU0sAdWKc1JDjosK6kiUiYZInoAchjVXzx7dLf7tIdLJNRFp64yy0PmSl9JXqsSti0ni3SIs&#10;/9X77V6VtDkkY8uiB8gcr/Nr1iohKcOUgRBKHyUs8kZgTZu796APNIZWa0b08V5DH+y5hiywJwrS&#10;l+OZP1ApM/gzZGMGfw4S3KquUuMTAoz7/Le9BqQDt7mf1Wps3/VUHR43jT7lU+JJgqHvTNr48BI8&#10;9OtRDTnP15BUkE5zJ6PvETwXzbyiUROJlNMZRdOp7zDh/a+eveiLbkSYxSzCuIa3WJxVVk0Mb9Gl&#10;sZoIZxJmrLLvM/BZJ8ljzSKP7TvWMxOz7VkmDAftxPx0xJ894pVMzncw48jWdzy58TJ60eC22UAU&#10;KnEgDqP57k0oYfagfkANsU/SwO49hneEibn/UdOZetXre45lnVmg4W4gmtVJlDDAxwL1Utx92JBf&#10;Ix6v1bh/+Pyy+gsAAP//AwBQSwMEFAAGAAgAAAAhAEzKs0PbAAAABQEAAA8AAABkcnMvZG93bnJl&#10;di54bWxMj0FLw0AQhe+C/2EZwZvdxKpozKaUop6K0FYQb9PsNAnNzobsNkn/vaMXvQzzeI833+SL&#10;ybVqoD40ng2kswQUceltw5WBj93rzSOoEJEttp7JwJkCLIrLixwz60fe0LCNlZISDhkaqGPsMq1D&#10;WZPDMPMdsXgH3zuMIvtK2x5HKXetvk2SB+2wYblQY0ermsrj9uQMvI04Lufpy7A+Hlbnr939++c6&#10;JWOur6blM6hIU/wLww++oEMhTHt/YhtUa0Aeib9TvKdkLnIvoTtZdJHr//TFNwAAAP//AwBQSwEC&#10;LQAUAAYACAAAACEAtoM4kv4AAADhAQAAEwAAAAAAAAAAAAAAAAAAAAAAW0NvbnRlbnRfVHlwZXNd&#10;LnhtbFBLAQItABQABgAIAAAAIQA4/SH/1gAAAJQBAAALAAAAAAAAAAAAAAAAAC8BAABfcmVscy8u&#10;cmVsc1BLAQItABQABgAIAAAAIQBVvOsSgQMAAMYRAAAOAAAAAAAAAAAAAAAAAC4CAABkcnMvZTJv&#10;RG9jLnhtbFBLAQItABQABgAIAAAAIQBMyrND2wAAAAUBAAAPAAAAAAAAAAAAAAAAANsFAABkcnMv&#10;ZG93bnJldi54bWxQSwUGAAAAAAQABADzAAAA4wYAAAAA&#10;">
                <v:group id="Group 3981" o:spid="_x0000_s1048" style="position:absolute;left:7620;top:18288;width:33274;height:12192" coordorigin="7620,18288" coordsize="3327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sfpMcAAADdAAAADwAAAGRycy9kb3ducmV2LnhtbESPQWvCQBSE7wX/w/IK&#10;3ppNlJaYZhWRKh5CoSqU3h7ZZxLMvg3ZbRL/fbdQ6HGYmW+YfDOZVgzUu8aygiSKQRCXVjdcKbic&#10;908pCOeRNbaWScGdHGzWs4ccM21H/qDh5CsRIOwyVFB732VSurImgy6yHXHwrrY36IPsK6l7HAPc&#10;tHIRxy/SYMNhocaOdjWVt9O3UXAYcdwuk7ehuF1396/z8/tnkZBS88dp+wrC0+T/w3/to1awXKU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EsfpMcAAADd&#10;AAAADwAAAAAAAAAAAAAAAACqAgAAZHJzL2Rvd25yZXYueG1sUEsFBgAAAAAEAAQA+gAAAJ4DAAAA&#10;AA==&#10;">
                  <v:rect id="Rectangle 3987" o:spid="_x0000_s1049" style="position:absolute;left:7620;top:18288;width:12192;height:12192;rotation:-29105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8VI8QA&#10;AADdAAAADwAAAGRycy9kb3ducmV2LnhtbESP3YrCMBSE7wXfIRxhb2RNV60/1SjLouBd0fUBDs2x&#10;LTYnJclq9+2NIHg5zMw3zHrbmUbcyPnasoKvUQKCuLC65lLB+Xf/uQDhA7LGxjIp+CcP202/t8ZM&#10;2zsf6XYKpYgQ9hkqqEJoMyl9UZFBP7ItcfQu1hkMUbpSaof3CDeNHCfJTBqsOS5U2NJPRcX19GcU&#10;pMPEjduQzzhPp7W5njntdhOlPgbd9wpEoC68w6/2QSuYLBdzeL6JT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SPEAAAA3QAAAA8AAAAAAAAAAAAAAAAAmAIAAGRycy9k&#10;b3ducmV2LnhtbFBLBQYAAAAABAAEAPUAAACJAwAAAAA=&#10;" fillcolor="#4f81bd" strokecolor="#4f81bd" strokeweight="2pt">
                    <v:textbox>
                      <w:txbxContent>
                        <w:p w14:paraId="03D3194C" w14:textId="77777777" w:rsidR="00A81568" w:rsidRDefault="00A81568" w:rsidP="0095749B"/>
                      </w:txbxContent>
                    </v:textbox>
                  </v:rect>
                  <v:rect id="Rectangle 3988" o:spid="_x0000_s1050" style="position:absolute;left:28702;top:18288;width:12192;height:12192;rotation:-29105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BUcAA&#10;AADdAAAADwAAAGRycy9kb3ducmV2LnhtbERPy4rCMBTdD/gP4QpuBk19VLQaZRAFd2L1Ay7NtS02&#10;NyXJaP17sxBcHs57ve1MIx7kfG1ZwXiUgCAurK65VHC9HIYLED4ga2wsk4IXedhuej9rzLR98pke&#10;eShFDGGfoYIqhDaT0hcVGfQj2xJH7madwRChK6V2+IzhppGTJJlLgzXHhgpb2lVU3PN/oyD9Tdyk&#10;Dac5n9JZbe5XTrv9VKlBv/tbgQjUha/44z5qBdPlIs6Nb+IT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CBUcAAAADdAAAADwAAAAAAAAAAAAAAAACYAgAAZHJzL2Rvd25y&#10;ZXYueG1sUEsFBgAAAAAEAAQA9QAAAIUDAAAAAA==&#10;" fillcolor="#4f81bd" strokecolor="#4f81bd" strokeweight="2pt">
                    <v:textbox>
                      <w:txbxContent>
                        <w:p w14:paraId="0A033BEC" w14:textId="77777777" w:rsidR="00A81568" w:rsidRDefault="00A81568" w:rsidP="0095749B"/>
                      </w:txbxContent>
                    </v:textbox>
                  </v:rect>
                </v:group>
                <v:group id="Group 3982" o:spid="_x0000_s1051" style="position:absolute;left:49784;top:18288;width:33274;height:12192" coordorigin="49784,18288" coordsize="33274,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mB08YAAADdAAAADwAAAGRycy9kb3ducmV2LnhtbESPT4vCMBTE78J+h/AW&#10;9qZpFcWtRhFxlz2I4B9YvD2aZ1tsXkoT2/rtjSB4HGbmN8x82ZlSNFS7wrKCeBCBIE6tLjhTcDr+&#10;9KcgnEfWWFomBXdysFx89OaYaNvynpqDz0SAsEtQQe59lUjp0pwMuoGtiIN3sbVBH2SdSV1jG+Cm&#10;lMMomkiDBYeFHCta55ReDzej4LfFdjWKN832elnfz8fx7n8bk1Jfn91qBsJT59/hV/tPKxh9T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mYHTxgAAAN0A&#10;AAAPAAAAAAAAAAAAAAAAAKoCAABkcnMvZG93bnJldi54bWxQSwUGAAAAAAQABAD6AAAAnQMAAAAA&#10;">
                  <v:rect id="Rectangle 3985" o:spid="_x0000_s1052" style="position:absolute;left:49784;top:18288;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3CacUA&#10;AADdAAAADwAAAGRycy9kb3ducmV2LnhtbESPQWvCQBSE74L/YXkFL6Vu1NakqatIQfTaWA/eHtnX&#10;JJh9G3ZXTf+9Kwgeh5n5hlmsetOKCznfWFYwGScgiEurG64U/O43bxkIH5A1tpZJwT95WC2HgwXm&#10;2l75hy5FqESEsM9RQR1Cl0vpy5oM+rHtiKP3Z53BEKWrpHZ4jXDTymmSzKXBhuNCjR1911SeirNR&#10;8L5Oi2Q6p2PaucNpn/K2yF63So1e+vUXiEB9eIYf7Z1WMPvMPuD+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cJpxQAAAN0AAAAPAAAAAAAAAAAAAAAAAJgCAABkcnMv&#10;ZG93bnJldi54bWxQSwUGAAAAAAQABAD1AAAAigMAAAAA&#10;" fillcolor="#4f81bd" strokecolor="#4f81bd" strokeweight="2pt">
                    <v:textbox>
                      <w:txbxContent>
                        <w:p w14:paraId="63C756AA" w14:textId="77777777" w:rsidR="00A81568" w:rsidRDefault="00A81568" w:rsidP="0095749B"/>
                      </w:txbxContent>
                    </v:textbox>
                  </v:rect>
                  <v:rect id="Rectangle 3986" o:spid="_x0000_s1053" style="position:absolute;left:70866;top:18288;width:12192;height:1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HsUA&#10;AADdAAAADwAAAGRycy9kb3ducmV2LnhtbESPQWvCQBSE7wX/w/KEXopuaksSo6tIoei1UQ/eHtln&#10;Esy+DbtbTf99VxA8DjPzDbNcD6YTV3K+tazgfZqAIK6sbrlWcNh/T3IQPiBr7CyTgj/ysF6NXpZY&#10;aHvjH7qWoRYRwr5ABU0IfSGlrxoy6Ke2J47e2TqDIUpXS+3wFuGmk7MkSaXBluNCgz19NVRdyl+j&#10;4HOTlckspVPWu+Nln/G2zN+2Sr2Oh80CRKAhPMOP9k4r+JjnKd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wexQAAAN0AAAAPAAAAAAAAAAAAAAAAAJgCAABkcnMv&#10;ZG93bnJldi54bWxQSwUGAAAAAAQABAD1AAAAigMAAAAA&#10;" fillcolor="#4f81bd" strokecolor="#4f81bd" strokeweight="2pt">
                    <v:textbox>
                      <w:txbxContent>
                        <w:p w14:paraId="575F09DA" w14:textId="77777777" w:rsidR="00A81568" w:rsidRDefault="00A81568" w:rsidP="0095749B"/>
                      </w:txbxContent>
                    </v:textbox>
                  </v:rect>
                </v:group>
                <v:rect id="Rectangle 3983" o:spid="_x0000_s1054" style="position:absolute;left:49530;top:18288;width:33483;height:1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kMMA&#10;AADdAAAADwAAAGRycy9kb3ducmV2LnhtbESP0YrCMBRE3wX/IVzBN021IN2uURZhQXxb2w+4NNe2&#10;bnNTmmysfr1ZEHwcZuYMs92PphOBBtdaVrBaJiCIK6tbrhWUxfciA+E8ssbOMim4k4P9bjrZYq7t&#10;jX8onH0tIoRdjgoa7/tcSlc1ZNAtbU8cvYsdDPooh1rqAW8Rbjq5TpKNNNhyXGiwp0ND1e/5zyi4&#10;lo/HpgrpJSlO67LIrjLcfVBqPhu/PkF4Gv07/GoftYL0I0vh/018AnL3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kMMAAADdAAAADwAAAAAAAAAAAAAAAACYAgAAZHJzL2Rv&#10;d25yZXYueG1sUEsFBgAAAAAEAAQA9QAAAIgDAAAAAA==&#10;" filled="f" strokecolor="red" strokeweight="2pt">
                  <v:stroke endcap="round"/>
                  <v:textbox>
                    <w:txbxContent>
                      <w:p w14:paraId="38F9F186" w14:textId="77777777" w:rsidR="00A81568" w:rsidRDefault="00A81568" w:rsidP="0095749B"/>
                    </w:txbxContent>
                  </v:textbox>
                </v:rect>
                <v:rect id="Rectangle 3984" o:spid="_x0000_s1055" style="position:absolute;left:7485;top:18288;width:33483;height:12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45MMA&#10;AADdAAAADwAAAGRycy9kb3ducmV2LnhtbESP0YrCMBRE34X9h3AX9k3TVZFajbIsCOKbth9waa5t&#10;tbkpTTZWv34jCD4OM3OGWW8H04pAvWssK/ieJCCIS6sbrhQU+W6cgnAeWWNrmRTcycF28zFaY6bt&#10;jY8UTr4SEcIuQwW1910mpStrMugmtiOO3tn2Bn2UfSV1j7cIN62cJslCGmw4LtTY0W9N5fX0ZxRc&#10;isdjUYbZOckP0yJPLzLcfVDq63P4WYHwNPh3+NXeawWzZTqH55v4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45MMAAADdAAAADwAAAAAAAAAAAAAAAACYAgAAZHJzL2Rv&#10;d25yZXYueG1sUEsFBgAAAAAEAAQA9QAAAIgDAAAAAA==&#10;" filled="f" strokecolor="red" strokeweight="2pt">
                  <v:stroke endcap="round"/>
                  <v:textbox>
                    <w:txbxContent>
                      <w:p w14:paraId="6CD86080" w14:textId="77777777" w:rsidR="00A81568" w:rsidRDefault="00A81568" w:rsidP="0095749B"/>
                    </w:txbxContent>
                  </v:textbox>
                </v:rect>
                <w10:anchorlock/>
              </v:group>
            </w:pict>
          </mc:Fallback>
        </mc:AlternateContent>
      </w:r>
    </w:p>
    <w:p w14:paraId="404251CE" w14:textId="77777777" w:rsidR="0095749B" w:rsidRPr="009D4F47" w:rsidRDefault="0095749B" w:rsidP="0095749B">
      <w:pPr>
        <w:rPr>
          <w:rFonts w:eastAsiaTheme="minorEastAsia" w:cstheme="minorBidi"/>
        </w:rPr>
      </w:pPr>
      <w:r>
        <w:rPr>
          <w:rFonts w:eastAsiaTheme="minorEastAsia" w:cstheme="minorBidi"/>
        </w:rPr>
        <w:t>…</w:t>
      </w:r>
    </w:p>
    <w:p w14:paraId="34CB107C" w14:textId="1533850D" w:rsidR="0071505A" w:rsidRPr="0071505A" w:rsidRDefault="0071505A" w:rsidP="00B83084">
      <w:pPr>
        <w:pStyle w:val="Heading1"/>
      </w:pPr>
      <w:bookmarkStart w:id="1213" w:name="_Toc406166194"/>
      <w:bookmarkEnd w:id="1090"/>
      <w:r w:rsidRPr="0071505A">
        <w:t>§L.4.8.3 “Color Transforms”, alphaMod bullet, p. 4</w:t>
      </w:r>
      <w:r w:rsidR="00024B45">
        <w:t>,</w:t>
      </w:r>
      <w:r w:rsidRPr="0071505A">
        <w:t>858</w:t>
      </w:r>
      <w:bookmarkEnd w:id="1213"/>
    </w:p>
    <w:p w14:paraId="6D443C56" w14:textId="77777777" w:rsidR="0071505A" w:rsidRPr="0043008D" w:rsidRDefault="0071505A" w:rsidP="0071505A">
      <w:pPr>
        <w:rPr>
          <w:b/>
        </w:rPr>
      </w:pPr>
      <w:r w:rsidRPr="00B32104">
        <w:t>[DR 1</w:t>
      </w:r>
      <w:r>
        <w:t>3</w:t>
      </w:r>
      <w:r w:rsidRPr="00B32104">
        <w:t>-000</w:t>
      </w:r>
      <w:r>
        <w:t>3</w:t>
      </w:r>
      <w:r w:rsidRPr="00B32104">
        <w:t>]</w:t>
      </w:r>
    </w:p>
    <w:p w14:paraId="6DCBA088" w14:textId="77777777" w:rsidR="0071505A" w:rsidRDefault="0071505A" w:rsidP="0071505A">
      <w:pPr>
        <w:pStyle w:val="ListBullet"/>
      </w:pPr>
      <w:r>
        <w:t>…</w:t>
      </w:r>
    </w:p>
    <w:p w14:paraId="37DA73D3" w14:textId="77777777" w:rsidR="0071505A" w:rsidRDefault="0071505A" w:rsidP="0071505A">
      <w:pPr>
        <w:pStyle w:val="ListBullet"/>
      </w:pPr>
      <w:r w:rsidRPr="003F7F52">
        <w:t>alphaMod: Yields a more or less opaque version of its input color. An alpha modulate never</w:t>
      </w:r>
      <w:r>
        <w:t xml:space="preserve"> </w:t>
      </w:r>
      <w:r w:rsidRPr="003F7F52">
        <w:t>increases the alpha beyond 100%. A 200% alpha modulate makes a</w:t>
      </w:r>
      <w:r w:rsidRPr="00F86A85">
        <w:rPr>
          <w:color w:val="0000FF"/>
          <w:u w:val="single"/>
        </w:rPr>
        <w:t>n</w:t>
      </w:r>
      <w:r w:rsidRPr="003F7F52">
        <w:t xml:space="preserve"> input color twice as opaque</w:t>
      </w:r>
      <w:r>
        <w:t xml:space="preserve"> </w:t>
      </w:r>
      <w:r w:rsidRPr="003F7F52">
        <w:t>as before. A 50% alpha modulate makes a</w:t>
      </w:r>
      <w:r w:rsidRPr="00F86A85">
        <w:rPr>
          <w:color w:val="0000FF"/>
          <w:u w:val="single"/>
        </w:rPr>
        <w:t>n</w:t>
      </w:r>
      <w:r w:rsidRPr="003F7F52">
        <w:t xml:space="preserve"> input color half as opaque as before.</w:t>
      </w:r>
    </w:p>
    <w:p w14:paraId="529A2737" w14:textId="77777777" w:rsidR="0071505A" w:rsidRPr="003F7F52" w:rsidRDefault="0071505A" w:rsidP="0071505A">
      <w:pPr>
        <w:pStyle w:val="ListBullet"/>
      </w:pPr>
      <w:r>
        <w:t>…</w:t>
      </w:r>
    </w:p>
    <w:p w14:paraId="4B491F75" w14:textId="08CE4D40" w:rsidR="0095749B" w:rsidRPr="0095749B" w:rsidRDefault="0095749B" w:rsidP="0095749B">
      <w:pPr>
        <w:pStyle w:val="Heading1"/>
        <w:rPr>
          <w:rFonts w:eastAsiaTheme="minorEastAsia" w:cstheme="minorHAnsi"/>
          <w:lang w:eastAsia="en-US"/>
        </w:rPr>
      </w:pPr>
      <w:bookmarkStart w:id="1214" w:name="_Toc406166195"/>
      <w:r w:rsidRPr="0095749B">
        <w:rPr>
          <w:rFonts w:eastAsiaTheme="minorEastAsia" w:cstheme="minorHAnsi"/>
          <w:lang w:eastAsia="en-US"/>
        </w:rPr>
        <w:t>§L.4.11.2, Text Wrapping”, p</w:t>
      </w:r>
      <w:r w:rsidR="00917106">
        <w:rPr>
          <w:rFonts w:eastAsiaTheme="minorEastAsia" w:cstheme="minorHAnsi"/>
          <w:lang w:eastAsia="en-US"/>
        </w:rPr>
        <w:t>p</w:t>
      </w:r>
      <w:r w:rsidRPr="0095749B">
        <w:rPr>
          <w:rFonts w:eastAsiaTheme="minorEastAsia" w:cstheme="minorHAnsi"/>
          <w:lang w:eastAsia="en-US"/>
        </w:rPr>
        <w:t>. 4</w:t>
      </w:r>
      <w:r w:rsidR="00024B45">
        <w:rPr>
          <w:rFonts w:eastAsiaTheme="minorEastAsia" w:cstheme="minorHAnsi"/>
          <w:lang w:eastAsia="en-US"/>
        </w:rPr>
        <w:t>,</w:t>
      </w:r>
      <w:r w:rsidRPr="0095749B">
        <w:rPr>
          <w:rFonts w:eastAsiaTheme="minorEastAsia" w:cstheme="minorHAnsi"/>
          <w:lang w:eastAsia="en-US"/>
        </w:rPr>
        <w:t>888–4</w:t>
      </w:r>
      <w:r w:rsidR="00024B45">
        <w:rPr>
          <w:rFonts w:eastAsiaTheme="minorEastAsia" w:cstheme="minorHAnsi"/>
          <w:lang w:eastAsia="en-US"/>
        </w:rPr>
        <w:t>,</w:t>
      </w:r>
      <w:r w:rsidRPr="0095749B">
        <w:rPr>
          <w:rFonts w:eastAsiaTheme="minorEastAsia" w:cstheme="minorHAnsi"/>
          <w:lang w:eastAsia="en-US"/>
        </w:rPr>
        <w:t>889</w:t>
      </w:r>
      <w:bookmarkEnd w:id="1214"/>
    </w:p>
    <w:p w14:paraId="4F489A41" w14:textId="77777777" w:rsidR="0095749B" w:rsidRPr="00A22BF0" w:rsidRDefault="0095749B" w:rsidP="0095749B">
      <w:r w:rsidRPr="00A22BF0">
        <w:t>[DR 1</w:t>
      </w:r>
      <w:r>
        <w:t>2</w:t>
      </w:r>
      <w:r w:rsidRPr="00A22BF0">
        <w:t>-00</w:t>
      </w:r>
      <w:r>
        <w:t>25</w:t>
      </w:r>
      <w:r w:rsidRPr="00A22BF0">
        <w:t>]</w:t>
      </w:r>
    </w:p>
    <w:p w14:paraId="2F5285C8" w14:textId="77777777" w:rsidR="0095749B" w:rsidRPr="00225292" w:rsidRDefault="0095749B" w:rsidP="0095749B">
      <w:pPr>
        <w:rPr>
          <w:rFonts w:eastAsiaTheme="minorEastAsia" w:cstheme="minorBidi"/>
          <w:i/>
          <w:lang w:eastAsia="en-US"/>
        </w:rPr>
      </w:pPr>
      <w:r w:rsidRPr="00225292">
        <w:rPr>
          <w:rFonts w:eastAsiaTheme="minorEastAsia" w:cstheme="minorBidi"/>
          <w:i/>
          <w:lang w:eastAsia="en-US"/>
        </w:rPr>
        <w:t>{Replace the existing diagram</w:t>
      </w:r>
      <w:r>
        <w:rPr>
          <w:rFonts w:eastAsiaTheme="minorEastAsia" w:cstheme="minorBidi"/>
          <w:i/>
          <w:lang w:eastAsia="en-US"/>
        </w:rPr>
        <w:t>(s)</w:t>
      </w:r>
      <w:r w:rsidRPr="00225292">
        <w:rPr>
          <w:rFonts w:eastAsiaTheme="minorEastAsia" w:cstheme="minorBidi"/>
          <w:i/>
          <w:lang w:eastAsia="en-US"/>
        </w:rPr>
        <w:t xml:space="preserve"> with the following one</w:t>
      </w:r>
      <w:r>
        <w:rPr>
          <w:rFonts w:eastAsiaTheme="minorEastAsia" w:cstheme="minorBidi"/>
          <w:i/>
          <w:lang w:eastAsia="en-US"/>
        </w:rPr>
        <w:t>(s)</w:t>
      </w:r>
      <w:r w:rsidRPr="00225292">
        <w:rPr>
          <w:rFonts w:eastAsiaTheme="minorEastAsia" w:cstheme="minorBidi"/>
          <w:i/>
          <w:lang w:eastAsia="en-US"/>
        </w:rPr>
        <w:t>.}</w:t>
      </w:r>
    </w:p>
    <w:p w14:paraId="7C4F93C1" w14:textId="77777777" w:rsidR="00C272C6" w:rsidRDefault="0095749B" w:rsidP="0095749B">
      <w:pPr>
        <w:rPr>
          <w:rFonts w:eastAsiaTheme="minorEastAsia" w:cstheme="minorBidi"/>
        </w:rPr>
      </w:pPr>
      <w:r w:rsidRPr="001E2B3D">
        <w:rPr>
          <w:rFonts w:eastAsiaTheme="minorEastAsia" w:cstheme="minorBidi"/>
        </w:rPr>
        <w:t>If the wrapping polygon looks like the following:</w:t>
      </w:r>
    </w:p>
    <w:p w14:paraId="553ED8CF" w14:textId="77777777" w:rsidR="00C272C6" w:rsidRDefault="00C272C6" w:rsidP="0095749B">
      <w:pPr>
        <w:rPr>
          <w:rFonts w:eastAsiaTheme="minorEastAsia" w:cstheme="minorBidi"/>
        </w:rPr>
      </w:pPr>
    </w:p>
    <w:p w14:paraId="67105803" w14:textId="77777777" w:rsidR="00C272C6" w:rsidRDefault="0095749B" w:rsidP="0095749B">
      <w:pPr>
        <w:rPr>
          <w:rFonts w:eastAsiaTheme="minorEastAsia" w:cstheme="minorBidi"/>
        </w:rPr>
      </w:pPr>
      <w:r w:rsidRPr="001E2B3D">
        <w:rPr>
          <w:rFonts w:eastAsiaTheme="minorEastAsia" w:cstheme="minorBidi"/>
          <w:noProof/>
          <w:lang w:eastAsia="en-US"/>
        </w:rPr>
        <w:drawing>
          <wp:inline distT="0" distB="0" distL="0" distR="0" wp14:anchorId="5A4CBFB1" wp14:editId="4D62BD25">
            <wp:extent cx="1704065" cy="1017957"/>
            <wp:effectExtent l="123444" t="121920" r="321331" b="317067"/>
            <wp:docPr id="2577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5" cstate="print"/>
                    <a:srcRect/>
                    <a:stretch>
                      <a:fillRect/>
                    </a:stretch>
                  </pic:blipFill>
                  <pic:spPr bwMode="auto">
                    <a:xfrm>
                      <a:off x="0" y="0"/>
                      <a:ext cx="1704065" cy="1017957"/>
                    </a:xfrm>
                    <a:prstGeom prst="rect">
                      <a:avLst/>
                    </a:prstGeom>
                    <a:ln>
                      <a:noFill/>
                    </a:ln>
                    <a:effectLst>
                      <a:outerShdw blurRad="292100" dist="139700" dir="2700000" algn="tl" rotWithShape="0">
                        <a:srgbClr val="333333">
                          <a:alpha val="65000"/>
                        </a:srgbClr>
                      </a:outerShdw>
                    </a:effectLst>
                  </pic:spPr>
                </pic:pic>
              </a:graphicData>
            </a:graphic>
          </wp:inline>
        </w:drawing>
      </w:r>
      <w:r w:rsidRPr="001E2B3D">
        <w:rPr>
          <w:rFonts w:eastAsiaTheme="minorEastAsia" w:cstheme="minorBidi"/>
        </w:rPr>
        <w:br/>
        <w:t>Tight wrapping would look like this:</w:t>
      </w:r>
    </w:p>
    <w:p w14:paraId="04211367" w14:textId="77777777" w:rsidR="00C272C6" w:rsidRDefault="0095749B" w:rsidP="0095749B">
      <w:pPr>
        <w:rPr>
          <w:rFonts w:eastAsiaTheme="minorEastAsia" w:cstheme="minorBidi"/>
        </w:rPr>
      </w:pPr>
      <w:r w:rsidRPr="001E2B3D">
        <w:rPr>
          <w:rFonts w:eastAsiaTheme="minorEastAsia" w:cstheme="minorBidi"/>
          <w:noProof/>
          <w:lang w:eastAsia="en-US"/>
        </w:rPr>
        <w:drawing>
          <wp:inline distT="0" distB="0" distL="0" distR="0" wp14:anchorId="5FFF1818" wp14:editId="584C40E3">
            <wp:extent cx="1702103" cy="896795"/>
            <wp:effectExtent l="124968" t="121920" r="321769" b="316309"/>
            <wp:docPr id="2577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36" cstate="print"/>
                    <a:srcRect/>
                    <a:stretch>
                      <a:fillRect/>
                    </a:stretch>
                  </pic:blipFill>
                  <pic:spPr bwMode="auto">
                    <a:xfrm>
                      <a:off x="0" y="0"/>
                      <a:ext cx="1702103" cy="896795"/>
                    </a:xfrm>
                    <a:prstGeom prst="rect">
                      <a:avLst/>
                    </a:prstGeom>
                    <a:ln>
                      <a:noFill/>
                    </a:ln>
                    <a:effectLst>
                      <a:outerShdw blurRad="292100" dist="139700" dir="2700000" algn="tl" rotWithShape="0">
                        <a:srgbClr val="333333">
                          <a:alpha val="65000"/>
                        </a:srgbClr>
                      </a:outerShdw>
                    </a:effectLst>
                  </pic:spPr>
                </pic:pic>
              </a:graphicData>
            </a:graphic>
          </wp:inline>
        </w:drawing>
      </w:r>
    </w:p>
    <w:p w14:paraId="31BDB1BF" w14:textId="77777777" w:rsidR="00C272C6" w:rsidRDefault="0095749B" w:rsidP="0095749B">
      <w:pPr>
        <w:rPr>
          <w:rFonts w:eastAsiaTheme="minorEastAsia" w:cstheme="minorBidi"/>
        </w:rPr>
      </w:pPr>
      <w:r w:rsidRPr="001E2B3D">
        <w:rPr>
          <w:rFonts w:eastAsiaTheme="minorEastAsia" w:cstheme="minorBidi"/>
        </w:rPr>
        <w:t>While through wrapping would look like this:</w:t>
      </w:r>
    </w:p>
    <w:p w14:paraId="232ED850" w14:textId="0BB34A92" w:rsidR="0095749B" w:rsidRDefault="0095749B" w:rsidP="0095749B">
      <w:pPr>
        <w:rPr>
          <w:sz w:val="24"/>
          <w:szCs w:val="24"/>
        </w:rPr>
      </w:pPr>
      <w:r w:rsidRPr="001E2B3D">
        <w:rPr>
          <w:rFonts w:eastAsiaTheme="minorEastAsia" w:cstheme="minorBidi"/>
          <w:noProof/>
          <w:lang w:eastAsia="en-US"/>
        </w:rPr>
        <w:drawing>
          <wp:inline distT="0" distB="0" distL="0" distR="0" wp14:anchorId="00621B16" wp14:editId="4EB5CD91">
            <wp:extent cx="1749468" cy="929624"/>
            <wp:effectExtent l="124968" t="121920" r="320124" b="317008"/>
            <wp:docPr id="2577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37" cstate="print"/>
                    <a:srcRect/>
                    <a:stretch>
                      <a:fillRect/>
                    </a:stretch>
                  </pic:blipFill>
                  <pic:spPr bwMode="auto">
                    <a:xfrm>
                      <a:off x="0" y="0"/>
                      <a:ext cx="1749468" cy="929624"/>
                    </a:xfrm>
                    <a:prstGeom prst="rect">
                      <a:avLst/>
                    </a:prstGeom>
                    <a:ln>
                      <a:noFill/>
                    </a:ln>
                    <a:effectLst>
                      <a:outerShdw blurRad="292100" dist="139700" dir="2700000" algn="tl" rotWithShape="0">
                        <a:srgbClr val="333333">
                          <a:alpha val="65000"/>
                        </a:srgbClr>
                      </a:outerShdw>
                    </a:effectLst>
                  </pic:spPr>
                </pic:pic>
              </a:graphicData>
            </a:graphic>
          </wp:inline>
        </w:drawing>
      </w:r>
    </w:p>
    <w:p w14:paraId="28B0442D" w14:textId="53108510" w:rsidR="00825F2E" w:rsidRPr="00873E3A" w:rsidRDefault="00825F2E" w:rsidP="00825F2E">
      <w:pPr>
        <w:pStyle w:val="Heading1"/>
        <w:rPr>
          <w:rFonts w:eastAsiaTheme="minorEastAsia"/>
        </w:rPr>
      </w:pPr>
      <w:bookmarkStart w:id="1215" w:name="_Toc406166196"/>
      <w:r w:rsidRPr="00873E3A">
        <w:rPr>
          <w:rFonts w:eastAsiaTheme="minorEastAsia"/>
        </w:rPr>
        <w:t>§L.7.3, “Future Extensibility”, p. 5</w:t>
      </w:r>
      <w:r w:rsidR="00024B45">
        <w:rPr>
          <w:rFonts w:eastAsiaTheme="minorEastAsia"/>
        </w:rPr>
        <w:t>,</w:t>
      </w:r>
      <w:r w:rsidRPr="00873E3A">
        <w:rPr>
          <w:rFonts w:eastAsiaTheme="minorEastAsia"/>
        </w:rPr>
        <w:t>001</w:t>
      </w:r>
      <w:bookmarkEnd w:id="1215"/>
    </w:p>
    <w:p w14:paraId="0D34430D" w14:textId="77777777" w:rsidR="00825F2E" w:rsidRPr="00B32104" w:rsidRDefault="00825F2E" w:rsidP="00825F2E">
      <w:r w:rsidRPr="00B32104">
        <w:t>[DR 1</w:t>
      </w:r>
      <w:r>
        <w:t>3</w:t>
      </w:r>
      <w:r w:rsidRPr="00B32104">
        <w:t>-000</w:t>
      </w:r>
      <w:r>
        <w:t>9</w:t>
      </w:r>
      <w:r w:rsidRPr="00B32104">
        <w:t>]</w:t>
      </w:r>
    </w:p>
    <w:p w14:paraId="28FCEEE4" w14:textId="77777777" w:rsidR="00825F2E" w:rsidRDefault="00825F2E" w:rsidP="00825F2E">
      <w:r>
        <w:t xml:space="preserve">This clause provides a high-level overview of the extensibility model for Office Open XML documents, and a description of packaging conventions in the context of DrawingML and PresentationML. Two main constructs are described: </w:t>
      </w:r>
      <w:r w:rsidRPr="008976CE">
        <w:rPr>
          <w:strike/>
          <w:color w:val="FF0000"/>
        </w:rPr>
        <w:t>extensibility lists</w:t>
      </w:r>
      <w:r w:rsidRPr="00440E95">
        <w:rPr>
          <w:color w:val="0000FF"/>
          <w:u w:val="single"/>
        </w:rPr>
        <w:t>application-defined extension elements</w:t>
      </w:r>
      <w:r>
        <w:t xml:space="preserve"> (</w:t>
      </w:r>
      <w:r>
        <w:rPr>
          <w:rStyle w:val="Element"/>
        </w:rPr>
        <w:t>extLst</w:t>
      </w:r>
      <w:r w:rsidRPr="00440E95">
        <w:rPr>
          <w:strike/>
          <w:color w:val="FF0000"/>
        </w:rPr>
        <w:t>/</w:t>
      </w:r>
      <w:r w:rsidRPr="00440E95">
        <w:rPr>
          <w:rStyle w:val="Element"/>
          <w:strike/>
          <w:color w:val="FF0000"/>
        </w:rPr>
        <w:t>ext</w:t>
      </w:r>
      <w:r>
        <w:t>) and alternate content blocks (</w:t>
      </w:r>
      <w:r>
        <w:rPr>
          <w:rStyle w:val="Element"/>
        </w:rPr>
        <w:t>AlternateContent</w:t>
      </w:r>
      <w:r>
        <w:t>).</w:t>
      </w:r>
    </w:p>
    <w:p w14:paraId="0A6557E7" w14:textId="77777777" w:rsidR="00825F2E" w:rsidRDefault="00825F2E" w:rsidP="00825F2E">
      <w:r>
        <w:t>To illustrate certain points, a number of examples refer to versions of a (fictitious) PresentationML consumer/producer called PML. The 2003 version is called PML 2003; the 2007 version is called PML 2007; and so on.</w:t>
      </w:r>
    </w:p>
    <w:p w14:paraId="6CE9FFCC" w14:textId="77777777" w:rsidR="00825F2E" w:rsidRDefault="00825F2E" w:rsidP="00825F2E">
      <w:r>
        <w:t>…</w:t>
      </w:r>
    </w:p>
    <w:p w14:paraId="68072EDE" w14:textId="3BCDAB07" w:rsidR="00825F2E" w:rsidRPr="00873E3A" w:rsidRDefault="00825F2E" w:rsidP="00825F2E">
      <w:pPr>
        <w:pStyle w:val="Heading1"/>
        <w:rPr>
          <w:rFonts w:eastAsiaTheme="minorEastAsia"/>
        </w:rPr>
      </w:pPr>
      <w:bookmarkStart w:id="1216" w:name="_Toc406166197"/>
      <w:r w:rsidRPr="00873E3A">
        <w:rPr>
          <w:rFonts w:eastAsiaTheme="minorEastAsia"/>
        </w:rPr>
        <w:t>§L.7.3.4.1, “extLst</w:t>
      </w:r>
      <w:r w:rsidRPr="00873E3A">
        <w:rPr>
          <w:rFonts w:eastAsiaTheme="minorEastAsia"/>
          <w:strike/>
          <w:color w:val="FF0000"/>
        </w:rPr>
        <w:t>/ext</w:t>
      </w:r>
      <w:r w:rsidRPr="00873E3A">
        <w:rPr>
          <w:rFonts w:eastAsiaTheme="minorEastAsia"/>
        </w:rPr>
        <w:t>”, p. 5</w:t>
      </w:r>
      <w:r w:rsidR="00024B45">
        <w:rPr>
          <w:rFonts w:eastAsiaTheme="minorEastAsia"/>
        </w:rPr>
        <w:t>,</w:t>
      </w:r>
      <w:r w:rsidRPr="00873E3A">
        <w:rPr>
          <w:rFonts w:eastAsiaTheme="minorEastAsia"/>
        </w:rPr>
        <w:t>003</w:t>
      </w:r>
      <w:bookmarkEnd w:id="1216"/>
    </w:p>
    <w:p w14:paraId="769DDAEE" w14:textId="77777777" w:rsidR="00825F2E" w:rsidRPr="00B32104" w:rsidRDefault="00825F2E" w:rsidP="00825F2E">
      <w:r w:rsidRPr="00B32104">
        <w:t xml:space="preserve"> [DR 1</w:t>
      </w:r>
      <w:r>
        <w:t>3</w:t>
      </w:r>
      <w:r w:rsidRPr="00B32104">
        <w:t>-000</w:t>
      </w:r>
      <w:r>
        <w:t>9</w:t>
      </w:r>
      <w:r w:rsidRPr="00B32104">
        <w:t>]</w:t>
      </w:r>
    </w:p>
    <w:p w14:paraId="20E4C5F6" w14:textId="77777777" w:rsidR="00825F2E" w:rsidRDefault="00825F2E" w:rsidP="00825F2E">
      <w:r w:rsidRPr="00DC41C2">
        <w:t xml:space="preserve">The </w:t>
      </w:r>
      <w:r w:rsidRPr="001832D8">
        <w:rPr>
          <w:rStyle w:val="Element"/>
        </w:rPr>
        <w:t>extLst</w:t>
      </w:r>
      <w:r w:rsidRPr="00DC41C2">
        <w:t xml:space="preserve"> construct is used for straight-up extension of existing schemas of a non-visual nature. The</w:t>
      </w:r>
      <w:r>
        <w:t xml:space="preserve"> </w:t>
      </w:r>
      <w:r w:rsidRPr="00DC41C2">
        <w:t>term straight</w:t>
      </w:r>
      <w:r w:rsidRPr="004D0DD6">
        <w:rPr>
          <w:color w:val="0000FF"/>
          <w:u w:val="single"/>
        </w:rPr>
        <w:t>-</w:t>
      </w:r>
      <w:r w:rsidRPr="00DC41C2">
        <w:t>up refers to the notion that sometimes extension means refining the semantics of existing</w:t>
      </w:r>
      <w:r>
        <w:t xml:space="preserve"> </w:t>
      </w:r>
      <w:r w:rsidRPr="00DC41C2">
        <w:t xml:space="preserve">constructs. In doing so, an extension sometimes overrides the meaning of previous schemas. </w:t>
      </w:r>
      <w:r w:rsidRPr="001832D8">
        <w:rPr>
          <w:rStyle w:val="Element"/>
        </w:rPr>
        <w:t>extLst</w:t>
      </w:r>
      <w:r w:rsidRPr="00DC41C2">
        <w:t xml:space="preserve"> </w:t>
      </w:r>
      <w:r w:rsidRPr="00DC41C2">
        <w:rPr>
          <w:strike/>
          <w:color w:val="FF0000"/>
        </w:rPr>
        <w:t>and ext were</w:t>
      </w:r>
      <w:r w:rsidRPr="00DC41C2">
        <w:rPr>
          <w:color w:val="0000FF"/>
          <w:u w:val="single"/>
        </w:rPr>
        <w:t>was</w:t>
      </w:r>
      <w:r>
        <w:t xml:space="preserve"> </w:t>
      </w:r>
      <w:r w:rsidRPr="00DC41C2">
        <w:t xml:space="preserve">not designed for this scenario. Instead of overriding existing meaning, </w:t>
      </w:r>
      <w:r w:rsidRPr="004C1455">
        <w:rPr>
          <w:strike/>
          <w:color w:val="FF0000"/>
        </w:rPr>
        <w:t>these two</w:t>
      </w:r>
      <w:r w:rsidRPr="004C1455">
        <w:rPr>
          <w:color w:val="0000FF"/>
          <w:u w:val="single"/>
        </w:rPr>
        <w:t>this</w:t>
      </w:r>
      <w:r w:rsidRPr="00DC41C2">
        <w:t xml:space="preserve"> construct</w:t>
      </w:r>
      <w:r w:rsidRPr="004C1455">
        <w:rPr>
          <w:strike/>
          <w:color w:val="FF0000"/>
        </w:rPr>
        <w:t>s</w:t>
      </w:r>
      <w:r>
        <w:t xml:space="preserve"> </w:t>
      </w:r>
      <w:r w:rsidRPr="00DC41C2">
        <w:t>purely augment</w:t>
      </w:r>
      <w:r w:rsidRPr="004C1455">
        <w:rPr>
          <w:color w:val="0000FF"/>
          <w:u w:val="single"/>
        </w:rPr>
        <w:t>s</w:t>
      </w:r>
      <w:r w:rsidRPr="00DC41C2">
        <w:t xml:space="preserve"> existing schemas. The nature of the augmentation must be such that it does not overlap</w:t>
      </w:r>
      <w:r>
        <w:t xml:space="preserve"> </w:t>
      </w:r>
      <w:r w:rsidRPr="00DC41C2">
        <w:t>any semantics embedded in existing schema constructs.</w:t>
      </w:r>
    </w:p>
    <w:p w14:paraId="038B3E9F" w14:textId="77777777" w:rsidR="00825F2E" w:rsidRDefault="00825F2E" w:rsidP="00825F2E">
      <w:r>
        <w:t>…</w:t>
      </w:r>
    </w:p>
    <w:p w14:paraId="0FEDFB7C" w14:textId="77777777" w:rsidR="00825F2E" w:rsidRDefault="00825F2E" w:rsidP="00825F2E">
      <w:r w:rsidRPr="00957517">
        <w:t xml:space="preserve">The </w:t>
      </w:r>
      <w:r w:rsidRPr="001832D8">
        <w:rPr>
          <w:rStyle w:val="Element"/>
        </w:rPr>
        <w:t>extLst</w:t>
      </w:r>
      <w:r w:rsidRPr="00957517">
        <w:t xml:space="preserve"> </w:t>
      </w:r>
      <w:r w:rsidRPr="00957517">
        <w:rPr>
          <w:strike/>
          <w:color w:val="FF0000"/>
        </w:rPr>
        <w:t>and ext</w:t>
      </w:r>
      <w:r w:rsidRPr="00957517">
        <w:t xml:space="preserve"> construct</w:t>
      </w:r>
      <w:r w:rsidRPr="00957517">
        <w:rPr>
          <w:strike/>
          <w:color w:val="FF0000"/>
        </w:rPr>
        <w:t>s are</w:t>
      </w:r>
      <w:r w:rsidRPr="00957517">
        <w:rPr>
          <w:color w:val="0000FF"/>
          <w:u w:val="single"/>
        </w:rPr>
        <w:t>is</w:t>
      </w:r>
      <w:r w:rsidRPr="00957517">
        <w:t xml:space="preserve"> for extensions of a non-visual nature. The main reason </w:t>
      </w:r>
      <w:r w:rsidRPr="00957517">
        <w:rPr>
          <w:color w:val="0000FF"/>
          <w:u w:val="single"/>
        </w:rPr>
        <w:t>its</w:t>
      </w:r>
      <w:r w:rsidRPr="00957517">
        <w:rPr>
          <w:strike/>
          <w:color w:val="FF0000"/>
        </w:rPr>
        <w:t>their</w:t>
      </w:r>
      <w:r w:rsidRPr="00957517">
        <w:t xml:space="preserve"> use is</w:t>
      </w:r>
      <w:r>
        <w:t xml:space="preserve"> </w:t>
      </w:r>
      <w:r w:rsidRPr="00957517">
        <w:t xml:space="preserve">limited to this scenario lies in the fact that </w:t>
      </w:r>
      <w:r w:rsidRPr="003A65F5">
        <w:rPr>
          <w:strike/>
          <w:color w:val="FF0000"/>
        </w:rPr>
        <w:t>they do</w:t>
      </w:r>
      <w:r w:rsidRPr="003A65F5">
        <w:rPr>
          <w:color w:val="0000FF"/>
          <w:u w:val="single"/>
        </w:rPr>
        <w:t>it does</w:t>
      </w:r>
      <w:r w:rsidRPr="00957517">
        <w:t xml:space="preserve"> not offer the capability to create alternative</w:t>
      </w:r>
      <w:r>
        <w:t xml:space="preserve"> </w:t>
      </w:r>
      <w:r w:rsidRPr="00957517">
        <w:t>representations of the same data.</w:t>
      </w:r>
    </w:p>
    <w:p w14:paraId="37D56D7C" w14:textId="5E710482" w:rsidR="00825F2E" w:rsidRPr="009217EB" w:rsidRDefault="00825F2E" w:rsidP="00825F2E">
      <w:pPr>
        <w:pStyle w:val="Heading1"/>
        <w:rPr>
          <w:rFonts w:eastAsiaTheme="minorEastAsia"/>
        </w:rPr>
      </w:pPr>
      <w:bookmarkStart w:id="1217" w:name="_Toc406166198"/>
      <w:r w:rsidRPr="009217EB">
        <w:rPr>
          <w:rFonts w:eastAsiaTheme="minorEastAsia"/>
        </w:rPr>
        <w:t>§L.7.3.4.1.1, “extLst</w:t>
      </w:r>
      <w:r w:rsidRPr="009217EB">
        <w:rPr>
          <w:rFonts w:eastAsiaTheme="minorEastAsia"/>
          <w:strike/>
          <w:color w:val="FF0000"/>
        </w:rPr>
        <w:t>/ext</w:t>
      </w:r>
      <w:r w:rsidRPr="009217EB">
        <w:rPr>
          <w:rFonts w:eastAsiaTheme="minorEastAsia"/>
        </w:rPr>
        <w:t xml:space="preserve"> Syntax”, pp. 5</w:t>
      </w:r>
      <w:r w:rsidR="00024B45">
        <w:rPr>
          <w:rFonts w:eastAsiaTheme="minorEastAsia"/>
        </w:rPr>
        <w:t>,</w:t>
      </w:r>
      <w:r w:rsidRPr="009217EB">
        <w:rPr>
          <w:rFonts w:eastAsiaTheme="minorEastAsia"/>
        </w:rPr>
        <w:t>003–5</w:t>
      </w:r>
      <w:r w:rsidR="00024B45">
        <w:rPr>
          <w:rFonts w:eastAsiaTheme="minorEastAsia"/>
        </w:rPr>
        <w:t>,</w:t>
      </w:r>
      <w:r w:rsidRPr="009217EB">
        <w:rPr>
          <w:rFonts w:eastAsiaTheme="minorEastAsia"/>
        </w:rPr>
        <w:t>004</w:t>
      </w:r>
      <w:bookmarkEnd w:id="1217"/>
    </w:p>
    <w:p w14:paraId="11D5F2AF" w14:textId="77777777" w:rsidR="00825F2E" w:rsidRPr="00B32104" w:rsidRDefault="00825F2E" w:rsidP="00825F2E">
      <w:r w:rsidRPr="00B32104">
        <w:t>[DR 1</w:t>
      </w:r>
      <w:r>
        <w:t>3</w:t>
      </w:r>
      <w:r w:rsidRPr="00B32104">
        <w:t>-000</w:t>
      </w:r>
      <w:r>
        <w:t>9</w:t>
      </w:r>
      <w:r w:rsidRPr="00B32104">
        <w:t>]</w:t>
      </w:r>
    </w:p>
    <w:p w14:paraId="57CBE5BC" w14:textId="77777777" w:rsidR="00825F2E" w:rsidRDefault="00825F2E" w:rsidP="00825F2E">
      <w:r w:rsidRPr="003D3AB1">
        <w:t xml:space="preserve">The </w:t>
      </w:r>
      <w:r w:rsidRPr="00B82CF3">
        <w:rPr>
          <w:rStyle w:val="Element"/>
        </w:rPr>
        <w:t>extLst</w:t>
      </w:r>
      <w:r w:rsidRPr="003D3AB1">
        <w:t xml:space="preserve"> </w:t>
      </w:r>
      <w:r w:rsidRPr="00B82CF3">
        <w:rPr>
          <w:strike/>
          <w:color w:val="FF0000"/>
        </w:rPr>
        <w:t xml:space="preserve">and ext </w:t>
      </w:r>
      <w:r w:rsidRPr="003D3AB1">
        <w:t>element</w:t>
      </w:r>
      <w:r w:rsidRPr="00B82CF3">
        <w:rPr>
          <w:strike/>
          <w:color w:val="FF0000"/>
        </w:rPr>
        <w:t>s</w:t>
      </w:r>
      <w:r w:rsidRPr="003D3AB1">
        <w:t xml:space="preserve"> can be placed only at specific locations within the OOXML schemas. Its</w:t>
      </w:r>
      <w:r>
        <w:t xml:space="preserve"> </w:t>
      </w:r>
      <w:r w:rsidRPr="003D3AB1">
        <w:t>syntax is as below:</w:t>
      </w:r>
    </w:p>
    <w:p w14:paraId="4439460C" w14:textId="30C6CE3D" w:rsidR="00825F2E" w:rsidRPr="009217EB" w:rsidRDefault="00825F2E" w:rsidP="00825F2E">
      <w:pPr>
        <w:pStyle w:val="Heading1"/>
        <w:rPr>
          <w:rFonts w:eastAsiaTheme="minorEastAsia"/>
        </w:rPr>
      </w:pPr>
      <w:bookmarkStart w:id="1218" w:name="_Toc406166199"/>
      <w:r w:rsidRPr="009217EB">
        <w:rPr>
          <w:rFonts w:eastAsiaTheme="minorEastAsia"/>
        </w:rPr>
        <w:t>§L.7.3.4.2, “AlternateContent Blocks”, p. 5</w:t>
      </w:r>
      <w:r w:rsidR="00024B45">
        <w:rPr>
          <w:rFonts w:eastAsiaTheme="minorEastAsia"/>
        </w:rPr>
        <w:t>,</w:t>
      </w:r>
      <w:r w:rsidRPr="009217EB">
        <w:rPr>
          <w:rFonts w:eastAsiaTheme="minorEastAsia"/>
        </w:rPr>
        <w:t>005</w:t>
      </w:r>
      <w:bookmarkEnd w:id="1218"/>
    </w:p>
    <w:p w14:paraId="644111A6" w14:textId="77777777" w:rsidR="00825F2E" w:rsidRPr="00B32104" w:rsidRDefault="00825F2E" w:rsidP="00825F2E">
      <w:r w:rsidRPr="00B32104">
        <w:t>[DR 1</w:t>
      </w:r>
      <w:r>
        <w:t>3</w:t>
      </w:r>
      <w:r w:rsidRPr="00B32104">
        <w:t>-000</w:t>
      </w:r>
      <w:r>
        <w:t>9</w:t>
      </w:r>
      <w:r w:rsidRPr="00B32104">
        <w:t>]</w:t>
      </w:r>
    </w:p>
    <w:p w14:paraId="2F4EFE99" w14:textId="77777777" w:rsidR="00825F2E" w:rsidRPr="00546787" w:rsidRDefault="00825F2E" w:rsidP="00825F2E">
      <w:pPr>
        <w:rPr>
          <w:i/>
        </w:rPr>
      </w:pPr>
      <w:r w:rsidRPr="00546787">
        <w:rPr>
          <w:i/>
        </w:rPr>
        <w:t>{Delete whole subclause.}</w:t>
      </w:r>
    </w:p>
    <w:p w14:paraId="0489FFA3" w14:textId="55E2B9EC" w:rsidR="00825F2E" w:rsidRPr="009217EB" w:rsidRDefault="00825F2E" w:rsidP="00825F2E">
      <w:pPr>
        <w:pStyle w:val="Heading1"/>
        <w:rPr>
          <w:rFonts w:eastAsiaTheme="minorEastAsia"/>
        </w:rPr>
      </w:pPr>
      <w:bookmarkStart w:id="1219" w:name="_Toc406166200"/>
      <w:r w:rsidRPr="009217EB">
        <w:rPr>
          <w:rFonts w:eastAsiaTheme="minorEastAsia"/>
        </w:rPr>
        <w:t>§L.7.3.4.2.1, “AlternateContent Syntax”, p. 5</w:t>
      </w:r>
      <w:r w:rsidR="00024B45">
        <w:rPr>
          <w:rFonts w:eastAsiaTheme="minorEastAsia"/>
        </w:rPr>
        <w:t>,</w:t>
      </w:r>
      <w:r w:rsidRPr="009217EB">
        <w:rPr>
          <w:rFonts w:eastAsiaTheme="minorEastAsia"/>
        </w:rPr>
        <w:t>006</w:t>
      </w:r>
      <w:bookmarkEnd w:id="1219"/>
    </w:p>
    <w:p w14:paraId="3D20D1B4" w14:textId="77777777" w:rsidR="00825F2E" w:rsidRPr="00B32104" w:rsidRDefault="00825F2E" w:rsidP="00825F2E">
      <w:r w:rsidRPr="00B32104">
        <w:t>[DR 1</w:t>
      </w:r>
      <w:r>
        <w:t>3</w:t>
      </w:r>
      <w:r w:rsidRPr="00B32104">
        <w:t>-000</w:t>
      </w:r>
      <w:r>
        <w:t>9</w:t>
      </w:r>
      <w:r w:rsidRPr="00B32104">
        <w:t>]</w:t>
      </w:r>
    </w:p>
    <w:p w14:paraId="2F19B6CA" w14:textId="77777777" w:rsidR="00825F2E" w:rsidRPr="00546787" w:rsidRDefault="00825F2E" w:rsidP="00825F2E">
      <w:pPr>
        <w:rPr>
          <w:i/>
        </w:rPr>
      </w:pPr>
      <w:r w:rsidRPr="00546787">
        <w:rPr>
          <w:i/>
        </w:rPr>
        <w:t>{Delete whole subclause.}</w:t>
      </w:r>
    </w:p>
    <w:p w14:paraId="08863967" w14:textId="797E591C" w:rsidR="00825F2E" w:rsidRPr="009217EB" w:rsidRDefault="00825F2E" w:rsidP="00825F2E">
      <w:pPr>
        <w:pStyle w:val="Heading1"/>
        <w:rPr>
          <w:rFonts w:eastAsiaTheme="minorEastAsia"/>
        </w:rPr>
      </w:pPr>
      <w:bookmarkStart w:id="1220" w:name="_Toc406166201"/>
      <w:r w:rsidRPr="009217EB">
        <w:rPr>
          <w:rFonts w:eastAsiaTheme="minorEastAsia"/>
        </w:rPr>
        <w:t>§L.7.3.4.2.2, “Example”, pp. 5</w:t>
      </w:r>
      <w:r w:rsidR="00024B45">
        <w:rPr>
          <w:rFonts w:eastAsiaTheme="minorEastAsia"/>
        </w:rPr>
        <w:t>,</w:t>
      </w:r>
      <w:r w:rsidRPr="009217EB">
        <w:rPr>
          <w:rFonts w:eastAsiaTheme="minorEastAsia"/>
        </w:rPr>
        <w:t>006–5</w:t>
      </w:r>
      <w:r w:rsidR="00024B45">
        <w:rPr>
          <w:rFonts w:eastAsiaTheme="minorEastAsia"/>
        </w:rPr>
        <w:t>,</w:t>
      </w:r>
      <w:r w:rsidRPr="009217EB">
        <w:rPr>
          <w:rFonts w:eastAsiaTheme="minorEastAsia"/>
        </w:rPr>
        <w:t>009</w:t>
      </w:r>
      <w:bookmarkEnd w:id="1220"/>
    </w:p>
    <w:p w14:paraId="2054EBFA" w14:textId="77777777" w:rsidR="00825F2E" w:rsidRPr="00B32104" w:rsidRDefault="00825F2E" w:rsidP="00825F2E">
      <w:r w:rsidRPr="00B32104">
        <w:t>[DR 1</w:t>
      </w:r>
      <w:r>
        <w:t>3</w:t>
      </w:r>
      <w:r w:rsidRPr="00B32104">
        <w:t>-000</w:t>
      </w:r>
      <w:r>
        <w:t>9</w:t>
      </w:r>
      <w:r w:rsidRPr="00B32104">
        <w:t>]</w:t>
      </w:r>
    </w:p>
    <w:p w14:paraId="74ED9B33" w14:textId="77777777" w:rsidR="00825F2E" w:rsidRPr="00546787" w:rsidRDefault="00825F2E" w:rsidP="00825F2E">
      <w:pPr>
        <w:rPr>
          <w:i/>
        </w:rPr>
      </w:pPr>
      <w:r w:rsidRPr="00546787">
        <w:rPr>
          <w:i/>
        </w:rPr>
        <w:t>{Delete whole subclause.}</w:t>
      </w:r>
    </w:p>
    <w:p w14:paraId="5A67FB5F" w14:textId="760382AD" w:rsidR="00825F2E" w:rsidRPr="009217EB" w:rsidRDefault="00825F2E" w:rsidP="00825F2E">
      <w:pPr>
        <w:pStyle w:val="Heading1"/>
        <w:rPr>
          <w:rFonts w:eastAsiaTheme="minorEastAsia"/>
        </w:rPr>
      </w:pPr>
      <w:bookmarkStart w:id="1221" w:name="_Toc406166202"/>
      <w:r w:rsidRPr="009217EB">
        <w:rPr>
          <w:rFonts w:eastAsiaTheme="minorEastAsia"/>
        </w:rPr>
        <w:t>§L.7.3.4.2.3, “AlternateContent Round-Trip Behavior”, p. 5</w:t>
      </w:r>
      <w:r w:rsidR="00024B45">
        <w:rPr>
          <w:rFonts w:eastAsiaTheme="minorEastAsia"/>
        </w:rPr>
        <w:t>,</w:t>
      </w:r>
      <w:r w:rsidRPr="009217EB">
        <w:rPr>
          <w:rFonts w:eastAsiaTheme="minorEastAsia"/>
        </w:rPr>
        <w:t>009</w:t>
      </w:r>
      <w:bookmarkEnd w:id="1221"/>
    </w:p>
    <w:p w14:paraId="6223517D" w14:textId="77777777" w:rsidR="00825F2E" w:rsidRPr="00B32104" w:rsidRDefault="00825F2E" w:rsidP="00825F2E">
      <w:r w:rsidRPr="00B32104">
        <w:t>[DR 1</w:t>
      </w:r>
      <w:r>
        <w:t>3</w:t>
      </w:r>
      <w:r w:rsidRPr="00B32104">
        <w:t>-000</w:t>
      </w:r>
      <w:r>
        <w:t>9</w:t>
      </w:r>
      <w:r w:rsidRPr="00B32104">
        <w:t>]</w:t>
      </w:r>
    </w:p>
    <w:p w14:paraId="7FFA0A6A" w14:textId="77777777" w:rsidR="00825F2E" w:rsidRPr="00546787" w:rsidRDefault="00825F2E" w:rsidP="00825F2E">
      <w:pPr>
        <w:rPr>
          <w:i/>
        </w:rPr>
      </w:pPr>
      <w:r w:rsidRPr="00546787">
        <w:rPr>
          <w:i/>
        </w:rPr>
        <w:t>{Delete whole subclause.}</w:t>
      </w:r>
    </w:p>
    <w:p w14:paraId="00208398" w14:textId="7F2D7E3B" w:rsidR="00DD1C55" w:rsidRPr="00DD1C55" w:rsidRDefault="00DD1C55" w:rsidP="006676DA">
      <w:pPr>
        <w:pStyle w:val="Heading1"/>
      </w:pPr>
      <w:bookmarkStart w:id="1222" w:name="_Toc406166203"/>
      <w:r w:rsidRPr="00DD1C55">
        <w:t>Bibliography, p. 5</w:t>
      </w:r>
      <w:r w:rsidR="00024B45">
        <w:t>,</w:t>
      </w:r>
      <w:r w:rsidRPr="00DD1C55">
        <w:t>018</w:t>
      </w:r>
      <w:bookmarkEnd w:id="1222"/>
    </w:p>
    <w:p w14:paraId="6C8C8D59" w14:textId="1415ADC5" w:rsidR="00DD1C55" w:rsidRDefault="00DD1C55" w:rsidP="00DD1C55">
      <w:r w:rsidRPr="00B81E49">
        <w:t xml:space="preserve">[DR </w:t>
      </w:r>
      <w:r>
        <w:t>12-0021</w:t>
      </w:r>
      <w:r w:rsidRPr="00B81E49">
        <w:t>]</w:t>
      </w:r>
    </w:p>
    <w:p w14:paraId="7A650674" w14:textId="77777777" w:rsidR="00DD1C55" w:rsidRPr="00FD0CA4" w:rsidRDefault="00DD1C55" w:rsidP="00DD1C55">
      <w:r w:rsidRPr="00FD0CA4">
        <w:t>The following documents are useful references for implementers and users of this International</w:t>
      </w:r>
      <w:r>
        <w:t xml:space="preserve"> </w:t>
      </w:r>
      <w:r w:rsidRPr="00FD0CA4">
        <w:t>Standard, in addition to the Normative References:</w:t>
      </w:r>
    </w:p>
    <w:p w14:paraId="10B57EBD" w14:textId="77777777" w:rsidR="00DD1C55" w:rsidRPr="00FB1482" w:rsidRDefault="00DD1C55" w:rsidP="00DD1C55">
      <w:pPr>
        <w:rPr>
          <w:color w:val="0000FF"/>
          <w:u w:val="single"/>
        </w:rPr>
      </w:pPr>
      <w:r w:rsidRPr="00FB1482">
        <w:rPr>
          <w:i/>
          <w:color w:val="0000FF"/>
          <w:u w:val="single"/>
        </w:rPr>
        <w:t>ADO</w:t>
      </w:r>
      <w:r w:rsidRPr="00FB1482">
        <w:rPr>
          <w:color w:val="0000FF"/>
          <w:u w:val="single"/>
        </w:rPr>
        <w:t xml:space="preserve">, </w:t>
      </w:r>
      <w:hyperlink r:id="rId38" w:history="1">
        <w:r w:rsidRPr="00FB1482">
          <w:rPr>
            <w:rStyle w:val="Hyperlink"/>
            <w:color w:val="0000FF"/>
          </w:rPr>
          <w:t>http://msdn.microsoft.com/en-us/library/ms675532(v=vs.85).aspx</w:t>
        </w:r>
      </w:hyperlink>
    </w:p>
    <w:p w14:paraId="1DCBDE6C" w14:textId="77777777" w:rsidR="00DD1C55" w:rsidRPr="00FB1482" w:rsidRDefault="00DD1C55" w:rsidP="00DD1C55">
      <w:pPr>
        <w:rPr>
          <w:color w:val="0000FF"/>
          <w:u w:val="single"/>
        </w:rPr>
      </w:pPr>
      <w:r w:rsidRPr="00FB1482">
        <w:rPr>
          <w:i/>
          <w:color w:val="0000FF"/>
          <w:u w:val="single"/>
        </w:rPr>
        <w:t>DAO</w:t>
      </w:r>
      <w:r w:rsidRPr="00FB1482">
        <w:rPr>
          <w:color w:val="0000FF"/>
          <w:u w:val="single"/>
        </w:rPr>
        <w:t xml:space="preserve">, </w:t>
      </w:r>
      <w:hyperlink r:id="rId39" w:history="1">
        <w:r w:rsidRPr="00FB1482">
          <w:rPr>
            <w:rStyle w:val="Hyperlink"/>
            <w:color w:val="0000FF"/>
          </w:rPr>
          <w:t>http://msdn.microsoft.com/en-us/library/aa248396(v=vs.60).aspx</w:t>
        </w:r>
      </w:hyperlink>
    </w:p>
    <w:p w14:paraId="31208CD5" w14:textId="77777777" w:rsidR="00DD1C55" w:rsidRPr="00FB1482" w:rsidRDefault="00DD1C55" w:rsidP="00DD1C55">
      <w:pPr>
        <w:rPr>
          <w:color w:val="0000FF"/>
          <w:u w:val="single"/>
        </w:rPr>
      </w:pPr>
      <w:r w:rsidRPr="00FB1482">
        <w:rPr>
          <w:i/>
          <w:color w:val="0000FF"/>
          <w:u w:val="single"/>
        </w:rPr>
        <w:t>DSP</w:t>
      </w:r>
      <w:r w:rsidRPr="00FB1482">
        <w:rPr>
          <w:color w:val="0000FF"/>
          <w:u w:val="single"/>
        </w:rPr>
        <w:t xml:space="preserve">, </w:t>
      </w:r>
      <w:hyperlink r:id="rId40" w:history="1">
        <w:r w:rsidRPr="00FB1482">
          <w:rPr>
            <w:rStyle w:val="Hyperlink"/>
            <w:color w:val="0000FF"/>
          </w:rPr>
          <w:t>http://msdn.microsoft.com/en-us/library/dd672591(v=vs.90).aspx</w:t>
        </w:r>
      </w:hyperlink>
    </w:p>
    <w:p w14:paraId="48C798AD" w14:textId="77777777" w:rsidR="00DD1C55" w:rsidRDefault="00DD1C55" w:rsidP="00DD1C55">
      <w:r w:rsidRPr="00FD0CA4">
        <w:rPr>
          <w:rFonts w:cs="Calibri,Italic"/>
          <w:i/>
          <w:iCs/>
        </w:rPr>
        <w:t>OLE DB</w:t>
      </w:r>
      <w:r w:rsidRPr="00FD0CA4">
        <w:t xml:space="preserve">, </w:t>
      </w:r>
      <w:r w:rsidRPr="00FB1482">
        <w:t>http://msdn.microsoft.com/en-us/library/ms722784(v=vs.85).aspx</w:t>
      </w:r>
    </w:p>
    <w:p w14:paraId="1A48E2C5" w14:textId="2C3901C3" w:rsidR="00DD1C55" w:rsidRPr="00DD1C55" w:rsidRDefault="00DD1C55" w:rsidP="00DD1C55">
      <w:pPr>
        <w:rPr>
          <w:rFonts w:eastAsiaTheme="minorEastAsia"/>
        </w:rPr>
      </w:pPr>
      <w:r w:rsidRPr="003333CA">
        <w:t>…</w:t>
      </w:r>
    </w:p>
    <w:p w14:paraId="02658073" w14:textId="79305955" w:rsidR="00235B08" w:rsidRPr="00235B08" w:rsidRDefault="00235B08" w:rsidP="006676DA">
      <w:pPr>
        <w:pStyle w:val="Heading1"/>
        <w:rPr>
          <w:rFonts w:eastAsiaTheme="minorEastAsia" w:cstheme="minorBidi"/>
          <w:lang w:eastAsia="en-US"/>
        </w:rPr>
      </w:pPr>
      <w:bookmarkStart w:id="1223" w:name="_Toc406166204"/>
      <w:r w:rsidRPr="00235B08">
        <w:rPr>
          <w:rFonts w:eastAsiaTheme="minorEastAsia" w:cstheme="minorBidi"/>
          <w:lang w:eastAsia="en-US"/>
        </w:rPr>
        <w:t>Electronic Annex OfficeOpenXML-DrawingMLGeometries.zip, file presetShapeDefinitions.xml</w:t>
      </w:r>
      <w:bookmarkEnd w:id="1223"/>
    </w:p>
    <w:p w14:paraId="5DB25F10" w14:textId="3525DD5D" w:rsidR="00235B08" w:rsidRDefault="00235B08" w:rsidP="00235B08">
      <w:r w:rsidRPr="00B81E49">
        <w:t xml:space="preserve">[DR </w:t>
      </w:r>
      <w:r>
        <w:t>12-0002</w:t>
      </w:r>
      <w:r w:rsidRPr="00B81E49">
        <w:t>]</w:t>
      </w:r>
    </w:p>
    <w:p w14:paraId="0AFD6AE9"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w:t>
      </w:r>
    </w:p>
    <w:p w14:paraId="36FB29CA"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&lt;leftArrow&gt;</w:t>
      </w:r>
    </w:p>
    <w:p w14:paraId="5C7EFD3E"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&lt;avLst&gt;</w:t>
      </w:r>
    </w:p>
    <w:p w14:paraId="0EC62066"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w:t>
      </w:r>
    </w:p>
    <w:p w14:paraId="61D5999B"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&lt;/avLst&gt;</w:t>
      </w:r>
    </w:p>
    <w:p w14:paraId="5A72C41F"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&lt;gdLst&gt;</w:t>
      </w:r>
    </w:p>
    <w:p w14:paraId="7FDAB9EA"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w:t>
      </w:r>
    </w:p>
    <w:p w14:paraId="051B525A"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&lt;gd name="y1" fmla="+- vc 0 dy</w:t>
      </w:r>
      <w:r w:rsidRPr="00235B08">
        <w:rPr>
          <w:rFonts w:eastAsiaTheme="minorEastAsia" w:cstheme="minorBidi"/>
          <w:color w:val="0000FF"/>
          <w:szCs w:val="24"/>
          <w:u w:val="single"/>
          <w:lang w:eastAsia="en-US"/>
        </w:rPr>
        <w:t>1</w:t>
      </w:r>
      <w:r w:rsidRPr="00235B08">
        <w:rPr>
          <w:rFonts w:eastAsiaTheme="minorEastAsia" w:cstheme="minorBidi"/>
          <w:szCs w:val="24"/>
          <w:lang w:eastAsia="en-US"/>
        </w:rPr>
        <w:t>" /&gt; …</w:t>
      </w:r>
    </w:p>
    <w:p w14:paraId="0433026B"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&lt;/gdLst&gt;</w:t>
      </w:r>
    </w:p>
    <w:p w14:paraId="33F06D6E"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 xml:space="preserve">  …</w:t>
      </w:r>
    </w:p>
    <w:p w14:paraId="29A2F565" w14:textId="77777777" w:rsidR="00235B08" w:rsidRPr="00235B08" w:rsidRDefault="00235B08" w:rsidP="00235B08">
      <w:pPr>
        <w:spacing w:after="0"/>
        <w:rPr>
          <w:rFonts w:eastAsiaTheme="minorEastAsia" w:cstheme="minorBidi"/>
          <w:szCs w:val="24"/>
          <w:lang w:eastAsia="en-US"/>
        </w:rPr>
      </w:pPr>
      <w:r w:rsidRPr="00235B08">
        <w:rPr>
          <w:rFonts w:eastAsiaTheme="minorEastAsia" w:cstheme="minorBidi"/>
          <w:szCs w:val="24"/>
          <w:lang w:eastAsia="en-US"/>
        </w:rPr>
        <w:t>&lt;/leftArrow&gt;</w:t>
      </w:r>
    </w:p>
    <w:sectPr w:rsidR="00235B08" w:rsidRPr="00235B08" w:rsidSect="000D2E4E">
      <w:headerReference w:type="even" r:id="rId41"/>
      <w:footerReference w:type="default" r:id="rId42"/>
      <w:headerReference w:type="first" r:id="rId43"/>
      <w:type w:val="oddPage"/>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8DD0F" w14:textId="77777777" w:rsidR="006736FA" w:rsidRDefault="006736FA">
      <w:r>
        <w:separator/>
      </w:r>
    </w:p>
    <w:p w14:paraId="190560B8" w14:textId="77777777" w:rsidR="006736FA" w:rsidRDefault="006736FA"/>
    <w:p w14:paraId="7E5C2544" w14:textId="77777777" w:rsidR="006736FA" w:rsidRDefault="006736FA"/>
  </w:endnote>
  <w:endnote w:type="continuationSeparator" w:id="0">
    <w:p w14:paraId="3DCD62CA" w14:textId="77777777" w:rsidR="006736FA" w:rsidRDefault="006736FA">
      <w:r>
        <w:continuationSeparator/>
      </w:r>
    </w:p>
    <w:p w14:paraId="0B53A85E" w14:textId="77777777" w:rsidR="006736FA" w:rsidRDefault="006736FA"/>
    <w:p w14:paraId="236ECE7B" w14:textId="77777777" w:rsidR="006736FA" w:rsidRDefault="00673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C7BD" w14:textId="51913A4F" w:rsidR="00A81568" w:rsidRPr="0097080A" w:rsidRDefault="00A81568" w:rsidP="00761DE9">
    <w:pPr>
      <w:spacing w:after="120" w:line="240" w:lineRule="auto"/>
    </w:pPr>
    <w:r>
      <w:fldChar w:fldCharType="begin"/>
    </w:r>
    <w:r>
      <w:instrText xml:space="preserve"> PAGE </w:instrText>
    </w:r>
    <w:r>
      <w:fldChar w:fldCharType="separate"/>
    </w:r>
    <w:r w:rsidR="00C82127">
      <w:rPr>
        <w:noProof/>
      </w:rPr>
      <w:t>128</w:t>
    </w:r>
    <w:r>
      <w:fldChar w:fldCharType="end"/>
    </w:r>
    <w:r>
      <w:ptab w:relativeTo="margin" w:alignment="right" w:leader="none"/>
    </w:r>
    <w:r w:rsidRPr="0097080A">
      <w:t>©</w:t>
    </w:r>
    <w:smartTag w:uri="urn:schemas-microsoft-com:office:smarttags" w:element="stockticker">
      <w:r w:rsidRPr="0097080A">
        <w:t>ISO</w:t>
      </w:r>
    </w:smartTag>
    <w:r w:rsidRPr="0097080A">
      <w:t xml:space="preserve">/IEC </w:t>
    </w:r>
    <w:r>
      <w:t>2015</w:t>
    </w:r>
    <w:r w:rsidRPr="0097080A">
      <w:t xml:space="preserve"> – All rights reserved</w:t>
    </w:r>
  </w:p>
  <w:p w14:paraId="450954BC" w14:textId="77777777" w:rsidR="00A81568" w:rsidRDefault="00A81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CF31B" w14:textId="2506A5D5" w:rsidR="00A81568" w:rsidRPr="0097080A" w:rsidRDefault="00A81568" w:rsidP="00F863FD">
    <w:pPr>
      <w:spacing w:after="120" w:line="240" w:lineRule="auto"/>
    </w:pPr>
    <w:r w:rsidRPr="0097080A">
      <w:t>©</w:t>
    </w:r>
    <w:smartTag w:uri="urn:schemas-microsoft-com:office:smarttags" w:element="stockticker">
      <w:r w:rsidRPr="0097080A">
        <w:t>ISO</w:t>
      </w:r>
    </w:smartTag>
    <w:r w:rsidRPr="0097080A">
      <w:t xml:space="preserve">/IEC </w:t>
    </w:r>
    <w:r>
      <w:t>2015</w:t>
    </w:r>
    <w:r w:rsidRPr="0097080A">
      <w:t xml:space="preserve"> – All rights reserved</w:t>
    </w:r>
    <w:r>
      <w:ptab w:relativeTo="margin" w:alignment="right" w:leader="none"/>
    </w:r>
    <w:r>
      <w:fldChar w:fldCharType="begin"/>
    </w:r>
    <w:r>
      <w:instrText xml:space="preserve"> PAGE </w:instrText>
    </w:r>
    <w:r>
      <w:fldChar w:fldCharType="separate"/>
    </w:r>
    <w:r w:rsidR="00C82127">
      <w:rPr>
        <w:noProof/>
      </w:rPr>
      <w:t>xi</w:t>
    </w:r>
    <w:r>
      <w:fldChar w:fldCharType="end"/>
    </w:r>
  </w:p>
  <w:p w14:paraId="18E73305" w14:textId="77777777" w:rsidR="00A81568" w:rsidRDefault="00A81568">
    <w:pPr>
      <w:pStyle w:val="Footer"/>
      <w:tabs>
        <w:tab w:val="right" w:pos="9936"/>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B1FE" w14:textId="084935E9" w:rsidR="00A81568" w:rsidRPr="0097080A" w:rsidRDefault="00A81568" w:rsidP="00E04F03">
    <w:pPr>
      <w:spacing w:after="120" w:line="240" w:lineRule="auto"/>
    </w:pPr>
    <w:r w:rsidRPr="0097080A">
      <w:t>©</w:t>
    </w:r>
    <w:smartTag w:uri="urn:schemas-microsoft-com:office:smarttags" w:element="stockticker">
      <w:r w:rsidRPr="0097080A">
        <w:t>ISO</w:t>
      </w:r>
    </w:smartTag>
    <w:r w:rsidRPr="0097080A">
      <w:t xml:space="preserve">/IEC </w:t>
    </w:r>
    <w:r>
      <w:t>2015</w:t>
    </w:r>
    <w:r w:rsidRPr="0097080A">
      <w:t xml:space="preserve"> – All rights reserved</w:t>
    </w:r>
    <w:r>
      <w:ptab w:relativeTo="margin" w:alignment="right" w:leader="none"/>
    </w:r>
    <w:r>
      <w:fldChar w:fldCharType="begin"/>
    </w:r>
    <w:r>
      <w:instrText xml:space="preserve"> PAGE </w:instrText>
    </w:r>
    <w:r>
      <w:fldChar w:fldCharType="separate"/>
    </w:r>
    <w:r w:rsidR="00C82127">
      <w:rPr>
        <w:noProof/>
      </w:rPr>
      <w:t>127</w:t>
    </w:r>
    <w:r>
      <w:fldChar w:fldCharType="end"/>
    </w:r>
  </w:p>
  <w:p w14:paraId="1E242A3A" w14:textId="77777777" w:rsidR="00A81568" w:rsidRDefault="00A81568">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EEE7" w14:textId="77777777" w:rsidR="006736FA" w:rsidRDefault="006736FA">
      <w:r>
        <w:separator/>
      </w:r>
    </w:p>
    <w:p w14:paraId="00F30045" w14:textId="77777777" w:rsidR="006736FA" w:rsidRDefault="006736FA"/>
    <w:p w14:paraId="055DFD35" w14:textId="77777777" w:rsidR="006736FA" w:rsidRDefault="006736FA"/>
  </w:footnote>
  <w:footnote w:type="continuationSeparator" w:id="0">
    <w:p w14:paraId="6232DDF8" w14:textId="77777777" w:rsidR="006736FA" w:rsidRDefault="006736FA">
      <w:r>
        <w:continuationSeparator/>
      </w:r>
    </w:p>
    <w:p w14:paraId="547A5261" w14:textId="77777777" w:rsidR="006736FA" w:rsidRDefault="006736FA"/>
    <w:p w14:paraId="73B7461A" w14:textId="77777777" w:rsidR="006736FA" w:rsidRDefault="00673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78B5" w14:textId="3E6D5FCE" w:rsidR="00A81568" w:rsidRDefault="00A81568" w:rsidP="006060C1">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1:2012/Cor.1:2015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CEBD" w14:textId="30FE8AE9" w:rsidR="00A81568" w:rsidRPr="00523C83" w:rsidRDefault="00A81568" w:rsidP="00523C83">
    <w:pPr>
      <w:pStyle w:val="CenteredHeading"/>
      <w:rPr>
        <w:rFonts w:ascii="Cambria" w:hAnsi="Cambria"/>
        <w:b w:val="0"/>
        <w:color w:val="365F91"/>
        <w:sz w:val="20"/>
        <w:szCs w:val="20"/>
      </w:rPr>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1:201</w:t>
    </w:r>
    <w:r w:rsidR="00BB571B">
      <w:rPr>
        <w:rFonts w:ascii="Cambria" w:hAnsi="Cambria"/>
        <w:b w:val="0"/>
        <w:color w:val="365F91"/>
        <w:sz w:val="20"/>
        <w:szCs w:val="20"/>
      </w:rPr>
      <w:t>2</w:t>
    </w:r>
    <w:r>
      <w:rPr>
        <w:rFonts w:ascii="Cambria" w:hAnsi="Cambria"/>
        <w:b w:val="0"/>
        <w:color w:val="365F91"/>
        <w:sz w:val="20"/>
        <w:szCs w:val="20"/>
      </w:rPr>
      <w:t>/Cor.1:201</w:t>
    </w:r>
    <w:r w:rsidR="00BB571B">
      <w:rPr>
        <w:rFonts w:ascii="Cambria" w:hAnsi="Cambria"/>
        <w:b w:val="0"/>
        <w:color w:val="365F91"/>
        <w:sz w:val="20"/>
        <w:szCs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51EB" w14:textId="2DA879F7" w:rsidR="00A81568" w:rsidRDefault="00A81568" w:rsidP="008516CD">
    <w:pPr>
      <w:pStyle w:val="CenteredHeading"/>
      <w:jc w:val="right"/>
    </w:pPr>
    <w:r w:rsidRPr="00252BFD">
      <w:rPr>
        <w:rFonts w:ascii="Cambria" w:hAnsi="Cambria"/>
        <w:color w:val="365F91"/>
        <w:sz w:val="24"/>
        <w:szCs w:val="24"/>
      </w:rPr>
      <w:t>ISO/IEC JTC 1/SC 34/WG 4 N </w:t>
    </w:r>
    <w:r>
      <w:rPr>
        <w:rFonts w:ascii="Cambria" w:hAnsi="Cambria"/>
        <w:color w:val="365F91"/>
        <w:sz w:val="24"/>
        <w:szCs w:val="24"/>
      </w:rPr>
      <w:t>0</w:t>
    </w:r>
    <w:r w:rsidR="00E56FA8">
      <w:rPr>
        <w:rFonts w:ascii="Cambria" w:hAnsi="Cambria"/>
        <w:color w:val="365F91"/>
        <w:sz w:val="24"/>
        <w:szCs w:val="24"/>
      </w:rPr>
      <w:t>299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CE54" w14:textId="505491F5" w:rsidR="00A81568" w:rsidRDefault="00A81568" w:rsidP="0014287C">
    <w:pPr>
      <w:pStyle w:val="CenteredHeading"/>
    </w:pPr>
    <w:r w:rsidRPr="00681296">
      <w:rPr>
        <w:rFonts w:ascii="Cambria" w:hAnsi="Cambria"/>
        <w:b w:val="0"/>
        <w:color w:val="365F91"/>
        <w:sz w:val="20"/>
        <w:szCs w:val="20"/>
      </w:rPr>
      <w:t>IS</w:t>
    </w:r>
    <w:r>
      <w:rPr>
        <w:rFonts w:ascii="Cambria" w:hAnsi="Cambria"/>
        <w:b w:val="0"/>
        <w:color w:val="365F91"/>
        <w:sz w:val="20"/>
        <w:szCs w:val="20"/>
      </w:rPr>
      <w:t>O/IEC</w:t>
    </w:r>
    <w:r w:rsidRPr="00681296">
      <w:rPr>
        <w:rFonts w:ascii="Cambria" w:hAnsi="Cambria"/>
        <w:b w:val="0"/>
        <w:color w:val="365F91"/>
        <w:sz w:val="20"/>
        <w:szCs w:val="20"/>
      </w:rPr>
      <w:t xml:space="preserve"> 29500-</w:t>
    </w:r>
    <w:r>
      <w:rPr>
        <w:rFonts w:ascii="Cambria" w:hAnsi="Cambria"/>
        <w:b w:val="0"/>
        <w:color w:val="365F91"/>
        <w:sz w:val="20"/>
        <w:szCs w:val="20"/>
      </w:rPr>
      <w:t>1:2012/Cor.1:2015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1673" w14:textId="77777777" w:rsidR="00A81568" w:rsidRDefault="00A81568" w:rsidP="008516CD">
    <w:pPr>
      <w:pStyle w:val="CenteredHeading"/>
      <w:jc w:val="right"/>
    </w:pPr>
    <w:r w:rsidRPr="00252BFD">
      <w:rPr>
        <w:rFonts w:ascii="Cambria" w:hAnsi="Cambria"/>
        <w:color w:val="365F91"/>
        <w:sz w:val="24"/>
        <w:szCs w:val="24"/>
      </w:rPr>
      <w:t>ISO/IEC JTC 1/SC 34/WG 4 N </w:t>
    </w:r>
    <w:r>
      <w:rPr>
        <w:rFonts w:ascii="Cambria" w:hAnsi="Cambria"/>
        <w:color w:val="365F91"/>
        <w:sz w:val="24"/>
        <w:szCs w:val="24"/>
      </w:rPr>
      <w:t>00xx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3F6113E"/>
    <w:lvl w:ilvl="0">
      <w:start w:val="1"/>
      <w:numFmt w:val="decimal"/>
      <w:pStyle w:val="ListNumber"/>
      <w:lvlText w:val="%1."/>
      <w:lvlJc w:val="left"/>
      <w:pPr>
        <w:ind w:left="720" w:hanging="360"/>
      </w:pPr>
    </w:lvl>
  </w:abstractNum>
  <w:abstractNum w:abstractNumId="4">
    <w:nsid w:val="FFFFFF89"/>
    <w:multiLevelType w:val="singleLevel"/>
    <w:tmpl w:val="E36C60D4"/>
    <w:lvl w:ilvl="0">
      <w:start w:val="1"/>
      <w:numFmt w:val="bullet"/>
      <w:pStyle w:val="ListBullet"/>
      <w:lvlText w:val=""/>
      <w:lvlJc w:val="left"/>
      <w:pPr>
        <w:ind w:left="720" w:hanging="360"/>
      </w:pPr>
      <w:rPr>
        <w:rFonts w:ascii="Symbol" w:hAnsi="Symbol" w:hint="default"/>
      </w:rPr>
    </w:lvl>
  </w:abstractNum>
  <w:abstractNum w:abstractNumId="5">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7">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8">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1">
    <w:nsid w:val="390F3F10"/>
    <w:multiLevelType w:val="hybridMultilevel"/>
    <w:tmpl w:val="19204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5">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6">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7">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18">
    <w:nsid w:val="69E543D5"/>
    <w:multiLevelType w:val="hybridMultilevel"/>
    <w:tmpl w:val="6B38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6"/>
  </w:num>
  <w:num w:numId="8">
    <w:abstractNumId w:val="17"/>
  </w:num>
  <w:num w:numId="9">
    <w:abstractNumId w:val="14"/>
  </w:num>
  <w:num w:numId="10">
    <w:abstractNumId w:val="15"/>
  </w:num>
  <w:num w:numId="11">
    <w:abstractNumId w:val="7"/>
  </w:num>
  <w:num w:numId="12">
    <w:abstractNumId w:val="10"/>
  </w:num>
  <w:num w:numId="13">
    <w:abstractNumId w:val="5"/>
  </w:num>
  <w:num w:numId="14">
    <w:abstractNumId w:val="8"/>
  </w:num>
  <w:num w:numId="15">
    <w:abstractNumId w:val="12"/>
  </w:num>
  <w:num w:numId="16">
    <w:abstractNumId w:val="9"/>
  </w:num>
  <w:num w:numId="17">
    <w:abstractNumId w:val="13"/>
  </w:num>
  <w:num w:numId="18">
    <w:abstractNumId w:val="11"/>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8"/>
    <w:rsid w:val="00000DFF"/>
    <w:rsid w:val="00001013"/>
    <w:rsid w:val="0000142B"/>
    <w:rsid w:val="00001431"/>
    <w:rsid w:val="000028FA"/>
    <w:rsid w:val="00003440"/>
    <w:rsid w:val="00004D93"/>
    <w:rsid w:val="00005CBD"/>
    <w:rsid w:val="0000647D"/>
    <w:rsid w:val="00007022"/>
    <w:rsid w:val="00007040"/>
    <w:rsid w:val="000072A6"/>
    <w:rsid w:val="00007C90"/>
    <w:rsid w:val="0001081D"/>
    <w:rsid w:val="00010F68"/>
    <w:rsid w:val="00011680"/>
    <w:rsid w:val="00011858"/>
    <w:rsid w:val="00012C6C"/>
    <w:rsid w:val="00013027"/>
    <w:rsid w:val="0001311F"/>
    <w:rsid w:val="00013373"/>
    <w:rsid w:val="0001409C"/>
    <w:rsid w:val="000153BA"/>
    <w:rsid w:val="00015645"/>
    <w:rsid w:val="00016258"/>
    <w:rsid w:val="00016DF9"/>
    <w:rsid w:val="00017952"/>
    <w:rsid w:val="00017F41"/>
    <w:rsid w:val="000205FC"/>
    <w:rsid w:val="00022429"/>
    <w:rsid w:val="00023072"/>
    <w:rsid w:val="0002420F"/>
    <w:rsid w:val="00024B45"/>
    <w:rsid w:val="00024BC8"/>
    <w:rsid w:val="00024C49"/>
    <w:rsid w:val="00024ED2"/>
    <w:rsid w:val="00026072"/>
    <w:rsid w:val="000262DF"/>
    <w:rsid w:val="00026450"/>
    <w:rsid w:val="00026D94"/>
    <w:rsid w:val="00027350"/>
    <w:rsid w:val="00027DD0"/>
    <w:rsid w:val="0003049A"/>
    <w:rsid w:val="000304ED"/>
    <w:rsid w:val="000309F3"/>
    <w:rsid w:val="000311C4"/>
    <w:rsid w:val="00031241"/>
    <w:rsid w:val="0003146A"/>
    <w:rsid w:val="00032336"/>
    <w:rsid w:val="0003372C"/>
    <w:rsid w:val="00033CD7"/>
    <w:rsid w:val="0003416F"/>
    <w:rsid w:val="000357AA"/>
    <w:rsid w:val="00035DEF"/>
    <w:rsid w:val="000361BD"/>
    <w:rsid w:val="000363EC"/>
    <w:rsid w:val="00036C15"/>
    <w:rsid w:val="000370BD"/>
    <w:rsid w:val="000373EF"/>
    <w:rsid w:val="00037627"/>
    <w:rsid w:val="00037A61"/>
    <w:rsid w:val="00037EBA"/>
    <w:rsid w:val="0004102C"/>
    <w:rsid w:val="00041D88"/>
    <w:rsid w:val="00041D93"/>
    <w:rsid w:val="000425FC"/>
    <w:rsid w:val="000426EE"/>
    <w:rsid w:val="00042ABE"/>
    <w:rsid w:val="00042C00"/>
    <w:rsid w:val="00042F18"/>
    <w:rsid w:val="000437F6"/>
    <w:rsid w:val="000440B1"/>
    <w:rsid w:val="0004419C"/>
    <w:rsid w:val="00044215"/>
    <w:rsid w:val="000442A2"/>
    <w:rsid w:val="00045275"/>
    <w:rsid w:val="00045416"/>
    <w:rsid w:val="000455C4"/>
    <w:rsid w:val="00045769"/>
    <w:rsid w:val="000458D6"/>
    <w:rsid w:val="00045DFA"/>
    <w:rsid w:val="0004673A"/>
    <w:rsid w:val="00046A15"/>
    <w:rsid w:val="000506F3"/>
    <w:rsid w:val="00050E8D"/>
    <w:rsid w:val="000515D4"/>
    <w:rsid w:val="000516FE"/>
    <w:rsid w:val="0005233E"/>
    <w:rsid w:val="000524BB"/>
    <w:rsid w:val="00053CB5"/>
    <w:rsid w:val="0005401A"/>
    <w:rsid w:val="000541FF"/>
    <w:rsid w:val="00055689"/>
    <w:rsid w:val="000562A4"/>
    <w:rsid w:val="00056D5A"/>
    <w:rsid w:val="00056EE4"/>
    <w:rsid w:val="0005765F"/>
    <w:rsid w:val="00060112"/>
    <w:rsid w:val="00061379"/>
    <w:rsid w:val="0006163F"/>
    <w:rsid w:val="000616C5"/>
    <w:rsid w:val="00061736"/>
    <w:rsid w:val="00061A83"/>
    <w:rsid w:val="0006234F"/>
    <w:rsid w:val="00062B9A"/>
    <w:rsid w:val="00063668"/>
    <w:rsid w:val="00064F82"/>
    <w:rsid w:val="000651A5"/>
    <w:rsid w:val="000654DC"/>
    <w:rsid w:val="000668AB"/>
    <w:rsid w:val="000670FE"/>
    <w:rsid w:val="0006725A"/>
    <w:rsid w:val="00067A89"/>
    <w:rsid w:val="00067ECA"/>
    <w:rsid w:val="0007066E"/>
    <w:rsid w:val="000709B8"/>
    <w:rsid w:val="0007175D"/>
    <w:rsid w:val="00071783"/>
    <w:rsid w:val="00071C81"/>
    <w:rsid w:val="00072759"/>
    <w:rsid w:val="00073D0D"/>
    <w:rsid w:val="000745C6"/>
    <w:rsid w:val="00074EA6"/>
    <w:rsid w:val="00075583"/>
    <w:rsid w:val="00076504"/>
    <w:rsid w:val="00076658"/>
    <w:rsid w:val="00076C83"/>
    <w:rsid w:val="00076EBD"/>
    <w:rsid w:val="00077174"/>
    <w:rsid w:val="00077E48"/>
    <w:rsid w:val="000803B8"/>
    <w:rsid w:val="000806AF"/>
    <w:rsid w:val="00080703"/>
    <w:rsid w:val="00080B72"/>
    <w:rsid w:val="0008125D"/>
    <w:rsid w:val="000813B1"/>
    <w:rsid w:val="000813C5"/>
    <w:rsid w:val="000817B2"/>
    <w:rsid w:val="00081CD2"/>
    <w:rsid w:val="00082122"/>
    <w:rsid w:val="00083232"/>
    <w:rsid w:val="0008325F"/>
    <w:rsid w:val="00083A15"/>
    <w:rsid w:val="000842B2"/>
    <w:rsid w:val="000844B8"/>
    <w:rsid w:val="000850C0"/>
    <w:rsid w:val="000863C7"/>
    <w:rsid w:val="000871CA"/>
    <w:rsid w:val="000876EC"/>
    <w:rsid w:val="00090D52"/>
    <w:rsid w:val="000910CF"/>
    <w:rsid w:val="00091183"/>
    <w:rsid w:val="0009121F"/>
    <w:rsid w:val="00091A03"/>
    <w:rsid w:val="00091D24"/>
    <w:rsid w:val="00092DD3"/>
    <w:rsid w:val="00093653"/>
    <w:rsid w:val="000938F3"/>
    <w:rsid w:val="00094015"/>
    <w:rsid w:val="00094330"/>
    <w:rsid w:val="00094B51"/>
    <w:rsid w:val="00096482"/>
    <w:rsid w:val="00096AAC"/>
    <w:rsid w:val="00097240"/>
    <w:rsid w:val="00097645"/>
    <w:rsid w:val="000A09CA"/>
    <w:rsid w:val="000A0BA2"/>
    <w:rsid w:val="000A10D7"/>
    <w:rsid w:val="000A1BB7"/>
    <w:rsid w:val="000A1ED8"/>
    <w:rsid w:val="000A225D"/>
    <w:rsid w:val="000A25F6"/>
    <w:rsid w:val="000A27B8"/>
    <w:rsid w:val="000A3B2C"/>
    <w:rsid w:val="000A433B"/>
    <w:rsid w:val="000A4AC5"/>
    <w:rsid w:val="000A54EB"/>
    <w:rsid w:val="000A5C24"/>
    <w:rsid w:val="000A6C4D"/>
    <w:rsid w:val="000A6F39"/>
    <w:rsid w:val="000A753F"/>
    <w:rsid w:val="000A7C5E"/>
    <w:rsid w:val="000A7D88"/>
    <w:rsid w:val="000A7DB7"/>
    <w:rsid w:val="000B00E3"/>
    <w:rsid w:val="000B0CBD"/>
    <w:rsid w:val="000B0CDB"/>
    <w:rsid w:val="000B157E"/>
    <w:rsid w:val="000B162B"/>
    <w:rsid w:val="000B243E"/>
    <w:rsid w:val="000B2837"/>
    <w:rsid w:val="000B32D9"/>
    <w:rsid w:val="000B370A"/>
    <w:rsid w:val="000B3959"/>
    <w:rsid w:val="000B55DE"/>
    <w:rsid w:val="000B57D4"/>
    <w:rsid w:val="000B62BD"/>
    <w:rsid w:val="000B6992"/>
    <w:rsid w:val="000B6FF2"/>
    <w:rsid w:val="000B7387"/>
    <w:rsid w:val="000C03D7"/>
    <w:rsid w:val="000C08DF"/>
    <w:rsid w:val="000C0F8C"/>
    <w:rsid w:val="000C2730"/>
    <w:rsid w:val="000C3686"/>
    <w:rsid w:val="000C3DA8"/>
    <w:rsid w:val="000C3F5D"/>
    <w:rsid w:val="000C3FD3"/>
    <w:rsid w:val="000C411A"/>
    <w:rsid w:val="000C534A"/>
    <w:rsid w:val="000C5423"/>
    <w:rsid w:val="000C5B34"/>
    <w:rsid w:val="000C5C41"/>
    <w:rsid w:val="000C6B3A"/>
    <w:rsid w:val="000C7BB7"/>
    <w:rsid w:val="000C7C43"/>
    <w:rsid w:val="000C7C54"/>
    <w:rsid w:val="000C7DBC"/>
    <w:rsid w:val="000D01FC"/>
    <w:rsid w:val="000D03AF"/>
    <w:rsid w:val="000D04D2"/>
    <w:rsid w:val="000D0932"/>
    <w:rsid w:val="000D0DB1"/>
    <w:rsid w:val="000D21A6"/>
    <w:rsid w:val="000D29EA"/>
    <w:rsid w:val="000D2DB8"/>
    <w:rsid w:val="000D2E4E"/>
    <w:rsid w:val="000D358E"/>
    <w:rsid w:val="000D3666"/>
    <w:rsid w:val="000D39AE"/>
    <w:rsid w:val="000D3D23"/>
    <w:rsid w:val="000D5F86"/>
    <w:rsid w:val="000D64BF"/>
    <w:rsid w:val="000D6E61"/>
    <w:rsid w:val="000D71A3"/>
    <w:rsid w:val="000D7935"/>
    <w:rsid w:val="000E0723"/>
    <w:rsid w:val="000E0B4E"/>
    <w:rsid w:val="000E0C4B"/>
    <w:rsid w:val="000E0F19"/>
    <w:rsid w:val="000E1672"/>
    <w:rsid w:val="000E170C"/>
    <w:rsid w:val="000E3646"/>
    <w:rsid w:val="000E38A6"/>
    <w:rsid w:val="000E38F7"/>
    <w:rsid w:val="000E3BE2"/>
    <w:rsid w:val="000E4E65"/>
    <w:rsid w:val="000E4F92"/>
    <w:rsid w:val="000E55C0"/>
    <w:rsid w:val="000E56FE"/>
    <w:rsid w:val="000E5EB4"/>
    <w:rsid w:val="000E6F62"/>
    <w:rsid w:val="000E7497"/>
    <w:rsid w:val="000E7798"/>
    <w:rsid w:val="000F03FC"/>
    <w:rsid w:val="000F04EA"/>
    <w:rsid w:val="000F09A2"/>
    <w:rsid w:val="000F1798"/>
    <w:rsid w:val="000F2D9F"/>
    <w:rsid w:val="000F31EA"/>
    <w:rsid w:val="000F5200"/>
    <w:rsid w:val="000F57C2"/>
    <w:rsid w:val="000F5E03"/>
    <w:rsid w:val="000F5E65"/>
    <w:rsid w:val="000F66CF"/>
    <w:rsid w:val="000F66D3"/>
    <w:rsid w:val="000F7399"/>
    <w:rsid w:val="000F7BED"/>
    <w:rsid w:val="00100E27"/>
    <w:rsid w:val="00101755"/>
    <w:rsid w:val="001041AC"/>
    <w:rsid w:val="001044D3"/>
    <w:rsid w:val="0010467E"/>
    <w:rsid w:val="00105C65"/>
    <w:rsid w:val="001061AB"/>
    <w:rsid w:val="0010630F"/>
    <w:rsid w:val="00106607"/>
    <w:rsid w:val="00107398"/>
    <w:rsid w:val="00107BCA"/>
    <w:rsid w:val="00107C99"/>
    <w:rsid w:val="001100DC"/>
    <w:rsid w:val="0011031B"/>
    <w:rsid w:val="00111539"/>
    <w:rsid w:val="00111B96"/>
    <w:rsid w:val="00111C13"/>
    <w:rsid w:val="0011228A"/>
    <w:rsid w:val="00112398"/>
    <w:rsid w:val="0011259F"/>
    <w:rsid w:val="00112AAE"/>
    <w:rsid w:val="001134C4"/>
    <w:rsid w:val="00113555"/>
    <w:rsid w:val="00113896"/>
    <w:rsid w:val="00113F20"/>
    <w:rsid w:val="00114912"/>
    <w:rsid w:val="0011507B"/>
    <w:rsid w:val="00115274"/>
    <w:rsid w:val="001154AB"/>
    <w:rsid w:val="00116B0F"/>
    <w:rsid w:val="001174BA"/>
    <w:rsid w:val="001201C3"/>
    <w:rsid w:val="001207B7"/>
    <w:rsid w:val="00121C1C"/>
    <w:rsid w:val="00121C94"/>
    <w:rsid w:val="00123757"/>
    <w:rsid w:val="00124950"/>
    <w:rsid w:val="00125273"/>
    <w:rsid w:val="00125C9D"/>
    <w:rsid w:val="00125DEE"/>
    <w:rsid w:val="00126290"/>
    <w:rsid w:val="00126636"/>
    <w:rsid w:val="0012754B"/>
    <w:rsid w:val="00127644"/>
    <w:rsid w:val="001301EE"/>
    <w:rsid w:val="00131AB1"/>
    <w:rsid w:val="00131D71"/>
    <w:rsid w:val="001321A1"/>
    <w:rsid w:val="00132B5E"/>
    <w:rsid w:val="00132BFC"/>
    <w:rsid w:val="00132D14"/>
    <w:rsid w:val="001340AC"/>
    <w:rsid w:val="001345C4"/>
    <w:rsid w:val="001355B1"/>
    <w:rsid w:val="0013584D"/>
    <w:rsid w:val="00135F43"/>
    <w:rsid w:val="001370FA"/>
    <w:rsid w:val="00137B19"/>
    <w:rsid w:val="00137CD4"/>
    <w:rsid w:val="0014051B"/>
    <w:rsid w:val="00140FCB"/>
    <w:rsid w:val="0014100C"/>
    <w:rsid w:val="001426D9"/>
    <w:rsid w:val="0014287C"/>
    <w:rsid w:val="00142A71"/>
    <w:rsid w:val="00142EEC"/>
    <w:rsid w:val="001433BF"/>
    <w:rsid w:val="00143483"/>
    <w:rsid w:val="001434CE"/>
    <w:rsid w:val="00143509"/>
    <w:rsid w:val="0014432B"/>
    <w:rsid w:val="0014582F"/>
    <w:rsid w:val="00145961"/>
    <w:rsid w:val="00145DCD"/>
    <w:rsid w:val="00145EE0"/>
    <w:rsid w:val="00146AA1"/>
    <w:rsid w:val="00146B8D"/>
    <w:rsid w:val="00146F2E"/>
    <w:rsid w:val="0014726C"/>
    <w:rsid w:val="00147661"/>
    <w:rsid w:val="00150497"/>
    <w:rsid w:val="0015199B"/>
    <w:rsid w:val="001522CD"/>
    <w:rsid w:val="001530CD"/>
    <w:rsid w:val="0015376E"/>
    <w:rsid w:val="00154BE6"/>
    <w:rsid w:val="001553CA"/>
    <w:rsid w:val="00155914"/>
    <w:rsid w:val="00156166"/>
    <w:rsid w:val="001561D0"/>
    <w:rsid w:val="00156D29"/>
    <w:rsid w:val="00157227"/>
    <w:rsid w:val="00157D00"/>
    <w:rsid w:val="00160317"/>
    <w:rsid w:val="0016097B"/>
    <w:rsid w:val="0016161B"/>
    <w:rsid w:val="001616BC"/>
    <w:rsid w:val="00161AD1"/>
    <w:rsid w:val="001627C2"/>
    <w:rsid w:val="00162872"/>
    <w:rsid w:val="00162E29"/>
    <w:rsid w:val="00163887"/>
    <w:rsid w:val="0016469A"/>
    <w:rsid w:val="001649DF"/>
    <w:rsid w:val="00165226"/>
    <w:rsid w:val="00165288"/>
    <w:rsid w:val="00165586"/>
    <w:rsid w:val="001655F4"/>
    <w:rsid w:val="00165993"/>
    <w:rsid w:val="00165CCC"/>
    <w:rsid w:val="0016659E"/>
    <w:rsid w:val="0016673B"/>
    <w:rsid w:val="00166A83"/>
    <w:rsid w:val="00166AE8"/>
    <w:rsid w:val="00170628"/>
    <w:rsid w:val="00170C67"/>
    <w:rsid w:val="0017182A"/>
    <w:rsid w:val="00171FB5"/>
    <w:rsid w:val="00172038"/>
    <w:rsid w:val="0017266B"/>
    <w:rsid w:val="001729FF"/>
    <w:rsid w:val="00172A73"/>
    <w:rsid w:val="00172B4D"/>
    <w:rsid w:val="00173F2F"/>
    <w:rsid w:val="00173FDE"/>
    <w:rsid w:val="0017454B"/>
    <w:rsid w:val="001748C2"/>
    <w:rsid w:val="00174E2A"/>
    <w:rsid w:val="00175357"/>
    <w:rsid w:val="00175F62"/>
    <w:rsid w:val="0017663E"/>
    <w:rsid w:val="00176CE2"/>
    <w:rsid w:val="00176F5A"/>
    <w:rsid w:val="00176F5B"/>
    <w:rsid w:val="001772F6"/>
    <w:rsid w:val="00177E28"/>
    <w:rsid w:val="00177F9B"/>
    <w:rsid w:val="00180F57"/>
    <w:rsid w:val="001815D5"/>
    <w:rsid w:val="001820E4"/>
    <w:rsid w:val="0018260D"/>
    <w:rsid w:val="00182ED4"/>
    <w:rsid w:val="00184622"/>
    <w:rsid w:val="00185025"/>
    <w:rsid w:val="00185046"/>
    <w:rsid w:val="0018598E"/>
    <w:rsid w:val="001860E2"/>
    <w:rsid w:val="00186C42"/>
    <w:rsid w:val="00186E65"/>
    <w:rsid w:val="00186FFC"/>
    <w:rsid w:val="00187E0F"/>
    <w:rsid w:val="00190439"/>
    <w:rsid w:val="00190D10"/>
    <w:rsid w:val="001915CF"/>
    <w:rsid w:val="00191B92"/>
    <w:rsid w:val="00191F63"/>
    <w:rsid w:val="00193421"/>
    <w:rsid w:val="00193F2F"/>
    <w:rsid w:val="001958CC"/>
    <w:rsid w:val="00195AD2"/>
    <w:rsid w:val="00196017"/>
    <w:rsid w:val="00196DDC"/>
    <w:rsid w:val="00196E56"/>
    <w:rsid w:val="00197C2F"/>
    <w:rsid w:val="00197D9C"/>
    <w:rsid w:val="001A1CFE"/>
    <w:rsid w:val="001A20C2"/>
    <w:rsid w:val="001A26C8"/>
    <w:rsid w:val="001A2C0C"/>
    <w:rsid w:val="001A3104"/>
    <w:rsid w:val="001A3240"/>
    <w:rsid w:val="001A3842"/>
    <w:rsid w:val="001A4481"/>
    <w:rsid w:val="001A4FAB"/>
    <w:rsid w:val="001A61D5"/>
    <w:rsid w:val="001A6EB6"/>
    <w:rsid w:val="001B079B"/>
    <w:rsid w:val="001B0917"/>
    <w:rsid w:val="001B0A0F"/>
    <w:rsid w:val="001B0B43"/>
    <w:rsid w:val="001B12A4"/>
    <w:rsid w:val="001B174F"/>
    <w:rsid w:val="001B1819"/>
    <w:rsid w:val="001B19AF"/>
    <w:rsid w:val="001B1DFC"/>
    <w:rsid w:val="001B3744"/>
    <w:rsid w:val="001B3829"/>
    <w:rsid w:val="001B3B39"/>
    <w:rsid w:val="001B3BBF"/>
    <w:rsid w:val="001B5647"/>
    <w:rsid w:val="001C0187"/>
    <w:rsid w:val="001C0854"/>
    <w:rsid w:val="001C09AE"/>
    <w:rsid w:val="001C1296"/>
    <w:rsid w:val="001C14F1"/>
    <w:rsid w:val="001C1717"/>
    <w:rsid w:val="001C1835"/>
    <w:rsid w:val="001C1DC7"/>
    <w:rsid w:val="001C1EE7"/>
    <w:rsid w:val="001C25AA"/>
    <w:rsid w:val="001C29E7"/>
    <w:rsid w:val="001C2D69"/>
    <w:rsid w:val="001C3AB7"/>
    <w:rsid w:val="001C3CB8"/>
    <w:rsid w:val="001C3D91"/>
    <w:rsid w:val="001C451D"/>
    <w:rsid w:val="001C49F0"/>
    <w:rsid w:val="001C5233"/>
    <w:rsid w:val="001C53ED"/>
    <w:rsid w:val="001C5A4F"/>
    <w:rsid w:val="001C5F97"/>
    <w:rsid w:val="001C6395"/>
    <w:rsid w:val="001C63DE"/>
    <w:rsid w:val="001D062F"/>
    <w:rsid w:val="001D08E7"/>
    <w:rsid w:val="001D1017"/>
    <w:rsid w:val="001D1795"/>
    <w:rsid w:val="001D20AF"/>
    <w:rsid w:val="001D2673"/>
    <w:rsid w:val="001D3AA3"/>
    <w:rsid w:val="001D455F"/>
    <w:rsid w:val="001D4A67"/>
    <w:rsid w:val="001D5489"/>
    <w:rsid w:val="001D5A51"/>
    <w:rsid w:val="001D5C6F"/>
    <w:rsid w:val="001D6F5C"/>
    <w:rsid w:val="001D6F66"/>
    <w:rsid w:val="001D718D"/>
    <w:rsid w:val="001D7694"/>
    <w:rsid w:val="001D7997"/>
    <w:rsid w:val="001E0265"/>
    <w:rsid w:val="001E02D2"/>
    <w:rsid w:val="001E0A0C"/>
    <w:rsid w:val="001E0D28"/>
    <w:rsid w:val="001E1EED"/>
    <w:rsid w:val="001E2225"/>
    <w:rsid w:val="001E2B24"/>
    <w:rsid w:val="001E3172"/>
    <w:rsid w:val="001E3491"/>
    <w:rsid w:val="001E3F10"/>
    <w:rsid w:val="001E4D15"/>
    <w:rsid w:val="001E56C7"/>
    <w:rsid w:val="001E58CB"/>
    <w:rsid w:val="001E6DA9"/>
    <w:rsid w:val="001E75CA"/>
    <w:rsid w:val="001E79BC"/>
    <w:rsid w:val="001F00EF"/>
    <w:rsid w:val="001F0106"/>
    <w:rsid w:val="001F0396"/>
    <w:rsid w:val="001F0548"/>
    <w:rsid w:val="001F09C7"/>
    <w:rsid w:val="001F0A46"/>
    <w:rsid w:val="001F1944"/>
    <w:rsid w:val="001F1DE4"/>
    <w:rsid w:val="001F24D1"/>
    <w:rsid w:val="001F2DD5"/>
    <w:rsid w:val="001F32A6"/>
    <w:rsid w:val="001F3515"/>
    <w:rsid w:val="001F358D"/>
    <w:rsid w:val="001F539A"/>
    <w:rsid w:val="001F58A3"/>
    <w:rsid w:val="001F6B36"/>
    <w:rsid w:val="001F6DD5"/>
    <w:rsid w:val="001F6DDA"/>
    <w:rsid w:val="001F7880"/>
    <w:rsid w:val="002002CB"/>
    <w:rsid w:val="0020089B"/>
    <w:rsid w:val="00200EE7"/>
    <w:rsid w:val="00200F68"/>
    <w:rsid w:val="0020189F"/>
    <w:rsid w:val="00201D0E"/>
    <w:rsid w:val="00201EED"/>
    <w:rsid w:val="00202121"/>
    <w:rsid w:val="00202DB3"/>
    <w:rsid w:val="002046EF"/>
    <w:rsid w:val="00204C75"/>
    <w:rsid w:val="0020557D"/>
    <w:rsid w:val="0020592D"/>
    <w:rsid w:val="00205FD4"/>
    <w:rsid w:val="0020627E"/>
    <w:rsid w:val="00206703"/>
    <w:rsid w:val="00206CD7"/>
    <w:rsid w:val="00206E59"/>
    <w:rsid w:val="00207268"/>
    <w:rsid w:val="002075E3"/>
    <w:rsid w:val="0020761E"/>
    <w:rsid w:val="00207966"/>
    <w:rsid w:val="00207C9F"/>
    <w:rsid w:val="00210462"/>
    <w:rsid w:val="00210622"/>
    <w:rsid w:val="002115E9"/>
    <w:rsid w:val="00211C8B"/>
    <w:rsid w:val="0021263B"/>
    <w:rsid w:val="00212793"/>
    <w:rsid w:val="00213233"/>
    <w:rsid w:val="00213546"/>
    <w:rsid w:val="00214B97"/>
    <w:rsid w:val="00214EDB"/>
    <w:rsid w:val="00215158"/>
    <w:rsid w:val="002152A6"/>
    <w:rsid w:val="00215303"/>
    <w:rsid w:val="00215701"/>
    <w:rsid w:val="0021580C"/>
    <w:rsid w:val="00215EC1"/>
    <w:rsid w:val="002169A4"/>
    <w:rsid w:val="00216FF2"/>
    <w:rsid w:val="0021702B"/>
    <w:rsid w:val="0021717D"/>
    <w:rsid w:val="00217247"/>
    <w:rsid w:val="0021764A"/>
    <w:rsid w:val="00221BFB"/>
    <w:rsid w:val="00222368"/>
    <w:rsid w:val="00222631"/>
    <w:rsid w:val="002228AD"/>
    <w:rsid w:val="00222F70"/>
    <w:rsid w:val="00222FDA"/>
    <w:rsid w:val="00223300"/>
    <w:rsid w:val="002233F6"/>
    <w:rsid w:val="00223988"/>
    <w:rsid w:val="00223E1A"/>
    <w:rsid w:val="00225292"/>
    <w:rsid w:val="00225E61"/>
    <w:rsid w:val="002264D6"/>
    <w:rsid w:val="00226EFA"/>
    <w:rsid w:val="00227355"/>
    <w:rsid w:val="002278E6"/>
    <w:rsid w:val="002279A6"/>
    <w:rsid w:val="002304BA"/>
    <w:rsid w:val="002308F4"/>
    <w:rsid w:val="00230B52"/>
    <w:rsid w:val="002314EF"/>
    <w:rsid w:val="00231DB6"/>
    <w:rsid w:val="00231ECC"/>
    <w:rsid w:val="00232D48"/>
    <w:rsid w:val="00233800"/>
    <w:rsid w:val="00233A3C"/>
    <w:rsid w:val="002340EC"/>
    <w:rsid w:val="00234812"/>
    <w:rsid w:val="00235125"/>
    <w:rsid w:val="00235482"/>
    <w:rsid w:val="00235732"/>
    <w:rsid w:val="00235B08"/>
    <w:rsid w:val="00237096"/>
    <w:rsid w:val="002370BE"/>
    <w:rsid w:val="00240C40"/>
    <w:rsid w:val="00241915"/>
    <w:rsid w:val="00241974"/>
    <w:rsid w:val="00241C41"/>
    <w:rsid w:val="00241E84"/>
    <w:rsid w:val="00242A4F"/>
    <w:rsid w:val="002435BB"/>
    <w:rsid w:val="00243E74"/>
    <w:rsid w:val="002454BF"/>
    <w:rsid w:val="00246172"/>
    <w:rsid w:val="0024730E"/>
    <w:rsid w:val="00247AB0"/>
    <w:rsid w:val="002511D7"/>
    <w:rsid w:val="002513A9"/>
    <w:rsid w:val="00252BFD"/>
    <w:rsid w:val="00253132"/>
    <w:rsid w:val="00253400"/>
    <w:rsid w:val="002534A2"/>
    <w:rsid w:val="00253C8B"/>
    <w:rsid w:val="002540C9"/>
    <w:rsid w:val="0025435C"/>
    <w:rsid w:val="002549C9"/>
    <w:rsid w:val="00256421"/>
    <w:rsid w:val="00256BC8"/>
    <w:rsid w:val="00256C9D"/>
    <w:rsid w:val="00256F94"/>
    <w:rsid w:val="002576B5"/>
    <w:rsid w:val="00257A52"/>
    <w:rsid w:val="00260651"/>
    <w:rsid w:val="00261922"/>
    <w:rsid w:val="002622A7"/>
    <w:rsid w:val="00262523"/>
    <w:rsid w:val="00262B19"/>
    <w:rsid w:val="00263D41"/>
    <w:rsid w:val="00264680"/>
    <w:rsid w:val="002646B1"/>
    <w:rsid w:val="00264EC6"/>
    <w:rsid w:val="002652C1"/>
    <w:rsid w:val="0026571E"/>
    <w:rsid w:val="00265FEE"/>
    <w:rsid w:val="00266654"/>
    <w:rsid w:val="00266869"/>
    <w:rsid w:val="00266C8D"/>
    <w:rsid w:val="00267488"/>
    <w:rsid w:val="002676A1"/>
    <w:rsid w:val="00267C01"/>
    <w:rsid w:val="00267F48"/>
    <w:rsid w:val="00267FF0"/>
    <w:rsid w:val="002707BE"/>
    <w:rsid w:val="00271724"/>
    <w:rsid w:val="00272639"/>
    <w:rsid w:val="002735AF"/>
    <w:rsid w:val="00273758"/>
    <w:rsid w:val="00274436"/>
    <w:rsid w:val="0027455C"/>
    <w:rsid w:val="0027493F"/>
    <w:rsid w:val="00274DD0"/>
    <w:rsid w:val="00274E29"/>
    <w:rsid w:val="0027526D"/>
    <w:rsid w:val="002759FC"/>
    <w:rsid w:val="00275F41"/>
    <w:rsid w:val="00277310"/>
    <w:rsid w:val="002773D5"/>
    <w:rsid w:val="00280002"/>
    <w:rsid w:val="0028075A"/>
    <w:rsid w:val="00280D7C"/>
    <w:rsid w:val="00280F41"/>
    <w:rsid w:val="00280F77"/>
    <w:rsid w:val="00281458"/>
    <w:rsid w:val="00281826"/>
    <w:rsid w:val="0028236E"/>
    <w:rsid w:val="002830F8"/>
    <w:rsid w:val="00284879"/>
    <w:rsid w:val="0028584D"/>
    <w:rsid w:val="00286648"/>
    <w:rsid w:val="00286EB3"/>
    <w:rsid w:val="00287240"/>
    <w:rsid w:val="0029010E"/>
    <w:rsid w:val="00290181"/>
    <w:rsid w:val="00290253"/>
    <w:rsid w:val="002908B7"/>
    <w:rsid w:val="00290D9A"/>
    <w:rsid w:val="00290E2A"/>
    <w:rsid w:val="00290FF3"/>
    <w:rsid w:val="0029109A"/>
    <w:rsid w:val="0029170B"/>
    <w:rsid w:val="00291E47"/>
    <w:rsid w:val="002922D3"/>
    <w:rsid w:val="002925AE"/>
    <w:rsid w:val="00292ADC"/>
    <w:rsid w:val="002939E8"/>
    <w:rsid w:val="00293C59"/>
    <w:rsid w:val="00293DEF"/>
    <w:rsid w:val="00293E87"/>
    <w:rsid w:val="00294FB1"/>
    <w:rsid w:val="00295A7D"/>
    <w:rsid w:val="00295F1F"/>
    <w:rsid w:val="00296178"/>
    <w:rsid w:val="00297173"/>
    <w:rsid w:val="002A0089"/>
    <w:rsid w:val="002A01C4"/>
    <w:rsid w:val="002A0842"/>
    <w:rsid w:val="002A0BBD"/>
    <w:rsid w:val="002A0D47"/>
    <w:rsid w:val="002A1F32"/>
    <w:rsid w:val="002A1F4F"/>
    <w:rsid w:val="002A272F"/>
    <w:rsid w:val="002A273C"/>
    <w:rsid w:val="002A2A8C"/>
    <w:rsid w:val="002A338F"/>
    <w:rsid w:val="002A3458"/>
    <w:rsid w:val="002A39F2"/>
    <w:rsid w:val="002A3FC0"/>
    <w:rsid w:val="002A4B0C"/>
    <w:rsid w:val="002A4E6F"/>
    <w:rsid w:val="002A510F"/>
    <w:rsid w:val="002A5284"/>
    <w:rsid w:val="002A678E"/>
    <w:rsid w:val="002A7453"/>
    <w:rsid w:val="002A78DE"/>
    <w:rsid w:val="002A7ACD"/>
    <w:rsid w:val="002A7E8E"/>
    <w:rsid w:val="002B0845"/>
    <w:rsid w:val="002B168A"/>
    <w:rsid w:val="002B1F41"/>
    <w:rsid w:val="002B3807"/>
    <w:rsid w:val="002B3A8A"/>
    <w:rsid w:val="002B5A48"/>
    <w:rsid w:val="002B5C75"/>
    <w:rsid w:val="002B5D49"/>
    <w:rsid w:val="002B5E10"/>
    <w:rsid w:val="002B607C"/>
    <w:rsid w:val="002B658F"/>
    <w:rsid w:val="002B66AF"/>
    <w:rsid w:val="002B6951"/>
    <w:rsid w:val="002B7516"/>
    <w:rsid w:val="002B7AFC"/>
    <w:rsid w:val="002C00C0"/>
    <w:rsid w:val="002C0D6D"/>
    <w:rsid w:val="002C11C1"/>
    <w:rsid w:val="002C1389"/>
    <w:rsid w:val="002C2CBD"/>
    <w:rsid w:val="002C32F2"/>
    <w:rsid w:val="002C36FF"/>
    <w:rsid w:val="002C47D0"/>
    <w:rsid w:val="002C4C6F"/>
    <w:rsid w:val="002C51B8"/>
    <w:rsid w:val="002C5250"/>
    <w:rsid w:val="002C5476"/>
    <w:rsid w:val="002C6022"/>
    <w:rsid w:val="002C6372"/>
    <w:rsid w:val="002C661D"/>
    <w:rsid w:val="002C6D7C"/>
    <w:rsid w:val="002C6F06"/>
    <w:rsid w:val="002C70D5"/>
    <w:rsid w:val="002C7405"/>
    <w:rsid w:val="002C78E0"/>
    <w:rsid w:val="002C7AB2"/>
    <w:rsid w:val="002C7E1B"/>
    <w:rsid w:val="002D1B4C"/>
    <w:rsid w:val="002D21DF"/>
    <w:rsid w:val="002D2B1D"/>
    <w:rsid w:val="002D2B5A"/>
    <w:rsid w:val="002D2F4F"/>
    <w:rsid w:val="002D2FF0"/>
    <w:rsid w:val="002D3610"/>
    <w:rsid w:val="002D374B"/>
    <w:rsid w:val="002D3812"/>
    <w:rsid w:val="002D3D31"/>
    <w:rsid w:val="002D3D67"/>
    <w:rsid w:val="002D405E"/>
    <w:rsid w:val="002D424D"/>
    <w:rsid w:val="002D4AAB"/>
    <w:rsid w:val="002D5149"/>
    <w:rsid w:val="002D531E"/>
    <w:rsid w:val="002D5F67"/>
    <w:rsid w:val="002D655B"/>
    <w:rsid w:val="002D7007"/>
    <w:rsid w:val="002D7C6D"/>
    <w:rsid w:val="002E0755"/>
    <w:rsid w:val="002E0CDE"/>
    <w:rsid w:val="002E1770"/>
    <w:rsid w:val="002E1CA0"/>
    <w:rsid w:val="002E1D83"/>
    <w:rsid w:val="002E20B6"/>
    <w:rsid w:val="002E24EE"/>
    <w:rsid w:val="002E37C6"/>
    <w:rsid w:val="002E3D42"/>
    <w:rsid w:val="002E3F41"/>
    <w:rsid w:val="002E4052"/>
    <w:rsid w:val="002E4D09"/>
    <w:rsid w:val="002E5522"/>
    <w:rsid w:val="002E5A1E"/>
    <w:rsid w:val="002E6547"/>
    <w:rsid w:val="002E6C06"/>
    <w:rsid w:val="002E7055"/>
    <w:rsid w:val="002E7078"/>
    <w:rsid w:val="002F088E"/>
    <w:rsid w:val="002F1CFD"/>
    <w:rsid w:val="002F2005"/>
    <w:rsid w:val="002F3078"/>
    <w:rsid w:val="002F4132"/>
    <w:rsid w:val="002F45A9"/>
    <w:rsid w:val="002F4BA5"/>
    <w:rsid w:val="002F51B3"/>
    <w:rsid w:val="002F5D0D"/>
    <w:rsid w:val="002F68D6"/>
    <w:rsid w:val="002F7058"/>
    <w:rsid w:val="00300148"/>
    <w:rsid w:val="00300DFD"/>
    <w:rsid w:val="00301197"/>
    <w:rsid w:val="003013A1"/>
    <w:rsid w:val="00301433"/>
    <w:rsid w:val="00301855"/>
    <w:rsid w:val="00301B4B"/>
    <w:rsid w:val="0030266B"/>
    <w:rsid w:val="003029CC"/>
    <w:rsid w:val="00302CAB"/>
    <w:rsid w:val="003036E5"/>
    <w:rsid w:val="003041C8"/>
    <w:rsid w:val="0030492C"/>
    <w:rsid w:val="003053EA"/>
    <w:rsid w:val="00306450"/>
    <w:rsid w:val="00306B37"/>
    <w:rsid w:val="00307866"/>
    <w:rsid w:val="00307D08"/>
    <w:rsid w:val="003101E9"/>
    <w:rsid w:val="003103D8"/>
    <w:rsid w:val="0031045D"/>
    <w:rsid w:val="0031059E"/>
    <w:rsid w:val="003108BC"/>
    <w:rsid w:val="003108CD"/>
    <w:rsid w:val="00310DF5"/>
    <w:rsid w:val="0031164E"/>
    <w:rsid w:val="0031170E"/>
    <w:rsid w:val="0031182A"/>
    <w:rsid w:val="00311935"/>
    <w:rsid w:val="00311DC9"/>
    <w:rsid w:val="0031246D"/>
    <w:rsid w:val="00312E02"/>
    <w:rsid w:val="00314872"/>
    <w:rsid w:val="00315340"/>
    <w:rsid w:val="003158F6"/>
    <w:rsid w:val="00315E63"/>
    <w:rsid w:val="0031615E"/>
    <w:rsid w:val="003169EA"/>
    <w:rsid w:val="003174CB"/>
    <w:rsid w:val="00317C45"/>
    <w:rsid w:val="0032061A"/>
    <w:rsid w:val="003210FB"/>
    <w:rsid w:val="00321171"/>
    <w:rsid w:val="003214A7"/>
    <w:rsid w:val="003216D0"/>
    <w:rsid w:val="0032255F"/>
    <w:rsid w:val="0032266A"/>
    <w:rsid w:val="00322ACD"/>
    <w:rsid w:val="00322C3A"/>
    <w:rsid w:val="003230A4"/>
    <w:rsid w:val="0032348D"/>
    <w:rsid w:val="003237DA"/>
    <w:rsid w:val="00323827"/>
    <w:rsid w:val="003238F8"/>
    <w:rsid w:val="003249AB"/>
    <w:rsid w:val="0032507A"/>
    <w:rsid w:val="00330348"/>
    <w:rsid w:val="00330A2F"/>
    <w:rsid w:val="00330E15"/>
    <w:rsid w:val="003322AE"/>
    <w:rsid w:val="003325F2"/>
    <w:rsid w:val="00334066"/>
    <w:rsid w:val="00334617"/>
    <w:rsid w:val="00334A49"/>
    <w:rsid w:val="00335335"/>
    <w:rsid w:val="00335CA4"/>
    <w:rsid w:val="0033694A"/>
    <w:rsid w:val="00337A37"/>
    <w:rsid w:val="003408A9"/>
    <w:rsid w:val="00340B4A"/>
    <w:rsid w:val="00341395"/>
    <w:rsid w:val="00342108"/>
    <w:rsid w:val="003426CE"/>
    <w:rsid w:val="003428BC"/>
    <w:rsid w:val="0034486D"/>
    <w:rsid w:val="003457FB"/>
    <w:rsid w:val="0034594B"/>
    <w:rsid w:val="00345AAB"/>
    <w:rsid w:val="00346F5B"/>
    <w:rsid w:val="0034700D"/>
    <w:rsid w:val="00347391"/>
    <w:rsid w:val="00347731"/>
    <w:rsid w:val="003508E6"/>
    <w:rsid w:val="00350BBF"/>
    <w:rsid w:val="00350C2B"/>
    <w:rsid w:val="00350ED4"/>
    <w:rsid w:val="0035219C"/>
    <w:rsid w:val="00352C07"/>
    <w:rsid w:val="00353AC6"/>
    <w:rsid w:val="003547B4"/>
    <w:rsid w:val="00357202"/>
    <w:rsid w:val="00357408"/>
    <w:rsid w:val="0035744D"/>
    <w:rsid w:val="003575F6"/>
    <w:rsid w:val="0036004B"/>
    <w:rsid w:val="00360559"/>
    <w:rsid w:val="0036111F"/>
    <w:rsid w:val="0036171E"/>
    <w:rsid w:val="00361B47"/>
    <w:rsid w:val="0036224A"/>
    <w:rsid w:val="0036304E"/>
    <w:rsid w:val="00363E22"/>
    <w:rsid w:val="003642FB"/>
    <w:rsid w:val="0036472F"/>
    <w:rsid w:val="0036496F"/>
    <w:rsid w:val="003649AE"/>
    <w:rsid w:val="00364D16"/>
    <w:rsid w:val="00364EE5"/>
    <w:rsid w:val="003654A8"/>
    <w:rsid w:val="0036585E"/>
    <w:rsid w:val="00366BDC"/>
    <w:rsid w:val="00367406"/>
    <w:rsid w:val="00367521"/>
    <w:rsid w:val="003679AB"/>
    <w:rsid w:val="00367F44"/>
    <w:rsid w:val="003700E0"/>
    <w:rsid w:val="00370558"/>
    <w:rsid w:val="00370FD9"/>
    <w:rsid w:val="003717F1"/>
    <w:rsid w:val="00371F71"/>
    <w:rsid w:val="003721EE"/>
    <w:rsid w:val="00372C74"/>
    <w:rsid w:val="003731A4"/>
    <w:rsid w:val="00373BB5"/>
    <w:rsid w:val="00374629"/>
    <w:rsid w:val="00375346"/>
    <w:rsid w:val="00376869"/>
    <w:rsid w:val="00376F23"/>
    <w:rsid w:val="0037722E"/>
    <w:rsid w:val="00377E33"/>
    <w:rsid w:val="003801B2"/>
    <w:rsid w:val="00380D74"/>
    <w:rsid w:val="0038112C"/>
    <w:rsid w:val="00381EFF"/>
    <w:rsid w:val="003824A9"/>
    <w:rsid w:val="00383279"/>
    <w:rsid w:val="003837C8"/>
    <w:rsid w:val="0038404B"/>
    <w:rsid w:val="003841ED"/>
    <w:rsid w:val="003847EB"/>
    <w:rsid w:val="00384991"/>
    <w:rsid w:val="00384E02"/>
    <w:rsid w:val="00385AFE"/>
    <w:rsid w:val="003860CD"/>
    <w:rsid w:val="003867DA"/>
    <w:rsid w:val="00386B56"/>
    <w:rsid w:val="00386ECB"/>
    <w:rsid w:val="00386F0B"/>
    <w:rsid w:val="003873A1"/>
    <w:rsid w:val="0038741F"/>
    <w:rsid w:val="00387C47"/>
    <w:rsid w:val="00387E1E"/>
    <w:rsid w:val="00390264"/>
    <w:rsid w:val="00390B83"/>
    <w:rsid w:val="003932E0"/>
    <w:rsid w:val="003933F2"/>
    <w:rsid w:val="00393A2F"/>
    <w:rsid w:val="00394F19"/>
    <w:rsid w:val="00395054"/>
    <w:rsid w:val="00395165"/>
    <w:rsid w:val="0039575C"/>
    <w:rsid w:val="003958BF"/>
    <w:rsid w:val="003958CD"/>
    <w:rsid w:val="00395FCA"/>
    <w:rsid w:val="00396226"/>
    <w:rsid w:val="00396953"/>
    <w:rsid w:val="00396B5A"/>
    <w:rsid w:val="00397542"/>
    <w:rsid w:val="003A0138"/>
    <w:rsid w:val="003A0F2F"/>
    <w:rsid w:val="003A1457"/>
    <w:rsid w:val="003A163A"/>
    <w:rsid w:val="003A1669"/>
    <w:rsid w:val="003A1C54"/>
    <w:rsid w:val="003A20C1"/>
    <w:rsid w:val="003A25CE"/>
    <w:rsid w:val="003A2AA3"/>
    <w:rsid w:val="003A2C35"/>
    <w:rsid w:val="003A2EBE"/>
    <w:rsid w:val="003A5993"/>
    <w:rsid w:val="003A5A50"/>
    <w:rsid w:val="003A5B11"/>
    <w:rsid w:val="003A5ED8"/>
    <w:rsid w:val="003A623F"/>
    <w:rsid w:val="003A635D"/>
    <w:rsid w:val="003A6DB7"/>
    <w:rsid w:val="003A7074"/>
    <w:rsid w:val="003A7D5A"/>
    <w:rsid w:val="003B025E"/>
    <w:rsid w:val="003B043E"/>
    <w:rsid w:val="003B0BFB"/>
    <w:rsid w:val="003B1567"/>
    <w:rsid w:val="003B1683"/>
    <w:rsid w:val="003B17AA"/>
    <w:rsid w:val="003B2008"/>
    <w:rsid w:val="003B2502"/>
    <w:rsid w:val="003B2A0B"/>
    <w:rsid w:val="003B2C49"/>
    <w:rsid w:val="003B2D1F"/>
    <w:rsid w:val="003B32F9"/>
    <w:rsid w:val="003B3DD5"/>
    <w:rsid w:val="003B4202"/>
    <w:rsid w:val="003B451B"/>
    <w:rsid w:val="003B4C5C"/>
    <w:rsid w:val="003B56AC"/>
    <w:rsid w:val="003B59E8"/>
    <w:rsid w:val="003B5F27"/>
    <w:rsid w:val="003B6544"/>
    <w:rsid w:val="003C0B46"/>
    <w:rsid w:val="003C18C0"/>
    <w:rsid w:val="003C1A98"/>
    <w:rsid w:val="003C1ABF"/>
    <w:rsid w:val="003C2733"/>
    <w:rsid w:val="003C3D09"/>
    <w:rsid w:val="003C4B97"/>
    <w:rsid w:val="003C5C58"/>
    <w:rsid w:val="003C5DDB"/>
    <w:rsid w:val="003C6599"/>
    <w:rsid w:val="003C68FD"/>
    <w:rsid w:val="003C73D0"/>
    <w:rsid w:val="003D11F4"/>
    <w:rsid w:val="003D126A"/>
    <w:rsid w:val="003D2666"/>
    <w:rsid w:val="003D29C4"/>
    <w:rsid w:val="003D31FC"/>
    <w:rsid w:val="003D3261"/>
    <w:rsid w:val="003D35BC"/>
    <w:rsid w:val="003D3786"/>
    <w:rsid w:val="003D3974"/>
    <w:rsid w:val="003D397E"/>
    <w:rsid w:val="003D4139"/>
    <w:rsid w:val="003D46D8"/>
    <w:rsid w:val="003D471B"/>
    <w:rsid w:val="003D4BE5"/>
    <w:rsid w:val="003D570D"/>
    <w:rsid w:val="003D614C"/>
    <w:rsid w:val="003D63A7"/>
    <w:rsid w:val="003D69D5"/>
    <w:rsid w:val="003E0C41"/>
    <w:rsid w:val="003E0ECE"/>
    <w:rsid w:val="003E154E"/>
    <w:rsid w:val="003E1A66"/>
    <w:rsid w:val="003E1D37"/>
    <w:rsid w:val="003E2788"/>
    <w:rsid w:val="003E2EFA"/>
    <w:rsid w:val="003E35B5"/>
    <w:rsid w:val="003E474A"/>
    <w:rsid w:val="003E4BD2"/>
    <w:rsid w:val="003E5505"/>
    <w:rsid w:val="003E55B9"/>
    <w:rsid w:val="003E5E0A"/>
    <w:rsid w:val="003E6469"/>
    <w:rsid w:val="003E6B37"/>
    <w:rsid w:val="003E7682"/>
    <w:rsid w:val="003E7B24"/>
    <w:rsid w:val="003F15F4"/>
    <w:rsid w:val="003F1BA0"/>
    <w:rsid w:val="003F2AF3"/>
    <w:rsid w:val="003F3AB3"/>
    <w:rsid w:val="003F4907"/>
    <w:rsid w:val="003F4CCD"/>
    <w:rsid w:val="003F52DF"/>
    <w:rsid w:val="003F5FCD"/>
    <w:rsid w:val="003F6699"/>
    <w:rsid w:val="003F74C5"/>
    <w:rsid w:val="003F7515"/>
    <w:rsid w:val="003F78C8"/>
    <w:rsid w:val="003F7E67"/>
    <w:rsid w:val="004001FC"/>
    <w:rsid w:val="0040053A"/>
    <w:rsid w:val="004008EB"/>
    <w:rsid w:val="004012AF"/>
    <w:rsid w:val="00401CFA"/>
    <w:rsid w:val="00401E85"/>
    <w:rsid w:val="004028AB"/>
    <w:rsid w:val="00402B73"/>
    <w:rsid w:val="004035E4"/>
    <w:rsid w:val="0040425E"/>
    <w:rsid w:val="00404B85"/>
    <w:rsid w:val="00405217"/>
    <w:rsid w:val="0040657C"/>
    <w:rsid w:val="004065C6"/>
    <w:rsid w:val="00407620"/>
    <w:rsid w:val="00410978"/>
    <w:rsid w:val="00411EA4"/>
    <w:rsid w:val="00412872"/>
    <w:rsid w:val="00412A83"/>
    <w:rsid w:val="00412C56"/>
    <w:rsid w:val="00412D2C"/>
    <w:rsid w:val="004137A3"/>
    <w:rsid w:val="004162FE"/>
    <w:rsid w:val="0041718F"/>
    <w:rsid w:val="0041735E"/>
    <w:rsid w:val="004203D7"/>
    <w:rsid w:val="00420BFA"/>
    <w:rsid w:val="004210BE"/>
    <w:rsid w:val="004212E5"/>
    <w:rsid w:val="00421644"/>
    <w:rsid w:val="0042203E"/>
    <w:rsid w:val="0042256E"/>
    <w:rsid w:val="0042266E"/>
    <w:rsid w:val="00422D56"/>
    <w:rsid w:val="00423A19"/>
    <w:rsid w:val="00423BF5"/>
    <w:rsid w:val="00423D7D"/>
    <w:rsid w:val="004245F3"/>
    <w:rsid w:val="00424D01"/>
    <w:rsid w:val="004254C5"/>
    <w:rsid w:val="00425646"/>
    <w:rsid w:val="00425D14"/>
    <w:rsid w:val="00425FB4"/>
    <w:rsid w:val="004266BB"/>
    <w:rsid w:val="004300A5"/>
    <w:rsid w:val="004301F9"/>
    <w:rsid w:val="0043020C"/>
    <w:rsid w:val="004302A9"/>
    <w:rsid w:val="00430EA7"/>
    <w:rsid w:val="004315C3"/>
    <w:rsid w:val="00431801"/>
    <w:rsid w:val="004318E8"/>
    <w:rsid w:val="004322F0"/>
    <w:rsid w:val="004333A2"/>
    <w:rsid w:val="0043411A"/>
    <w:rsid w:val="00434302"/>
    <w:rsid w:val="00434A41"/>
    <w:rsid w:val="00434E89"/>
    <w:rsid w:val="00434F31"/>
    <w:rsid w:val="00437015"/>
    <w:rsid w:val="00437EEF"/>
    <w:rsid w:val="0044061A"/>
    <w:rsid w:val="00440DF8"/>
    <w:rsid w:val="00441195"/>
    <w:rsid w:val="004412D4"/>
    <w:rsid w:val="00441BB0"/>
    <w:rsid w:val="00442F7C"/>
    <w:rsid w:val="004431A7"/>
    <w:rsid w:val="0044379F"/>
    <w:rsid w:val="004443AA"/>
    <w:rsid w:val="004446B2"/>
    <w:rsid w:val="0044477D"/>
    <w:rsid w:val="00444846"/>
    <w:rsid w:val="004449BF"/>
    <w:rsid w:val="00444A0E"/>
    <w:rsid w:val="0044542E"/>
    <w:rsid w:val="00445472"/>
    <w:rsid w:val="004469AC"/>
    <w:rsid w:val="00447C81"/>
    <w:rsid w:val="004505A2"/>
    <w:rsid w:val="00450A75"/>
    <w:rsid w:val="00450ACB"/>
    <w:rsid w:val="004512D2"/>
    <w:rsid w:val="0045130E"/>
    <w:rsid w:val="00451454"/>
    <w:rsid w:val="00451621"/>
    <w:rsid w:val="00451837"/>
    <w:rsid w:val="00452713"/>
    <w:rsid w:val="00452C53"/>
    <w:rsid w:val="00454B7B"/>
    <w:rsid w:val="00455A90"/>
    <w:rsid w:val="00455D6F"/>
    <w:rsid w:val="004561B0"/>
    <w:rsid w:val="00457043"/>
    <w:rsid w:val="004579AC"/>
    <w:rsid w:val="004604F7"/>
    <w:rsid w:val="00460806"/>
    <w:rsid w:val="00461279"/>
    <w:rsid w:val="0046165F"/>
    <w:rsid w:val="00461C30"/>
    <w:rsid w:val="00461F93"/>
    <w:rsid w:val="0046217E"/>
    <w:rsid w:val="004623B1"/>
    <w:rsid w:val="00462414"/>
    <w:rsid w:val="00462D95"/>
    <w:rsid w:val="00462FE1"/>
    <w:rsid w:val="00463333"/>
    <w:rsid w:val="0046333A"/>
    <w:rsid w:val="004635A6"/>
    <w:rsid w:val="00463B05"/>
    <w:rsid w:val="00463E91"/>
    <w:rsid w:val="00465C05"/>
    <w:rsid w:val="00465C11"/>
    <w:rsid w:val="00465DF3"/>
    <w:rsid w:val="00466A7F"/>
    <w:rsid w:val="00466F45"/>
    <w:rsid w:val="00466F47"/>
    <w:rsid w:val="0046725D"/>
    <w:rsid w:val="004676FE"/>
    <w:rsid w:val="0046790F"/>
    <w:rsid w:val="00467ECE"/>
    <w:rsid w:val="00470C98"/>
    <w:rsid w:val="00471ACE"/>
    <w:rsid w:val="00471C35"/>
    <w:rsid w:val="00471CF8"/>
    <w:rsid w:val="004730FC"/>
    <w:rsid w:val="0047348B"/>
    <w:rsid w:val="0047356A"/>
    <w:rsid w:val="004735A1"/>
    <w:rsid w:val="00473749"/>
    <w:rsid w:val="00473FAB"/>
    <w:rsid w:val="00474371"/>
    <w:rsid w:val="00474910"/>
    <w:rsid w:val="00474DFC"/>
    <w:rsid w:val="004773B7"/>
    <w:rsid w:val="00477AF6"/>
    <w:rsid w:val="00480D43"/>
    <w:rsid w:val="0048164F"/>
    <w:rsid w:val="00482400"/>
    <w:rsid w:val="00482938"/>
    <w:rsid w:val="0048306B"/>
    <w:rsid w:val="004832C1"/>
    <w:rsid w:val="004834E9"/>
    <w:rsid w:val="00484440"/>
    <w:rsid w:val="004858FB"/>
    <w:rsid w:val="00486020"/>
    <w:rsid w:val="00486232"/>
    <w:rsid w:val="00486707"/>
    <w:rsid w:val="00486908"/>
    <w:rsid w:val="00486DC1"/>
    <w:rsid w:val="00487560"/>
    <w:rsid w:val="00490208"/>
    <w:rsid w:val="004906B5"/>
    <w:rsid w:val="004906E7"/>
    <w:rsid w:val="004908C5"/>
    <w:rsid w:val="0049107C"/>
    <w:rsid w:val="00492173"/>
    <w:rsid w:val="004926CE"/>
    <w:rsid w:val="0049289C"/>
    <w:rsid w:val="00492EEB"/>
    <w:rsid w:val="0049347F"/>
    <w:rsid w:val="004937C6"/>
    <w:rsid w:val="00493EFD"/>
    <w:rsid w:val="0049414F"/>
    <w:rsid w:val="00494BC4"/>
    <w:rsid w:val="0049658D"/>
    <w:rsid w:val="00496623"/>
    <w:rsid w:val="00496EBF"/>
    <w:rsid w:val="00497ABC"/>
    <w:rsid w:val="004A00CF"/>
    <w:rsid w:val="004A073E"/>
    <w:rsid w:val="004A2589"/>
    <w:rsid w:val="004A27B1"/>
    <w:rsid w:val="004A3014"/>
    <w:rsid w:val="004A3252"/>
    <w:rsid w:val="004A384E"/>
    <w:rsid w:val="004A4308"/>
    <w:rsid w:val="004A4CAC"/>
    <w:rsid w:val="004A5032"/>
    <w:rsid w:val="004A543F"/>
    <w:rsid w:val="004A5B40"/>
    <w:rsid w:val="004A5FA1"/>
    <w:rsid w:val="004A64A2"/>
    <w:rsid w:val="004A6CB7"/>
    <w:rsid w:val="004A709B"/>
    <w:rsid w:val="004A7AB2"/>
    <w:rsid w:val="004B100D"/>
    <w:rsid w:val="004B120C"/>
    <w:rsid w:val="004B1C2E"/>
    <w:rsid w:val="004B2060"/>
    <w:rsid w:val="004B21A0"/>
    <w:rsid w:val="004B2285"/>
    <w:rsid w:val="004B2C5C"/>
    <w:rsid w:val="004B2C99"/>
    <w:rsid w:val="004B30E3"/>
    <w:rsid w:val="004B37F3"/>
    <w:rsid w:val="004B4FF6"/>
    <w:rsid w:val="004B6C62"/>
    <w:rsid w:val="004B7CB8"/>
    <w:rsid w:val="004C131A"/>
    <w:rsid w:val="004C160B"/>
    <w:rsid w:val="004C1B83"/>
    <w:rsid w:val="004C1DA0"/>
    <w:rsid w:val="004C3A4F"/>
    <w:rsid w:val="004C3CBB"/>
    <w:rsid w:val="004C3EDA"/>
    <w:rsid w:val="004C45E4"/>
    <w:rsid w:val="004C534D"/>
    <w:rsid w:val="004C63DB"/>
    <w:rsid w:val="004C6FF7"/>
    <w:rsid w:val="004C7789"/>
    <w:rsid w:val="004D0340"/>
    <w:rsid w:val="004D0E99"/>
    <w:rsid w:val="004D13C7"/>
    <w:rsid w:val="004D2EF1"/>
    <w:rsid w:val="004D3600"/>
    <w:rsid w:val="004D3971"/>
    <w:rsid w:val="004D411C"/>
    <w:rsid w:val="004D5711"/>
    <w:rsid w:val="004D6939"/>
    <w:rsid w:val="004D7EC5"/>
    <w:rsid w:val="004D7EF2"/>
    <w:rsid w:val="004E060E"/>
    <w:rsid w:val="004E10EE"/>
    <w:rsid w:val="004E2988"/>
    <w:rsid w:val="004E2E3D"/>
    <w:rsid w:val="004E33E7"/>
    <w:rsid w:val="004E39DE"/>
    <w:rsid w:val="004E405B"/>
    <w:rsid w:val="004E58BB"/>
    <w:rsid w:val="004E69BD"/>
    <w:rsid w:val="004E7201"/>
    <w:rsid w:val="004E7794"/>
    <w:rsid w:val="004E7F44"/>
    <w:rsid w:val="004F0843"/>
    <w:rsid w:val="004F1023"/>
    <w:rsid w:val="004F133C"/>
    <w:rsid w:val="004F196C"/>
    <w:rsid w:val="004F2C09"/>
    <w:rsid w:val="004F2E6C"/>
    <w:rsid w:val="004F43C3"/>
    <w:rsid w:val="004F4A76"/>
    <w:rsid w:val="004F4EAC"/>
    <w:rsid w:val="004F5140"/>
    <w:rsid w:val="004F6890"/>
    <w:rsid w:val="004F7627"/>
    <w:rsid w:val="0050008C"/>
    <w:rsid w:val="00500793"/>
    <w:rsid w:val="00501022"/>
    <w:rsid w:val="00501F8A"/>
    <w:rsid w:val="005022A8"/>
    <w:rsid w:val="005032B9"/>
    <w:rsid w:val="00503310"/>
    <w:rsid w:val="005033C2"/>
    <w:rsid w:val="005033D4"/>
    <w:rsid w:val="00503921"/>
    <w:rsid w:val="005039E0"/>
    <w:rsid w:val="00503AC2"/>
    <w:rsid w:val="00505337"/>
    <w:rsid w:val="00505396"/>
    <w:rsid w:val="0050581E"/>
    <w:rsid w:val="00505F84"/>
    <w:rsid w:val="00506466"/>
    <w:rsid w:val="0050682F"/>
    <w:rsid w:val="00506CB2"/>
    <w:rsid w:val="00506F1B"/>
    <w:rsid w:val="0050722D"/>
    <w:rsid w:val="0051012A"/>
    <w:rsid w:val="0051062C"/>
    <w:rsid w:val="005116FE"/>
    <w:rsid w:val="00511AE6"/>
    <w:rsid w:val="00512376"/>
    <w:rsid w:val="005127F7"/>
    <w:rsid w:val="0051314F"/>
    <w:rsid w:val="005137C8"/>
    <w:rsid w:val="00513CCD"/>
    <w:rsid w:val="0051418A"/>
    <w:rsid w:val="00514466"/>
    <w:rsid w:val="0051486F"/>
    <w:rsid w:val="00514C96"/>
    <w:rsid w:val="00514D92"/>
    <w:rsid w:val="00516771"/>
    <w:rsid w:val="005167C4"/>
    <w:rsid w:val="00516FE1"/>
    <w:rsid w:val="005172AA"/>
    <w:rsid w:val="005201E3"/>
    <w:rsid w:val="00520AA9"/>
    <w:rsid w:val="005216DC"/>
    <w:rsid w:val="00521B9A"/>
    <w:rsid w:val="005227F2"/>
    <w:rsid w:val="005228FE"/>
    <w:rsid w:val="00523625"/>
    <w:rsid w:val="00523C83"/>
    <w:rsid w:val="0052590F"/>
    <w:rsid w:val="005268C4"/>
    <w:rsid w:val="00526A56"/>
    <w:rsid w:val="00526B67"/>
    <w:rsid w:val="00526F27"/>
    <w:rsid w:val="0052704C"/>
    <w:rsid w:val="0052734E"/>
    <w:rsid w:val="005273DC"/>
    <w:rsid w:val="00527442"/>
    <w:rsid w:val="00527916"/>
    <w:rsid w:val="00527E50"/>
    <w:rsid w:val="00527FF8"/>
    <w:rsid w:val="0053024F"/>
    <w:rsid w:val="005303F5"/>
    <w:rsid w:val="005304E5"/>
    <w:rsid w:val="00530D56"/>
    <w:rsid w:val="00531064"/>
    <w:rsid w:val="00532BB5"/>
    <w:rsid w:val="005335B5"/>
    <w:rsid w:val="005337FD"/>
    <w:rsid w:val="0053380A"/>
    <w:rsid w:val="00533B33"/>
    <w:rsid w:val="00533E8B"/>
    <w:rsid w:val="00534F1A"/>
    <w:rsid w:val="00536DBA"/>
    <w:rsid w:val="00540516"/>
    <w:rsid w:val="00540C07"/>
    <w:rsid w:val="00541131"/>
    <w:rsid w:val="005418FA"/>
    <w:rsid w:val="005419A9"/>
    <w:rsid w:val="0054228D"/>
    <w:rsid w:val="005430F2"/>
    <w:rsid w:val="005431D4"/>
    <w:rsid w:val="00543443"/>
    <w:rsid w:val="00543A38"/>
    <w:rsid w:val="005440F1"/>
    <w:rsid w:val="005456F1"/>
    <w:rsid w:val="0054587B"/>
    <w:rsid w:val="00545BF1"/>
    <w:rsid w:val="00550651"/>
    <w:rsid w:val="00551787"/>
    <w:rsid w:val="005517A9"/>
    <w:rsid w:val="00551A33"/>
    <w:rsid w:val="00552117"/>
    <w:rsid w:val="0055379A"/>
    <w:rsid w:val="005543A8"/>
    <w:rsid w:val="005547E6"/>
    <w:rsid w:val="00554BCE"/>
    <w:rsid w:val="005565A3"/>
    <w:rsid w:val="005571B8"/>
    <w:rsid w:val="00557656"/>
    <w:rsid w:val="0055799D"/>
    <w:rsid w:val="00557DC4"/>
    <w:rsid w:val="00557EB3"/>
    <w:rsid w:val="00560066"/>
    <w:rsid w:val="0056056D"/>
    <w:rsid w:val="00560816"/>
    <w:rsid w:val="0056197E"/>
    <w:rsid w:val="00561AA2"/>
    <w:rsid w:val="00561D3F"/>
    <w:rsid w:val="0056236D"/>
    <w:rsid w:val="00562C5F"/>
    <w:rsid w:val="00562F91"/>
    <w:rsid w:val="00563B39"/>
    <w:rsid w:val="005640A8"/>
    <w:rsid w:val="00564E1D"/>
    <w:rsid w:val="005659D3"/>
    <w:rsid w:val="00565B88"/>
    <w:rsid w:val="00566A26"/>
    <w:rsid w:val="00566F0E"/>
    <w:rsid w:val="00566FFF"/>
    <w:rsid w:val="0056732D"/>
    <w:rsid w:val="0056775B"/>
    <w:rsid w:val="00567847"/>
    <w:rsid w:val="00567F61"/>
    <w:rsid w:val="0057063C"/>
    <w:rsid w:val="00570E72"/>
    <w:rsid w:val="00572223"/>
    <w:rsid w:val="00573906"/>
    <w:rsid w:val="00575490"/>
    <w:rsid w:val="00575E2E"/>
    <w:rsid w:val="00576DE7"/>
    <w:rsid w:val="00577994"/>
    <w:rsid w:val="00577D11"/>
    <w:rsid w:val="005804D0"/>
    <w:rsid w:val="00580DAC"/>
    <w:rsid w:val="00580FFC"/>
    <w:rsid w:val="00581002"/>
    <w:rsid w:val="00581165"/>
    <w:rsid w:val="00581ABE"/>
    <w:rsid w:val="00581CED"/>
    <w:rsid w:val="0058200F"/>
    <w:rsid w:val="00582371"/>
    <w:rsid w:val="00582F43"/>
    <w:rsid w:val="00583706"/>
    <w:rsid w:val="00584A84"/>
    <w:rsid w:val="00584BB7"/>
    <w:rsid w:val="00585B4C"/>
    <w:rsid w:val="00585B86"/>
    <w:rsid w:val="00585EAB"/>
    <w:rsid w:val="0058617C"/>
    <w:rsid w:val="00586AB3"/>
    <w:rsid w:val="00590233"/>
    <w:rsid w:val="0059028E"/>
    <w:rsid w:val="00590903"/>
    <w:rsid w:val="005914FA"/>
    <w:rsid w:val="0059167F"/>
    <w:rsid w:val="00592CD2"/>
    <w:rsid w:val="00592DBA"/>
    <w:rsid w:val="005930B3"/>
    <w:rsid w:val="005939E5"/>
    <w:rsid w:val="00593B83"/>
    <w:rsid w:val="00593C9E"/>
    <w:rsid w:val="00593DEB"/>
    <w:rsid w:val="005952CC"/>
    <w:rsid w:val="005957DB"/>
    <w:rsid w:val="00596135"/>
    <w:rsid w:val="005967C2"/>
    <w:rsid w:val="00596A48"/>
    <w:rsid w:val="0059706D"/>
    <w:rsid w:val="0059779D"/>
    <w:rsid w:val="00597A0D"/>
    <w:rsid w:val="005A0442"/>
    <w:rsid w:val="005A0A77"/>
    <w:rsid w:val="005A0C10"/>
    <w:rsid w:val="005A186B"/>
    <w:rsid w:val="005A1912"/>
    <w:rsid w:val="005A1AD9"/>
    <w:rsid w:val="005A1E0A"/>
    <w:rsid w:val="005A24AC"/>
    <w:rsid w:val="005A2A6E"/>
    <w:rsid w:val="005A31A9"/>
    <w:rsid w:val="005A335E"/>
    <w:rsid w:val="005A37CB"/>
    <w:rsid w:val="005A462F"/>
    <w:rsid w:val="005A498C"/>
    <w:rsid w:val="005A4A26"/>
    <w:rsid w:val="005A4C94"/>
    <w:rsid w:val="005A5DBA"/>
    <w:rsid w:val="005A671E"/>
    <w:rsid w:val="005A6A38"/>
    <w:rsid w:val="005A7AA4"/>
    <w:rsid w:val="005B018F"/>
    <w:rsid w:val="005B044C"/>
    <w:rsid w:val="005B0A5D"/>
    <w:rsid w:val="005B0B9F"/>
    <w:rsid w:val="005B1074"/>
    <w:rsid w:val="005B176A"/>
    <w:rsid w:val="005B27F4"/>
    <w:rsid w:val="005B2D07"/>
    <w:rsid w:val="005B2ECB"/>
    <w:rsid w:val="005B2F00"/>
    <w:rsid w:val="005B3FEC"/>
    <w:rsid w:val="005B6163"/>
    <w:rsid w:val="005B654A"/>
    <w:rsid w:val="005B66AC"/>
    <w:rsid w:val="005B7714"/>
    <w:rsid w:val="005B7745"/>
    <w:rsid w:val="005C11BF"/>
    <w:rsid w:val="005C1772"/>
    <w:rsid w:val="005C1A82"/>
    <w:rsid w:val="005C1E9B"/>
    <w:rsid w:val="005C24BB"/>
    <w:rsid w:val="005C30E3"/>
    <w:rsid w:val="005C36CF"/>
    <w:rsid w:val="005C3B49"/>
    <w:rsid w:val="005C4A23"/>
    <w:rsid w:val="005C57C7"/>
    <w:rsid w:val="005C6188"/>
    <w:rsid w:val="005C6900"/>
    <w:rsid w:val="005C6D29"/>
    <w:rsid w:val="005C6FB2"/>
    <w:rsid w:val="005C7034"/>
    <w:rsid w:val="005C786F"/>
    <w:rsid w:val="005C7988"/>
    <w:rsid w:val="005D00B0"/>
    <w:rsid w:val="005D0D8B"/>
    <w:rsid w:val="005D0D8C"/>
    <w:rsid w:val="005D0F73"/>
    <w:rsid w:val="005D17E6"/>
    <w:rsid w:val="005D1B35"/>
    <w:rsid w:val="005D1E6B"/>
    <w:rsid w:val="005D2D89"/>
    <w:rsid w:val="005D37F2"/>
    <w:rsid w:val="005D3EA2"/>
    <w:rsid w:val="005D4FED"/>
    <w:rsid w:val="005D55A0"/>
    <w:rsid w:val="005D565D"/>
    <w:rsid w:val="005D5E9F"/>
    <w:rsid w:val="005D65A6"/>
    <w:rsid w:val="005D6CE5"/>
    <w:rsid w:val="005D72C8"/>
    <w:rsid w:val="005D73F9"/>
    <w:rsid w:val="005D7FF1"/>
    <w:rsid w:val="005E0085"/>
    <w:rsid w:val="005E065D"/>
    <w:rsid w:val="005E06C9"/>
    <w:rsid w:val="005E07B7"/>
    <w:rsid w:val="005E136E"/>
    <w:rsid w:val="005E16D1"/>
    <w:rsid w:val="005E1A69"/>
    <w:rsid w:val="005E2390"/>
    <w:rsid w:val="005E246E"/>
    <w:rsid w:val="005E337A"/>
    <w:rsid w:val="005E4298"/>
    <w:rsid w:val="005E4AFB"/>
    <w:rsid w:val="005E520E"/>
    <w:rsid w:val="005E52AC"/>
    <w:rsid w:val="005E7157"/>
    <w:rsid w:val="005E7443"/>
    <w:rsid w:val="005E7D36"/>
    <w:rsid w:val="005F0160"/>
    <w:rsid w:val="005F0FDF"/>
    <w:rsid w:val="005F1EA3"/>
    <w:rsid w:val="005F239B"/>
    <w:rsid w:val="005F38BD"/>
    <w:rsid w:val="005F38C8"/>
    <w:rsid w:val="005F475B"/>
    <w:rsid w:val="005F49A0"/>
    <w:rsid w:val="005F51E4"/>
    <w:rsid w:val="005F74D5"/>
    <w:rsid w:val="005F7727"/>
    <w:rsid w:val="00601188"/>
    <w:rsid w:val="0060240B"/>
    <w:rsid w:val="006024FA"/>
    <w:rsid w:val="00602972"/>
    <w:rsid w:val="00602EC3"/>
    <w:rsid w:val="00603562"/>
    <w:rsid w:val="00603E38"/>
    <w:rsid w:val="006043B0"/>
    <w:rsid w:val="006053CB"/>
    <w:rsid w:val="006057FC"/>
    <w:rsid w:val="006060C1"/>
    <w:rsid w:val="00606223"/>
    <w:rsid w:val="00606534"/>
    <w:rsid w:val="00606B84"/>
    <w:rsid w:val="0061020C"/>
    <w:rsid w:val="00610492"/>
    <w:rsid w:val="00610728"/>
    <w:rsid w:val="00610D39"/>
    <w:rsid w:val="00611B3A"/>
    <w:rsid w:val="0061258E"/>
    <w:rsid w:val="006127A5"/>
    <w:rsid w:val="0061335F"/>
    <w:rsid w:val="0061342D"/>
    <w:rsid w:val="00614059"/>
    <w:rsid w:val="00615569"/>
    <w:rsid w:val="0061557F"/>
    <w:rsid w:val="00615E53"/>
    <w:rsid w:val="00616CA3"/>
    <w:rsid w:val="00616E11"/>
    <w:rsid w:val="0061704B"/>
    <w:rsid w:val="00617BE3"/>
    <w:rsid w:val="0062073B"/>
    <w:rsid w:val="0062243F"/>
    <w:rsid w:val="00622F94"/>
    <w:rsid w:val="00623E6D"/>
    <w:rsid w:val="00624973"/>
    <w:rsid w:val="0062521D"/>
    <w:rsid w:val="00625994"/>
    <w:rsid w:val="00625C6B"/>
    <w:rsid w:val="00626142"/>
    <w:rsid w:val="00626998"/>
    <w:rsid w:val="00626BE7"/>
    <w:rsid w:val="00626C2F"/>
    <w:rsid w:val="00627B4D"/>
    <w:rsid w:val="006304A2"/>
    <w:rsid w:val="00630A6E"/>
    <w:rsid w:val="00631555"/>
    <w:rsid w:val="00631ED3"/>
    <w:rsid w:val="0063234C"/>
    <w:rsid w:val="006331D4"/>
    <w:rsid w:val="00633254"/>
    <w:rsid w:val="00633413"/>
    <w:rsid w:val="0063365B"/>
    <w:rsid w:val="00633A4A"/>
    <w:rsid w:val="00633DB2"/>
    <w:rsid w:val="00634BB4"/>
    <w:rsid w:val="00635410"/>
    <w:rsid w:val="0063546E"/>
    <w:rsid w:val="006362ED"/>
    <w:rsid w:val="00637036"/>
    <w:rsid w:val="006373BD"/>
    <w:rsid w:val="006378CC"/>
    <w:rsid w:val="00637FA5"/>
    <w:rsid w:val="00637FBA"/>
    <w:rsid w:val="00640538"/>
    <w:rsid w:val="00640EBA"/>
    <w:rsid w:val="00640FDA"/>
    <w:rsid w:val="00641317"/>
    <w:rsid w:val="00641C6A"/>
    <w:rsid w:val="006421F2"/>
    <w:rsid w:val="00644054"/>
    <w:rsid w:val="00644A27"/>
    <w:rsid w:val="00645759"/>
    <w:rsid w:val="006459DC"/>
    <w:rsid w:val="0064620F"/>
    <w:rsid w:val="0064662A"/>
    <w:rsid w:val="006469BA"/>
    <w:rsid w:val="00646BC6"/>
    <w:rsid w:val="00647268"/>
    <w:rsid w:val="006472CB"/>
    <w:rsid w:val="00647397"/>
    <w:rsid w:val="00647E59"/>
    <w:rsid w:val="0065015E"/>
    <w:rsid w:val="00650B44"/>
    <w:rsid w:val="00650DB2"/>
    <w:rsid w:val="0065190A"/>
    <w:rsid w:val="00651CC9"/>
    <w:rsid w:val="006523DA"/>
    <w:rsid w:val="0065289C"/>
    <w:rsid w:val="0065294F"/>
    <w:rsid w:val="00652B12"/>
    <w:rsid w:val="00652DD5"/>
    <w:rsid w:val="00653523"/>
    <w:rsid w:val="00654338"/>
    <w:rsid w:val="00654361"/>
    <w:rsid w:val="006551BA"/>
    <w:rsid w:val="00656259"/>
    <w:rsid w:val="006566A7"/>
    <w:rsid w:val="00656B87"/>
    <w:rsid w:val="006571A4"/>
    <w:rsid w:val="00657C51"/>
    <w:rsid w:val="006605DA"/>
    <w:rsid w:val="006606FE"/>
    <w:rsid w:val="0066081E"/>
    <w:rsid w:val="00660CEC"/>
    <w:rsid w:val="0066126E"/>
    <w:rsid w:val="00662091"/>
    <w:rsid w:val="00663900"/>
    <w:rsid w:val="00663980"/>
    <w:rsid w:val="00663B42"/>
    <w:rsid w:val="00663BEA"/>
    <w:rsid w:val="00663D41"/>
    <w:rsid w:val="00663E1F"/>
    <w:rsid w:val="00664F69"/>
    <w:rsid w:val="006652FF"/>
    <w:rsid w:val="00665651"/>
    <w:rsid w:val="00665B9E"/>
    <w:rsid w:val="00666221"/>
    <w:rsid w:val="0066680E"/>
    <w:rsid w:val="00666C15"/>
    <w:rsid w:val="00666DE6"/>
    <w:rsid w:val="006676DA"/>
    <w:rsid w:val="00667B38"/>
    <w:rsid w:val="0067159B"/>
    <w:rsid w:val="00672288"/>
    <w:rsid w:val="00672B9B"/>
    <w:rsid w:val="00672C7C"/>
    <w:rsid w:val="00672F37"/>
    <w:rsid w:val="00672F6E"/>
    <w:rsid w:val="006736FA"/>
    <w:rsid w:val="006739FC"/>
    <w:rsid w:val="006747A7"/>
    <w:rsid w:val="00675BAF"/>
    <w:rsid w:val="00675D4B"/>
    <w:rsid w:val="00675F22"/>
    <w:rsid w:val="0067718B"/>
    <w:rsid w:val="006771BC"/>
    <w:rsid w:val="00677504"/>
    <w:rsid w:val="00677672"/>
    <w:rsid w:val="00680321"/>
    <w:rsid w:val="006803C1"/>
    <w:rsid w:val="0068040C"/>
    <w:rsid w:val="00680A66"/>
    <w:rsid w:val="00680D2C"/>
    <w:rsid w:val="0068103F"/>
    <w:rsid w:val="006810D2"/>
    <w:rsid w:val="00681296"/>
    <w:rsid w:val="006812DA"/>
    <w:rsid w:val="00681707"/>
    <w:rsid w:val="00681960"/>
    <w:rsid w:val="00681A51"/>
    <w:rsid w:val="00681B6A"/>
    <w:rsid w:val="00681CBA"/>
    <w:rsid w:val="00682426"/>
    <w:rsid w:val="0068279A"/>
    <w:rsid w:val="00682F73"/>
    <w:rsid w:val="00682FD8"/>
    <w:rsid w:val="00683ACB"/>
    <w:rsid w:val="006842B4"/>
    <w:rsid w:val="0068465A"/>
    <w:rsid w:val="00684918"/>
    <w:rsid w:val="00684F70"/>
    <w:rsid w:val="006851C7"/>
    <w:rsid w:val="00685A5D"/>
    <w:rsid w:val="00685AF0"/>
    <w:rsid w:val="00687773"/>
    <w:rsid w:val="00687EE5"/>
    <w:rsid w:val="00690181"/>
    <w:rsid w:val="00690A3E"/>
    <w:rsid w:val="00691023"/>
    <w:rsid w:val="006910B4"/>
    <w:rsid w:val="006911A9"/>
    <w:rsid w:val="00691252"/>
    <w:rsid w:val="00691A3F"/>
    <w:rsid w:val="006935D6"/>
    <w:rsid w:val="00693753"/>
    <w:rsid w:val="00693EE2"/>
    <w:rsid w:val="00694062"/>
    <w:rsid w:val="006949B3"/>
    <w:rsid w:val="00694B65"/>
    <w:rsid w:val="00694CBF"/>
    <w:rsid w:val="006953DE"/>
    <w:rsid w:val="00695D9B"/>
    <w:rsid w:val="006967C0"/>
    <w:rsid w:val="00697BBE"/>
    <w:rsid w:val="006A082E"/>
    <w:rsid w:val="006A22A9"/>
    <w:rsid w:val="006A3D26"/>
    <w:rsid w:val="006A4502"/>
    <w:rsid w:val="006A453A"/>
    <w:rsid w:val="006A5438"/>
    <w:rsid w:val="006A5C74"/>
    <w:rsid w:val="006A7170"/>
    <w:rsid w:val="006A7495"/>
    <w:rsid w:val="006A7EAD"/>
    <w:rsid w:val="006B098D"/>
    <w:rsid w:val="006B0D33"/>
    <w:rsid w:val="006B2698"/>
    <w:rsid w:val="006B27F5"/>
    <w:rsid w:val="006B38E4"/>
    <w:rsid w:val="006B412B"/>
    <w:rsid w:val="006B437A"/>
    <w:rsid w:val="006B499A"/>
    <w:rsid w:val="006B4BB1"/>
    <w:rsid w:val="006B50EC"/>
    <w:rsid w:val="006B511B"/>
    <w:rsid w:val="006B5982"/>
    <w:rsid w:val="006B5AA5"/>
    <w:rsid w:val="006B5B65"/>
    <w:rsid w:val="006B5C34"/>
    <w:rsid w:val="006B603F"/>
    <w:rsid w:val="006B6DFC"/>
    <w:rsid w:val="006B6FD3"/>
    <w:rsid w:val="006B7475"/>
    <w:rsid w:val="006B7481"/>
    <w:rsid w:val="006B790F"/>
    <w:rsid w:val="006C0B49"/>
    <w:rsid w:val="006C12A4"/>
    <w:rsid w:val="006C1575"/>
    <w:rsid w:val="006C1B6A"/>
    <w:rsid w:val="006C2184"/>
    <w:rsid w:val="006C5038"/>
    <w:rsid w:val="006C6902"/>
    <w:rsid w:val="006C6962"/>
    <w:rsid w:val="006C6E3C"/>
    <w:rsid w:val="006C786F"/>
    <w:rsid w:val="006C7907"/>
    <w:rsid w:val="006D0C22"/>
    <w:rsid w:val="006D211A"/>
    <w:rsid w:val="006D2A0F"/>
    <w:rsid w:val="006D2FC0"/>
    <w:rsid w:val="006D3638"/>
    <w:rsid w:val="006D3BF9"/>
    <w:rsid w:val="006D3F18"/>
    <w:rsid w:val="006D3F26"/>
    <w:rsid w:val="006D418A"/>
    <w:rsid w:val="006D43D8"/>
    <w:rsid w:val="006D4C19"/>
    <w:rsid w:val="006D4CBA"/>
    <w:rsid w:val="006D5424"/>
    <w:rsid w:val="006D5955"/>
    <w:rsid w:val="006D5C13"/>
    <w:rsid w:val="006D5FFE"/>
    <w:rsid w:val="006D692F"/>
    <w:rsid w:val="006D6A31"/>
    <w:rsid w:val="006D6C05"/>
    <w:rsid w:val="006D7B68"/>
    <w:rsid w:val="006D7BF4"/>
    <w:rsid w:val="006E0FCF"/>
    <w:rsid w:val="006E18F9"/>
    <w:rsid w:val="006E3946"/>
    <w:rsid w:val="006E3A1D"/>
    <w:rsid w:val="006E3D07"/>
    <w:rsid w:val="006E428E"/>
    <w:rsid w:val="006E46D2"/>
    <w:rsid w:val="006E4901"/>
    <w:rsid w:val="006E4B55"/>
    <w:rsid w:val="006E4C8F"/>
    <w:rsid w:val="006E56FA"/>
    <w:rsid w:val="006E5B07"/>
    <w:rsid w:val="006E635E"/>
    <w:rsid w:val="006E655D"/>
    <w:rsid w:val="006E727E"/>
    <w:rsid w:val="006E778C"/>
    <w:rsid w:val="006E7986"/>
    <w:rsid w:val="006F0144"/>
    <w:rsid w:val="006F1752"/>
    <w:rsid w:val="006F2BA6"/>
    <w:rsid w:val="006F2CCD"/>
    <w:rsid w:val="006F2D5E"/>
    <w:rsid w:val="006F2F07"/>
    <w:rsid w:val="006F3109"/>
    <w:rsid w:val="006F31B5"/>
    <w:rsid w:val="006F54EE"/>
    <w:rsid w:val="006F585D"/>
    <w:rsid w:val="006F6C91"/>
    <w:rsid w:val="006F6D98"/>
    <w:rsid w:val="006F7912"/>
    <w:rsid w:val="00700769"/>
    <w:rsid w:val="00701643"/>
    <w:rsid w:val="007016C2"/>
    <w:rsid w:val="0070215E"/>
    <w:rsid w:val="00702B82"/>
    <w:rsid w:val="00702C32"/>
    <w:rsid w:val="00703CB8"/>
    <w:rsid w:val="00704D28"/>
    <w:rsid w:val="0070552C"/>
    <w:rsid w:val="00705D7A"/>
    <w:rsid w:val="0070641C"/>
    <w:rsid w:val="00706789"/>
    <w:rsid w:val="0070691B"/>
    <w:rsid w:val="007072B5"/>
    <w:rsid w:val="007073CF"/>
    <w:rsid w:val="007075DB"/>
    <w:rsid w:val="007079F5"/>
    <w:rsid w:val="00707B17"/>
    <w:rsid w:val="0071067B"/>
    <w:rsid w:val="00710980"/>
    <w:rsid w:val="007110B7"/>
    <w:rsid w:val="007111FA"/>
    <w:rsid w:val="007120B1"/>
    <w:rsid w:val="00712D05"/>
    <w:rsid w:val="007130C1"/>
    <w:rsid w:val="00713A73"/>
    <w:rsid w:val="00713EDA"/>
    <w:rsid w:val="00714251"/>
    <w:rsid w:val="00714DC3"/>
    <w:rsid w:val="0071505A"/>
    <w:rsid w:val="00715834"/>
    <w:rsid w:val="0071605E"/>
    <w:rsid w:val="0071621A"/>
    <w:rsid w:val="00716AF2"/>
    <w:rsid w:val="00716AFA"/>
    <w:rsid w:val="00717558"/>
    <w:rsid w:val="00717CF4"/>
    <w:rsid w:val="007203C4"/>
    <w:rsid w:val="0072074B"/>
    <w:rsid w:val="0072074F"/>
    <w:rsid w:val="00720F90"/>
    <w:rsid w:val="007219FF"/>
    <w:rsid w:val="00721C29"/>
    <w:rsid w:val="00722FED"/>
    <w:rsid w:val="0072366F"/>
    <w:rsid w:val="00723CAC"/>
    <w:rsid w:val="00724472"/>
    <w:rsid w:val="007247F5"/>
    <w:rsid w:val="007248E9"/>
    <w:rsid w:val="00724958"/>
    <w:rsid w:val="0072512E"/>
    <w:rsid w:val="0072561E"/>
    <w:rsid w:val="0072616C"/>
    <w:rsid w:val="00726344"/>
    <w:rsid w:val="0072722B"/>
    <w:rsid w:val="00727A67"/>
    <w:rsid w:val="00730008"/>
    <w:rsid w:val="0073019C"/>
    <w:rsid w:val="00730358"/>
    <w:rsid w:val="00731599"/>
    <w:rsid w:val="00731DA7"/>
    <w:rsid w:val="0073248E"/>
    <w:rsid w:val="00732520"/>
    <w:rsid w:val="00732EA0"/>
    <w:rsid w:val="007330E6"/>
    <w:rsid w:val="00733AF1"/>
    <w:rsid w:val="00733F1A"/>
    <w:rsid w:val="00734863"/>
    <w:rsid w:val="00735438"/>
    <w:rsid w:val="00735F9C"/>
    <w:rsid w:val="00735FC6"/>
    <w:rsid w:val="007368DD"/>
    <w:rsid w:val="00737405"/>
    <w:rsid w:val="00737584"/>
    <w:rsid w:val="00737864"/>
    <w:rsid w:val="0074054D"/>
    <w:rsid w:val="0074080A"/>
    <w:rsid w:val="00740CC8"/>
    <w:rsid w:val="00743CDF"/>
    <w:rsid w:val="0074452A"/>
    <w:rsid w:val="00744CC5"/>
    <w:rsid w:val="00744DF0"/>
    <w:rsid w:val="007454F0"/>
    <w:rsid w:val="00746546"/>
    <w:rsid w:val="0074739F"/>
    <w:rsid w:val="0074776C"/>
    <w:rsid w:val="0074790B"/>
    <w:rsid w:val="007479CD"/>
    <w:rsid w:val="00750831"/>
    <w:rsid w:val="00750AFB"/>
    <w:rsid w:val="00750D90"/>
    <w:rsid w:val="00750F64"/>
    <w:rsid w:val="007511B0"/>
    <w:rsid w:val="007539CE"/>
    <w:rsid w:val="00753C9F"/>
    <w:rsid w:val="00754062"/>
    <w:rsid w:val="007544F6"/>
    <w:rsid w:val="0075524F"/>
    <w:rsid w:val="0075542B"/>
    <w:rsid w:val="00755449"/>
    <w:rsid w:val="0075565E"/>
    <w:rsid w:val="00756013"/>
    <w:rsid w:val="00756A1D"/>
    <w:rsid w:val="00756C10"/>
    <w:rsid w:val="0076015C"/>
    <w:rsid w:val="007609C8"/>
    <w:rsid w:val="00760C39"/>
    <w:rsid w:val="0076134E"/>
    <w:rsid w:val="00761DE9"/>
    <w:rsid w:val="00762109"/>
    <w:rsid w:val="0076269E"/>
    <w:rsid w:val="007628CA"/>
    <w:rsid w:val="007632E2"/>
    <w:rsid w:val="00763990"/>
    <w:rsid w:val="00763991"/>
    <w:rsid w:val="00763B4B"/>
    <w:rsid w:val="00763FD5"/>
    <w:rsid w:val="007642A1"/>
    <w:rsid w:val="00765165"/>
    <w:rsid w:val="00765696"/>
    <w:rsid w:val="007660DA"/>
    <w:rsid w:val="00766870"/>
    <w:rsid w:val="00766F17"/>
    <w:rsid w:val="0076775D"/>
    <w:rsid w:val="007703CE"/>
    <w:rsid w:val="0077056A"/>
    <w:rsid w:val="00770D3B"/>
    <w:rsid w:val="00770DC5"/>
    <w:rsid w:val="00770F1F"/>
    <w:rsid w:val="007713FA"/>
    <w:rsid w:val="007722BB"/>
    <w:rsid w:val="00772662"/>
    <w:rsid w:val="00772939"/>
    <w:rsid w:val="0077343A"/>
    <w:rsid w:val="0077368A"/>
    <w:rsid w:val="00774D3E"/>
    <w:rsid w:val="00775951"/>
    <w:rsid w:val="00776323"/>
    <w:rsid w:val="0077673F"/>
    <w:rsid w:val="00776900"/>
    <w:rsid w:val="007805B2"/>
    <w:rsid w:val="00781752"/>
    <w:rsid w:val="00781CB5"/>
    <w:rsid w:val="00781EEB"/>
    <w:rsid w:val="00782827"/>
    <w:rsid w:val="00782E15"/>
    <w:rsid w:val="007830F4"/>
    <w:rsid w:val="00783308"/>
    <w:rsid w:val="00783323"/>
    <w:rsid w:val="007839EF"/>
    <w:rsid w:val="00783E88"/>
    <w:rsid w:val="0078404F"/>
    <w:rsid w:val="007845DE"/>
    <w:rsid w:val="0078504F"/>
    <w:rsid w:val="00785085"/>
    <w:rsid w:val="007862EA"/>
    <w:rsid w:val="00786E24"/>
    <w:rsid w:val="00787111"/>
    <w:rsid w:val="00787152"/>
    <w:rsid w:val="0078754B"/>
    <w:rsid w:val="00791721"/>
    <w:rsid w:val="007921D4"/>
    <w:rsid w:val="00792928"/>
    <w:rsid w:val="007931F2"/>
    <w:rsid w:val="007936C5"/>
    <w:rsid w:val="00793E89"/>
    <w:rsid w:val="0079440B"/>
    <w:rsid w:val="00794F30"/>
    <w:rsid w:val="00795119"/>
    <w:rsid w:val="00795B30"/>
    <w:rsid w:val="00795E72"/>
    <w:rsid w:val="007964FF"/>
    <w:rsid w:val="00796C36"/>
    <w:rsid w:val="0079711D"/>
    <w:rsid w:val="00797332"/>
    <w:rsid w:val="00797784"/>
    <w:rsid w:val="007A04D4"/>
    <w:rsid w:val="007A0A3A"/>
    <w:rsid w:val="007A0EAC"/>
    <w:rsid w:val="007A1149"/>
    <w:rsid w:val="007A1DA0"/>
    <w:rsid w:val="007A1E19"/>
    <w:rsid w:val="007A1E61"/>
    <w:rsid w:val="007A20CD"/>
    <w:rsid w:val="007A264A"/>
    <w:rsid w:val="007A2A44"/>
    <w:rsid w:val="007A4223"/>
    <w:rsid w:val="007A5082"/>
    <w:rsid w:val="007A56E5"/>
    <w:rsid w:val="007A60C2"/>
    <w:rsid w:val="007A60F6"/>
    <w:rsid w:val="007A6B7C"/>
    <w:rsid w:val="007A6CE3"/>
    <w:rsid w:val="007A78C9"/>
    <w:rsid w:val="007B10DC"/>
    <w:rsid w:val="007B34F0"/>
    <w:rsid w:val="007B3B0D"/>
    <w:rsid w:val="007B3B8E"/>
    <w:rsid w:val="007B4A5B"/>
    <w:rsid w:val="007B514C"/>
    <w:rsid w:val="007B573C"/>
    <w:rsid w:val="007B6A1D"/>
    <w:rsid w:val="007B6AE6"/>
    <w:rsid w:val="007B6BD3"/>
    <w:rsid w:val="007B6EA5"/>
    <w:rsid w:val="007B727E"/>
    <w:rsid w:val="007B788F"/>
    <w:rsid w:val="007B78AE"/>
    <w:rsid w:val="007C02C0"/>
    <w:rsid w:val="007C0585"/>
    <w:rsid w:val="007C090C"/>
    <w:rsid w:val="007C0A75"/>
    <w:rsid w:val="007C16C4"/>
    <w:rsid w:val="007C1BE0"/>
    <w:rsid w:val="007C1F42"/>
    <w:rsid w:val="007C260F"/>
    <w:rsid w:val="007C333F"/>
    <w:rsid w:val="007C33CA"/>
    <w:rsid w:val="007C34FF"/>
    <w:rsid w:val="007C3A58"/>
    <w:rsid w:val="007C4605"/>
    <w:rsid w:val="007C544F"/>
    <w:rsid w:val="007C5808"/>
    <w:rsid w:val="007C5ADA"/>
    <w:rsid w:val="007C65BC"/>
    <w:rsid w:val="007C74A0"/>
    <w:rsid w:val="007C7A5C"/>
    <w:rsid w:val="007D060B"/>
    <w:rsid w:val="007D0F6B"/>
    <w:rsid w:val="007D11FB"/>
    <w:rsid w:val="007D141A"/>
    <w:rsid w:val="007D15DF"/>
    <w:rsid w:val="007D1720"/>
    <w:rsid w:val="007D189A"/>
    <w:rsid w:val="007D1938"/>
    <w:rsid w:val="007D227D"/>
    <w:rsid w:val="007D274C"/>
    <w:rsid w:val="007D2BF0"/>
    <w:rsid w:val="007D3ADD"/>
    <w:rsid w:val="007D5463"/>
    <w:rsid w:val="007D5CAF"/>
    <w:rsid w:val="007D5E4C"/>
    <w:rsid w:val="007D6092"/>
    <w:rsid w:val="007D62E2"/>
    <w:rsid w:val="007D6448"/>
    <w:rsid w:val="007D6AB1"/>
    <w:rsid w:val="007D6B4A"/>
    <w:rsid w:val="007D6C84"/>
    <w:rsid w:val="007D706B"/>
    <w:rsid w:val="007E0176"/>
    <w:rsid w:val="007E01C8"/>
    <w:rsid w:val="007E074D"/>
    <w:rsid w:val="007E18AC"/>
    <w:rsid w:val="007E1ACB"/>
    <w:rsid w:val="007E204B"/>
    <w:rsid w:val="007E23E1"/>
    <w:rsid w:val="007E2C5F"/>
    <w:rsid w:val="007E2E5B"/>
    <w:rsid w:val="007E372A"/>
    <w:rsid w:val="007E3B3F"/>
    <w:rsid w:val="007E3C9C"/>
    <w:rsid w:val="007E4311"/>
    <w:rsid w:val="007E5176"/>
    <w:rsid w:val="007E52D0"/>
    <w:rsid w:val="007E62EB"/>
    <w:rsid w:val="007E6651"/>
    <w:rsid w:val="007E6736"/>
    <w:rsid w:val="007E69A4"/>
    <w:rsid w:val="007E70BF"/>
    <w:rsid w:val="007E73BB"/>
    <w:rsid w:val="007F0144"/>
    <w:rsid w:val="007F0436"/>
    <w:rsid w:val="007F0A65"/>
    <w:rsid w:val="007F0C87"/>
    <w:rsid w:val="007F0D53"/>
    <w:rsid w:val="007F0DDB"/>
    <w:rsid w:val="007F1503"/>
    <w:rsid w:val="007F1987"/>
    <w:rsid w:val="007F24BD"/>
    <w:rsid w:val="007F259C"/>
    <w:rsid w:val="007F2953"/>
    <w:rsid w:val="007F2F84"/>
    <w:rsid w:val="007F3434"/>
    <w:rsid w:val="007F3B61"/>
    <w:rsid w:val="007F3CBF"/>
    <w:rsid w:val="007F3DEC"/>
    <w:rsid w:val="007F4710"/>
    <w:rsid w:val="007F4C14"/>
    <w:rsid w:val="007F4E70"/>
    <w:rsid w:val="007F5E8B"/>
    <w:rsid w:val="007F631E"/>
    <w:rsid w:val="007F6B96"/>
    <w:rsid w:val="007F6D0A"/>
    <w:rsid w:val="007F6D45"/>
    <w:rsid w:val="007F7A89"/>
    <w:rsid w:val="007F7D74"/>
    <w:rsid w:val="008005E6"/>
    <w:rsid w:val="00800851"/>
    <w:rsid w:val="00800B2A"/>
    <w:rsid w:val="00801647"/>
    <w:rsid w:val="00801E1B"/>
    <w:rsid w:val="008022D6"/>
    <w:rsid w:val="00802336"/>
    <w:rsid w:val="0080292E"/>
    <w:rsid w:val="00802C93"/>
    <w:rsid w:val="00802CF5"/>
    <w:rsid w:val="00803064"/>
    <w:rsid w:val="00803F7A"/>
    <w:rsid w:val="00804768"/>
    <w:rsid w:val="00805E82"/>
    <w:rsid w:val="00806928"/>
    <w:rsid w:val="00807685"/>
    <w:rsid w:val="0080793C"/>
    <w:rsid w:val="00807E4A"/>
    <w:rsid w:val="00807E59"/>
    <w:rsid w:val="008102D2"/>
    <w:rsid w:val="00810439"/>
    <w:rsid w:val="00811438"/>
    <w:rsid w:val="00811511"/>
    <w:rsid w:val="00812F9A"/>
    <w:rsid w:val="00813C5B"/>
    <w:rsid w:val="00813F55"/>
    <w:rsid w:val="008143B9"/>
    <w:rsid w:val="00814FEE"/>
    <w:rsid w:val="008155CE"/>
    <w:rsid w:val="00815CAF"/>
    <w:rsid w:val="00816681"/>
    <w:rsid w:val="00816B11"/>
    <w:rsid w:val="00816C2E"/>
    <w:rsid w:val="00820BE9"/>
    <w:rsid w:val="0082179D"/>
    <w:rsid w:val="00821C2A"/>
    <w:rsid w:val="008222C9"/>
    <w:rsid w:val="00823399"/>
    <w:rsid w:val="00823766"/>
    <w:rsid w:val="008238DA"/>
    <w:rsid w:val="00823D29"/>
    <w:rsid w:val="008248B8"/>
    <w:rsid w:val="00824A8B"/>
    <w:rsid w:val="00825323"/>
    <w:rsid w:val="00825DC8"/>
    <w:rsid w:val="00825F2E"/>
    <w:rsid w:val="00826B2C"/>
    <w:rsid w:val="00826BC5"/>
    <w:rsid w:val="00826C63"/>
    <w:rsid w:val="00826CB8"/>
    <w:rsid w:val="00827447"/>
    <w:rsid w:val="00830B7E"/>
    <w:rsid w:val="008325DD"/>
    <w:rsid w:val="00833265"/>
    <w:rsid w:val="0083463C"/>
    <w:rsid w:val="008356D2"/>
    <w:rsid w:val="00836360"/>
    <w:rsid w:val="0083684E"/>
    <w:rsid w:val="008368BC"/>
    <w:rsid w:val="00836C1C"/>
    <w:rsid w:val="00836DCD"/>
    <w:rsid w:val="00836E3A"/>
    <w:rsid w:val="008402DA"/>
    <w:rsid w:val="008408A2"/>
    <w:rsid w:val="00840954"/>
    <w:rsid w:val="00841756"/>
    <w:rsid w:val="00841BFB"/>
    <w:rsid w:val="00842245"/>
    <w:rsid w:val="0084229A"/>
    <w:rsid w:val="00842409"/>
    <w:rsid w:val="0084246D"/>
    <w:rsid w:val="00842A3D"/>
    <w:rsid w:val="00842B5F"/>
    <w:rsid w:val="00842DA5"/>
    <w:rsid w:val="00844C75"/>
    <w:rsid w:val="00845801"/>
    <w:rsid w:val="00845AAD"/>
    <w:rsid w:val="00846A86"/>
    <w:rsid w:val="00846F24"/>
    <w:rsid w:val="00847518"/>
    <w:rsid w:val="008508BA"/>
    <w:rsid w:val="008516CD"/>
    <w:rsid w:val="00852776"/>
    <w:rsid w:val="00853843"/>
    <w:rsid w:val="0085396F"/>
    <w:rsid w:val="008553E4"/>
    <w:rsid w:val="008559C9"/>
    <w:rsid w:val="00855AD7"/>
    <w:rsid w:val="008561B6"/>
    <w:rsid w:val="0085663F"/>
    <w:rsid w:val="00857FBE"/>
    <w:rsid w:val="00861173"/>
    <w:rsid w:val="00862084"/>
    <w:rsid w:val="00862440"/>
    <w:rsid w:val="00862BB0"/>
    <w:rsid w:val="00862ECC"/>
    <w:rsid w:val="00864F13"/>
    <w:rsid w:val="00865C81"/>
    <w:rsid w:val="00865F10"/>
    <w:rsid w:val="00866070"/>
    <w:rsid w:val="00866125"/>
    <w:rsid w:val="00866527"/>
    <w:rsid w:val="00867D7F"/>
    <w:rsid w:val="0087037B"/>
    <w:rsid w:val="00870BC7"/>
    <w:rsid w:val="0087148C"/>
    <w:rsid w:val="008714E2"/>
    <w:rsid w:val="00871605"/>
    <w:rsid w:val="00871A06"/>
    <w:rsid w:val="00871A3B"/>
    <w:rsid w:val="00871F1E"/>
    <w:rsid w:val="008721CE"/>
    <w:rsid w:val="00872D00"/>
    <w:rsid w:val="00872DD2"/>
    <w:rsid w:val="00873505"/>
    <w:rsid w:val="00874389"/>
    <w:rsid w:val="0087527E"/>
    <w:rsid w:val="00875586"/>
    <w:rsid w:val="0087595A"/>
    <w:rsid w:val="00875F66"/>
    <w:rsid w:val="008761D0"/>
    <w:rsid w:val="008768DB"/>
    <w:rsid w:val="00876A49"/>
    <w:rsid w:val="00880532"/>
    <w:rsid w:val="00882DA3"/>
    <w:rsid w:val="008840A1"/>
    <w:rsid w:val="0088449F"/>
    <w:rsid w:val="00884904"/>
    <w:rsid w:val="0088567F"/>
    <w:rsid w:val="00885B08"/>
    <w:rsid w:val="00885FD4"/>
    <w:rsid w:val="00885FD8"/>
    <w:rsid w:val="00886A93"/>
    <w:rsid w:val="00886CE4"/>
    <w:rsid w:val="00886E72"/>
    <w:rsid w:val="00886F7A"/>
    <w:rsid w:val="008872ED"/>
    <w:rsid w:val="00887EBD"/>
    <w:rsid w:val="00890776"/>
    <w:rsid w:val="008907D8"/>
    <w:rsid w:val="00890891"/>
    <w:rsid w:val="00890A43"/>
    <w:rsid w:val="00890F16"/>
    <w:rsid w:val="00890F22"/>
    <w:rsid w:val="00891397"/>
    <w:rsid w:val="008915DF"/>
    <w:rsid w:val="0089163D"/>
    <w:rsid w:val="008918F1"/>
    <w:rsid w:val="008932A5"/>
    <w:rsid w:val="00893C78"/>
    <w:rsid w:val="00893E17"/>
    <w:rsid w:val="00894AE4"/>
    <w:rsid w:val="00894F44"/>
    <w:rsid w:val="00895125"/>
    <w:rsid w:val="0089580F"/>
    <w:rsid w:val="00896169"/>
    <w:rsid w:val="0089631F"/>
    <w:rsid w:val="00897167"/>
    <w:rsid w:val="00897A42"/>
    <w:rsid w:val="008A051B"/>
    <w:rsid w:val="008A0A0F"/>
    <w:rsid w:val="008A15E7"/>
    <w:rsid w:val="008A1CD7"/>
    <w:rsid w:val="008A2391"/>
    <w:rsid w:val="008A25A7"/>
    <w:rsid w:val="008A2B5D"/>
    <w:rsid w:val="008A306C"/>
    <w:rsid w:val="008A322E"/>
    <w:rsid w:val="008A39F6"/>
    <w:rsid w:val="008A3A47"/>
    <w:rsid w:val="008A3A76"/>
    <w:rsid w:val="008A5D51"/>
    <w:rsid w:val="008A6A13"/>
    <w:rsid w:val="008B02B9"/>
    <w:rsid w:val="008B0824"/>
    <w:rsid w:val="008B0C6E"/>
    <w:rsid w:val="008B1FF5"/>
    <w:rsid w:val="008B2299"/>
    <w:rsid w:val="008B2F59"/>
    <w:rsid w:val="008B4253"/>
    <w:rsid w:val="008B4422"/>
    <w:rsid w:val="008B4896"/>
    <w:rsid w:val="008B4F46"/>
    <w:rsid w:val="008B555A"/>
    <w:rsid w:val="008B5A39"/>
    <w:rsid w:val="008B5F3D"/>
    <w:rsid w:val="008B6102"/>
    <w:rsid w:val="008B6252"/>
    <w:rsid w:val="008B64EC"/>
    <w:rsid w:val="008B6747"/>
    <w:rsid w:val="008B6A20"/>
    <w:rsid w:val="008B7208"/>
    <w:rsid w:val="008C099D"/>
    <w:rsid w:val="008C167E"/>
    <w:rsid w:val="008C250D"/>
    <w:rsid w:val="008C2648"/>
    <w:rsid w:val="008C29D3"/>
    <w:rsid w:val="008C2BD9"/>
    <w:rsid w:val="008C322B"/>
    <w:rsid w:val="008C32C2"/>
    <w:rsid w:val="008C3436"/>
    <w:rsid w:val="008C346D"/>
    <w:rsid w:val="008C3E49"/>
    <w:rsid w:val="008C4162"/>
    <w:rsid w:val="008C4F3E"/>
    <w:rsid w:val="008C562F"/>
    <w:rsid w:val="008C5685"/>
    <w:rsid w:val="008C575B"/>
    <w:rsid w:val="008C5EE2"/>
    <w:rsid w:val="008C691C"/>
    <w:rsid w:val="008C7AA4"/>
    <w:rsid w:val="008D0382"/>
    <w:rsid w:val="008D20A9"/>
    <w:rsid w:val="008D259B"/>
    <w:rsid w:val="008D2DF3"/>
    <w:rsid w:val="008D3CB7"/>
    <w:rsid w:val="008D3D2C"/>
    <w:rsid w:val="008D44D1"/>
    <w:rsid w:val="008D4C6C"/>
    <w:rsid w:val="008D4DA9"/>
    <w:rsid w:val="008D51C6"/>
    <w:rsid w:val="008D5BF0"/>
    <w:rsid w:val="008D6924"/>
    <w:rsid w:val="008D6C8C"/>
    <w:rsid w:val="008D70D4"/>
    <w:rsid w:val="008D7C16"/>
    <w:rsid w:val="008D7F74"/>
    <w:rsid w:val="008E1D56"/>
    <w:rsid w:val="008E232A"/>
    <w:rsid w:val="008E2C8B"/>
    <w:rsid w:val="008E3080"/>
    <w:rsid w:val="008E36ED"/>
    <w:rsid w:val="008E37AF"/>
    <w:rsid w:val="008E4649"/>
    <w:rsid w:val="008E4771"/>
    <w:rsid w:val="008E53C6"/>
    <w:rsid w:val="008E64E7"/>
    <w:rsid w:val="008E6CD2"/>
    <w:rsid w:val="008E7888"/>
    <w:rsid w:val="008E7F4A"/>
    <w:rsid w:val="008F06B2"/>
    <w:rsid w:val="008F0807"/>
    <w:rsid w:val="008F0C77"/>
    <w:rsid w:val="008F14B7"/>
    <w:rsid w:val="008F2B16"/>
    <w:rsid w:val="008F2CB9"/>
    <w:rsid w:val="008F349E"/>
    <w:rsid w:val="008F4713"/>
    <w:rsid w:val="008F4D44"/>
    <w:rsid w:val="008F4EA9"/>
    <w:rsid w:val="008F541E"/>
    <w:rsid w:val="008F61A6"/>
    <w:rsid w:val="008F655B"/>
    <w:rsid w:val="008F78A8"/>
    <w:rsid w:val="008F7977"/>
    <w:rsid w:val="008F7BC7"/>
    <w:rsid w:val="00900327"/>
    <w:rsid w:val="00900385"/>
    <w:rsid w:val="009029CE"/>
    <w:rsid w:val="00902A23"/>
    <w:rsid w:val="00902B6A"/>
    <w:rsid w:val="00902DE0"/>
    <w:rsid w:val="00903384"/>
    <w:rsid w:val="00903521"/>
    <w:rsid w:val="009042EE"/>
    <w:rsid w:val="00904A37"/>
    <w:rsid w:val="00904F24"/>
    <w:rsid w:val="00905E1B"/>
    <w:rsid w:val="0090684A"/>
    <w:rsid w:val="00906889"/>
    <w:rsid w:val="00906BCC"/>
    <w:rsid w:val="0090729E"/>
    <w:rsid w:val="0090779E"/>
    <w:rsid w:val="009077CD"/>
    <w:rsid w:val="0091087D"/>
    <w:rsid w:val="009115DC"/>
    <w:rsid w:val="00911696"/>
    <w:rsid w:val="00911F0C"/>
    <w:rsid w:val="00912189"/>
    <w:rsid w:val="009123DA"/>
    <w:rsid w:val="009126E9"/>
    <w:rsid w:val="0091274A"/>
    <w:rsid w:val="00913178"/>
    <w:rsid w:val="0091328B"/>
    <w:rsid w:val="00913CA6"/>
    <w:rsid w:val="00913CB6"/>
    <w:rsid w:val="00913EE7"/>
    <w:rsid w:val="009140CF"/>
    <w:rsid w:val="0091420C"/>
    <w:rsid w:val="00914A69"/>
    <w:rsid w:val="00916835"/>
    <w:rsid w:val="009168D2"/>
    <w:rsid w:val="00917106"/>
    <w:rsid w:val="00917187"/>
    <w:rsid w:val="00917F21"/>
    <w:rsid w:val="00917FBC"/>
    <w:rsid w:val="009206B7"/>
    <w:rsid w:val="00922179"/>
    <w:rsid w:val="009229A3"/>
    <w:rsid w:val="00922C7E"/>
    <w:rsid w:val="00922CEB"/>
    <w:rsid w:val="00923AD1"/>
    <w:rsid w:val="00923CB0"/>
    <w:rsid w:val="009246D5"/>
    <w:rsid w:val="0092535E"/>
    <w:rsid w:val="00925F4F"/>
    <w:rsid w:val="009260BC"/>
    <w:rsid w:val="00926682"/>
    <w:rsid w:val="0093057F"/>
    <w:rsid w:val="009305D9"/>
    <w:rsid w:val="00930D8B"/>
    <w:rsid w:val="00931EFE"/>
    <w:rsid w:val="009327B7"/>
    <w:rsid w:val="009327CD"/>
    <w:rsid w:val="00932948"/>
    <w:rsid w:val="009333F4"/>
    <w:rsid w:val="00933839"/>
    <w:rsid w:val="0093417F"/>
    <w:rsid w:val="009341AF"/>
    <w:rsid w:val="00934D87"/>
    <w:rsid w:val="00935A06"/>
    <w:rsid w:val="009366E5"/>
    <w:rsid w:val="00936F01"/>
    <w:rsid w:val="00936F13"/>
    <w:rsid w:val="00937B98"/>
    <w:rsid w:val="00937E45"/>
    <w:rsid w:val="009407A4"/>
    <w:rsid w:val="009411C0"/>
    <w:rsid w:val="00941703"/>
    <w:rsid w:val="009423A0"/>
    <w:rsid w:val="00942B39"/>
    <w:rsid w:val="0094344E"/>
    <w:rsid w:val="00943A6A"/>
    <w:rsid w:val="00943DBB"/>
    <w:rsid w:val="00944E22"/>
    <w:rsid w:val="00944E4F"/>
    <w:rsid w:val="00945457"/>
    <w:rsid w:val="009462E6"/>
    <w:rsid w:val="00946B36"/>
    <w:rsid w:val="00947AF3"/>
    <w:rsid w:val="0095007C"/>
    <w:rsid w:val="00950359"/>
    <w:rsid w:val="00951154"/>
    <w:rsid w:val="0095210F"/>
    <w:rsid w:val="00952A24"/>
    <w:rsid w:val="0095569A"/>
    <w:rsid w:val="00955A67"/>
    <w:rsid w:val="009560EB"/>
    <w:rsid w:val="00956AC6"/>
    <w:rsid w:val="00956C8F"/>
    <w:rsid w:val="00956D77"/>
    <w:rsid w:val="009571DF"/>
    <w:rsid w:val="0095749B"/>
    <w:rsid w:val="009579E0"/>
    <w:rsid w:val="00960E92"/>
    <w:rsid w:val="00961372"/>
    <w:rsid w:val="0096274F"/>
    <w:rsid w:val="00962B3C"/>
    <w:rsid w:val="00962E28"/>
    <w:rsid w:val="00963536"/>
    <w:rsid w:val="00964203"/>
    <w:rsid w:val="00964BD4"/>
    <w:rsid w:val="00964E16"/>
    <w:rsid w:val="00964FA3"/>
    <w:rsid w:val="0096594D"/>
    <w:rsid w:val="009659A5"/>
    <w:rsid w:val="00966400"/>
    <w:rsid w:val="00966EBB"/>
    <w:rsid w:val="00970626"/>
    <w:rsid w:val="00970B3C"/>
    <w:rsid w:val="00971A6E"/>
    <w:rsid w:val="009727DC"/>
    <w:rsid w:val="00972988"/>
    <w:rsid w:val="00972AAA"/>
    <w:rsid w:val="00972FA9"/>
    <w:rsid w:val="00973627"/>
    <w:rsid w:val="009737AE"/>
    <w:rsid w:val="00974B88"/>
    <w:rsid w:val="0097590D"/>
    <w:rsid w:val="00975A61"/>
    <w:rsid w:val="00975EB7"/>
    <w:rsid w:val="00975F52"/>
    <w:rsid w:val="009761B7"/>
    <w:rsid w:val="00976475"/>
    <w:rsid w:val="009769D0"/>
    <w:rsid w:val="00980063"/>
    <w:rsid w:val="00980367"/>
    <w:rsid w:val="00980651"/>
    <w:rsid w:val="00980B7D"/>
    <w:rsid w:val="00980CEA"/>
    <w:rsid w:val="00980D88"/>
    <w:rsid w:val="00981A55"/>
    <w:rsid w:val="00981AF4"/>
    <w:rsid w:val="009824E1"/>
    <w:rsid w:val="009828FC"/>
    <w:rsid w:val="00982E33"/>
    <w:rsid w:val="00982E78"/>
    <w:rsid w:val="009837A4"/>
    <w:rsid w:val="009838B8"/>
    <w:rsid w:val="00983CA7"/>
    <w:rsid w:val="00983CA9"/>
    <w:rsid w:val="00983E8F"/>
    <w:rsid w:val="0098451E"/>
    <w:rsid w:val="00984C3B"/>
    <w:rsid w:val="00984C96"/>
    <w:rsid w:val="00984F8C"/>
    <w:rsid w:val="009869B0"/>
    <w:rsid w:val="009875E2"/>
    <w:rsid w:val="00987DE5"/>
    <w:rsid w:val="0099026C"/>
    <w:rsid w:val="00990845"/>
    <w:rsid w:val="00990EE3"/>
    <w:rsid w:val="00991147"/>
    <w:rsid w:val="00991556"/>
    <w:rsid w:val="00991786"/>
    <w:rsid w:val="00991AF9"/>
    <w:rsid w:val="00992620"/>
    <w:rsid w:val="00992693"/>
    <w:rsid w:val="00992711"/>
    <w:rsid w:val="00992A18"/>
    <w:rsid w:val="00993709"/>
    <w:rsid w:val="00993B8D"/>
    <w:rsid w:val="009941F3"/>
    <w:rsid w:val="009944FC"/>
    <w:rsid w:val="00994590"/>
    <w:rsid w:val="00994918"/>
    <w:rsid w:val="0099499E"/>
    <w:rsid w:val="00995C11"/>
    <w:rsid w:val="00996817"/>
    <w:rsid w:val="00996BF7"/>
    <w:rsid w:val="0099784A"/>
    <w:rsid w:val="009A0671"/>
    <w:rsid w:val="009A0718"/>
    <w:rsid w:val="009A092F"/>
    <w:rsid w:val="009A0BBB"/>
    <w:rsid w:val="009A1075"/>
    <w:rsid w:val="009A1A5B"/>
    <w:rsid w:val="009A266D"/>
    <w:rsid w:val="009A30FA"/>
    <w:rsid w:val="009A40BD"/>
    <w:rsid w:val="009A42B3"/>
    <w:rsid w:val="009A440E"/>
    <w:rsid w:val="009A4420"/>
    <w:rsid w:val="009A49CB"/>
    <w:rsid w:val="009A54A1"/>
    <w:rsid w:val="009A601C"/>
    <w:rsid w:val="009A752E"/>
    <w:rsid w:val="009A764D"/>
    <w:rsid w:val="009A7699"/>
    <w:rsid w:val="009A772A"/>
    <w:rsid w:val="009A792D"/>
    <w:rsid w:val="009A796D"/>
    <w:rsid w:val="009A7BDE"/>
    <w:rsid w:val="009B0AB3"/>
    <w:rsid w:val="009B0D9E"/>
    <w:rsid w:val="009B0F95"/>
    <w:rsid w:val="009B31A8"/>
    <w:rsid w:val="009B4046"/>
    <w:rsid w:val="009B42AD"/>
    <w:rsid w:val="009B500F"/>
    <w:rsid w:val="009B51E4"/>
    <w:rsid w:val="009B6315"/>
    <w:rsid w:val="009C004C"/>
    <w:rsid w:val="009C013D"/>
    <w:rsid w:val="009C0924"/>
    <w:rsid w:val="009C0E54"/>
    <w:rsid w:val="009C0EB4"/>
    <w:rsid w:val="009C12CB"/>
    <w:rsid w:val="009C17BF"/>
    <w:rsid w:val="009C27C0"/>
    <w:rsid w:val="009C307F"/>
    <w:rsid w:val="009C32F2"/>
    <w:rsid w:val="009C401C"/>
    <w:rsid w:val="009C40BA"/>
    <w:rsid w:val="009C466F"/>
    <w:rsid w:val="009C47FB"/>
    <w:rsid w:val="009C4B0F"/>
    <w:rsid w:val="009C5258"/>
    <w:rsid w:val="009C6B77"/>
    <w:rsid w:val="009D0855"/>
    <w:rsid w:val="009D1114"/>
    <w:rsid w:val="009D12D7"/>
    <w:rsid w:val="009D155C"/>
    <w:rsid w:val="009D17AB"/>
    <w:rsid w:val="009D18D6"/>
    <w:rsid w:val="009D2252"/>
    <w:rsid w:val="009D27FD"/>
    <w:rsid w:val="009D284B"/>
    <w:rsid w:val="009D2BBB"/>
    <w:rsid w:val="009D318A"/>
    <w:rsid w:val="009D3363"/>
    <w:rsid w:val="009D37E9"/>
    <w:rsid w:val="009D41E8"/>
    <w:rsid w:val="009D4D9C"/>
    <w:rsid w:val="009D4E16"/>
    <w:rsid w:val="009D4F6B"/>
    <w:rsid w:val="009D513F"/>
    <w:rsid w:val="009D539D"/>
    <w:rsid w:val="009D6458"/>
    <w:rsid w:val="009D6639"/>
    <w:rsid w:val="009D6678"/>
    <w:rsid w:val="009D6A0E"/>
    <w:rsid w:val="009D6B1B"/>
    <w:rsid w:val="009E0382"/>
    <w:rsid w:val="009E05D1"/>
    <w:rsid w:val="009E129A"/>
    <w:rsid w:val="009E1837"/>
    <w:rsid w:val="009E255B"/>
    <w:rsid w:val="009E2D8D"/>
    <w:rsid w:val="009E3852"/>
    <w:rsid w:val="009E3DBD"/>
    <w:rsid w:val="009E463D"/>
    <w:rsid w:val="009E5A96"/>
    <w:rsid w:val="009E5ED7"/>
    <w:rsid w:val="009E6BC3"/>
    <w:rsid w:val="009E6E3C"/>
    <w:rsid w:val="009E75F3"/>
    <w:rsid w:val="009E780D"/>
    <w:rsid w:val="009E7E06"/>
    <w:rsid w:val="009F177C"/>
    <w:rsid w:val="009F18E9"/>
    <w:rsid w:val="009F25D1"/>
    <w:rsid w:val="009F2BA3"/>
    <w:rsid w:val="009F2F0C"/>
    <w:rsid w:val="009F30DA"/>
    <w:rsid w:val="009F321F"/>
    <w:rsid w:val="009F3F55"/>
    <w:rsid w:val="009F476F"/>
    <w:rsid w:val="009F482C"/>
    <w:rsid w:val="009F57E7"/>
    <w:rsid w:val="009F5E66"/>
    <w:rsid w:val="009F63BE"/>
    <w:rsid w:val="009F6686"/>
    <w:rsid w:val="009F6C97"/>
    <w:rsid w:val="009F6FDA"/>
    <w:rsid w:val="009F704E"/>
    <w:rsid w:val="009F70AD"/>
    <w:rsid w:val="00A00254"/>
    <w:rsid w:val="00A003E4"/>
    <w:rsid w:val="00A00564"/>
    <w:rsid w:val="00A0071C"/>
    <w:rsid w:val="00A0072C"/>
    <w:rsid w:val="00A00807"/>
    <w:rsid w:val="00A00AD9"/>
    <w:rsid w:val="00A0117C"/>
    <w:rsid w:val="00A021D1"/>
    <w:rsid w:val="00A0261B"/>
    <w:rsid w:val="00A0265D"/>
    <w:rsid w:val="00A029EC"/>
    <w:rsid w:val="00A02CF3"/>
    <w:rsid w:val="00A02EC3"/>
    <w:rsid w:val="00A03193"/>
    <w:rsid w:val="00A032CD"/>
    <w:rsid w:val="00A04CEB"/>
    <w:rsid w:val="00A04DD6"/>
    <w:rsid w:val="00A05C6F"/>
    <w:rsid w:val="00A06CD4"/>
    <w:rsid w:val="00A06D20"/>
    <w:rsid w:val="00A0707E"/>
    <w:rsid w:val="00A078E4"/>
    <w:rsid w:val="00A07AEB"/>
    <w:rsid w:val="00A10328"/>
    <w:rsid w:val="00A1055A"/>
    <w:rsid w:val="00A10BF3"/>
    <w:rsid w:val="00A111F3"/>
    <w:rsid w:val="00A11379"/>
    <w:rsid w:val="00A11606"/>
    <w:rsid w:val="00A116A9"/>
    <w:rsid w:val="00A11836"/>
    <w:rsid w:val="00A1197D"/>
    <w:rsid w:val="00A11F62"/>
    <w:rsid w:val="00A11FEB"/>
    <w:rsid w:val="00A12696"/>
    <w:rsid w:val="00A13985"/>
    <w:rsid w:val="00A13BFB"/>
    <w:rsid w:val="00A1451B"/>
    <w:rsid w:val="00A15447"/>
    <w:rsid w:val="00A15ABE"/>
    <w:rsid w:val="00A2044C"/>
    <w:rsid w:val="00A20F6F"/>
    <w:rsid w:val="00A20FF7"/>
    <w:rsid w:val="00A21092"/>
    <w:rsid w:val="00A211BF"/>
    <w:rsid w:val="00A213A5"/>
    <w:rsid w:val="00A21804"/>
    <w:rsid w:val="00A218EB"/>
    <w:rsid w:val="00A22BF0"/>
    <w:rsid w:val="00A22C33"/>
    <w:rsid w:val="00A22D2D"/>
    <w:rsid w:val="00A23DB7"/>
    <w:rsid w:val="00A24206"/>
    <w:rsid w:val="00A2421D"/>
    <w:rsid w:val="00A24992"/>
    <w:rsid w:val="00A24C46"/>
    <w:rsid w:val="00A24DFC"/>
    <w:rsid w:val="00A2531A"/>
    <w:rsid w:val="00A2569C"/>
    <w:rsid w:val="00A25DDC"/>
    <w:rsid w:val="00A25F81"/>
    <w:rsid w:val="00A2639D"/>
    <w:rsid w:val="00A271FC"/>
    <w:rsid w:val="00A27D0A"/>
    <w:rsid w:val="00A27EBC"/>
    <w:rsid w:val="00A30062"/>
    <w:rsid w:val="00A3209C"/>
    <w:rsid w:val="00A33062"/>
    <w:rsid w:val="00A332D8"/>
    <w:rsid w:val="00A336E2"/>
    <w:rsid w:val="00A3390E"/>
    <w:rsid w:val="00A33A01"/>
    <w:rsid w:val="00A34127"/>
    <w:rsid w:val="00A3433E"/>
    <w:rsid w:val="00A3443F"/>
    <w:rsid w:val="00A35601"/>
    <w:rsid w:val="00A36023"/>
    <w:rsid w:val="00A3625C"/>
    <w:rsid w:val="00A3718E"/>
    <w:rsid w:val="00A400A7"/>
    <w:rsid w:val="00A4035E"/>
    <w:rsid w:val="00A407DC"/>
    <w:rsid w:val="00A41AA7"/>
    <w:rsid w:val="00A42103"/>
    <w:rsid w:val="00A42BD1"/>
    <w:rsid w:val="00A42DFD"/>
    <w:rsid w:val="00A4466D"/>
    <w:rsid w:val="00A44BCA"/>
    <w:rsid w:val="00A45042"/>
    <w:rsid w:val="00A45110"/>
    <w:rsid w:val="00A45255"/>
    <w:rsid w:val="00A452F9"/>
    <w:rsid w:val="00A459DB"/>
    <w:rsid w:val="00A45A44"/>
    <w:rsid w:val="00A45E3E"/>
    <w:rsid w:val="00A466BD"/>
    <w:rsid w:val="00A46825"/>
    <w:rsid w:val="00A51060"/>
    <w:rsid w:val="00A51B32"/>
    <w:rsid w:val="00A51EE2"/>
    <w:rsid w:val="00A52BD1"/>
    <w:rsid w:val="00A52DD2"/>
    <w:rsid w:val="00A52EF8"/>
    <w:rsid w:val="00A5386C"/>
    <w:rsid w:val="00A5392E"/>
    <w:rsid w:val="00A5402E"/>
    <w:rsid w:val="00A5437D"/>
    <w:rsid w:val="00A54685"/>
    <w:rsid w:val="00A549B0"/>
    <w:rsid w:val="00A54BF3"/>
    <w:rsid w:val="00A55017"/>
    <w:rsid w:val="00A551F6"/>
    <w:rsid w:val="00A557D1"/>
    <w:rsid w:val="00A55AE0"/>
    <w:rsid w:val="00A55CC1"/>
    <w:rsid w:val="00A5623F"/>
    <w:rsid w:val="00A56645"/>
    <w:rsid w:val="00A5682A"/>
    <w:rsid w:val="00A5707B"/>
    <w:rsid w:val="00A570D1"/>
    <w:rsid w:val="00A57302"/>
    <w:rsid w:val="00A574F2"/>
    <w:rsid w:val="00A60055"/>
    <w:rsid w:val="00A60125"/>
    <w:rsid w:val="00A6046F"/>
    <w:rsid w:val="00A60659"/>
    <w:rsid w:val="00A6073D"/>
    <w:rsid w:val="00A6078E"/>
    <w:rsid w:val="00A610C3"/>
    <w:rsid w:val="00A61210"/>
    <w:rsid w:val="00A614EF"/>
    <w:rsid w:val="00A61519"/>
    <w:rsid w:val="00A61AE3"/>
    <w:rsid w:val="00A61B6B"/>
    <w:rsid w:val="00A6210B"/>
    <w:rsid w:val="00A621DA"/>
    <w:rsid w:val="00A62BF1"/>
    <w:rsid w:val="00A630EE"/>
    <w:rsid w:val="00A63A3C"/>
    <w:rsid w:val="00A63D9B"/>
    <w:rsid w:val="00A63E34"/>
    <w:rsid w:val="00A64281"/>
    <w:rsid w:val="00A6455E"/>
    <w:rsid w:val="00A64FF0"/>
    <w:rsid w:val="00A653C5"/>
    <w:rsid w:val="00A65E59"/>
    <w:rsid w:val="00A65F62"/>
    <w:rsid w:val="00A6644F"/>
    <w:rsid w:val="00A66FC6"/>
    <w:rsid w:val="00A717CB"/>
    <w:rsid w:val="00A71BBC"/>
    <w:rsid w:val="00A71D0B"/>
    <w:rsid w:val="00A7210B"/>
    <w:rsid w:val="00A72480"/>
    <w:rsid w:val="00A72D15"/>
    <w:rsid w:val="00A73287"/>
    <w:rsid w:val="00A7366E"/>
    <w:rsid w:val="00A74DF0"/>
    <w:rsid w:val="00A7517E"/>
    <w:rsid w:val="00A755A1"/>
    <w:rsid w:val="00A76550"/>
    <w:rsid w:val="00A76AF6"/>
    <w:rsid w:val="00A772D7"/>
    <w:rsid w:val="00A77335"/>
    <w:rsid w:val="00A775C7"/>
    <w:rsid w:val="00A77E72"/>
    <w:rsid w:val="00A80433"/>
    <w:rsid w:val="00A80D1C"/>
    <w:rsid w:val="00A81568"/>
    <w:rsid w:val="00A817FA"/>
    <w:rsid w:val="00A81C58"/>
    <w:rsid w:val="00A82B4F"/>
    <w:rsid w:val="00A8392E"/>
    <w:rsid w:val="00A83CFA"/>
    <w:rsid w:val="00A84CD1"/>
    <w:rsid w:val="00A84DF0"/>
    <w:rsid w:val="00A85338"/>
    <w:rsid w:val="00A85572"/>
    <w:rsid w:val="00A85DD0"/>
    <w:rsid w:val="00A8612C"/>
    <w:rsid w:val="00A86AF7"/>
    <w:rsid w:val="00A86DF6"/>
    <w:rsid w:val="00A87082"/>
    <w:rsid w:val="00A877B8"/>
    <w:rsid w:val="00A87AA9"/>
    <w:rsid w:val="00A87D0F"/>
    <w:rsid w:val="00A904C3"/>
    <w:rsid w:val="00A90DCF"/>
    <w:rsid w:val="00A90F71"/>
    <w:rsid w:val="00A90FBD"/>
    <w:rsid w:val="00A90FEC"/>
    <w:rsid w:val="00A9213A"/>
    <w:rsid w:val="00A94A47"/>
    <w:rsid w:val="00A94F3C"/>
    <w:rsid w:val="00A95139"/>
    <w:rsid w:val="00A952EB"/>
    <w:rsid w:val="00A96823"/>
    <w:rsid w:val="00A96C53"/>
    <w:rsid w:val="00A96FFF"/>
    <w:rsid w:val="00AA0053"/>
    <w:rsid w:val="00AA016F"/>
    <w:rsid w:val="00AA041B"/>
    <w:rsid w:val="00AA176D"/>
    <w:rsid w:val="00AA1C84"/>
    <w:rsid w:val="00AA2B4C"/>
    <w:rsid w:val="00AA32B6"/>
    <w:rsid w:val="00AA3381"/>
    <w:rsid w:val="00AA3C6B"/>
    <w:rsid w:val="00AA4B4F"/>
    <w:rsid w:val="00AA4DB1"/>
    <w:rsid w:val="00AA5947"/>
    <w:rsid w:val="00AA6381"/>
    <w:rsid w:val="00AA6C04"/>
    <w:rsid w:val="00AA751C"/>
    <w:rsid w:val="00AA77DF"/>
    <w:rsid w:val="00AB01DF"/>
    <w:rsid w:val="00AB0401"/>
    <w:rsid w:val="00AB048F"/>
    <w:rsid w:val="00AB0987"/>
    <w:rsid w:val="00AB09A1"/>
    <w:rsid w:val="00AB0EDC"/>
    <w:rsid w:val="00AB0FDC"/>
    <w:rsid w:val="00AB100E"/>
    <w:rsid w:val="00AB1537"/>
    <w:rsid w:val="00AB1ADF"/>
    <w:rsid w:val="00AB2016"/>
    <w:rsid w:val="00AB26C1"/>
    <w:rsid w:val="00AB2BBA"/>
    <w:rsid w:val="00AB2CB5"/>
    <w:rsid w:val="00AB3039"/>
    <w:rsid w:val="00AB3A44"/>
    <w:rsid w:val="00AB423D"/>
    <w:rsid w:val="00AB4386"/>
    <w:rsid w:val="00AB5904"/>
    <w:rsid w:val="00AB596E"/>
    <w:rsid w:val="00AB6183"/>
    <w:rsid w:val="00AB643A"/>
    <w:rsid w:val="00AC029B"/>
    <w:rsid w:val="00AC1752"/>
    <w:rsid w:val="00AC2FD0"/>
    <w:rsid w:val="00AC35F7"/>
    <w:rsid w:val="00AC6A59"/>
    <w:rsid w:val="00AC6A8F"/>
    <w:rsid w:val="00AC76A1"/>
    <w:rsid w:val="00AC7A57"/>
    <w:rsid w:val="00AC7C47"/>
    <w:rsid w:val="00AD01FB"/>
    <w:rsid w:val="00AD07BB"/>
    <w:rsid w:val="00AD07E2"/>
    <w:rsid w:val="00AD1146"/>
    <w:rsid w:val="00AD1F74"/>
    <w:rsid w:val="00AD26B2"/>
    <w:rsid w:val="00AD2920"/>
    <w:rsid w:val="00AD4291"/>
    <w:rsid w:val="00AD4640"/>
    <w:rsid w:val="00AD4701"/>
    <w:rsid w:val="00AD48ED"/>
    <w:rsid w:val="00AD51B5"/>
    <w:rsid w:val="00AD5415"/>
    <w:rsid w:val="00AD586D"/>
    <w:rsid w:val="00AD5D3F"/>
    <w:rsid w:val="00AD5F15"/>
    <w:rsid w:val="00AD74ED"/>
    <w:rsid w:val="00AD75E1"/>
    <w:rsid w:val="00AD7835"/>
    <w:rsid w:val="00AD7E77"/>
    <w:rsid w:val="00AE0104"/>
    <w:rsid w:val="00AE06BF"/>
    <w:rsid w:val="00AE0F99"/>
    <w:rsid w:val="00AE163F"/>
    <w:rsid w:val="00AE17DE"/>
    <w:rsid w:val="00AE1B65"/>
    <w:rsid w:val="00AE39FC"/>
    <w:rsid w:val="00AE4149"/>
    <w:rsid w:val="00AE429F"/>
    <w:rsid w:val="00AE4996"/>
    <w:rsid w:val="00AE4DB4"/>
    <w:rsid w:val="00AE4FF0"/>
    <w:rsid w:val="00AE59F0"/>
    <w:rsid w:val="00AE5C77"/>
    <w:rsid w:val="00AE75D5"/>
    <w:rsid w:val="00AF0131"/>
    <w:rsid w:val="00AF046E"/>
    <w:rsid w:val="00AF09A1"/>
    <w:rsid w:val="00AF14CE"/>
    <w:rsid w:val="00AF15BD"/>
    <w:rsid w:val="00AF2280"/>
    <w:rsid w:val="00AF2A0B"/>
    <w:rsid w:val="00AF2D7C"/>
    <w:rsid w:val="00AF31EE"/>
    <w:rsid w:val="00AF32EB"/>
    <w:rsid w:val="00AF393F"/>
    <w:rsid w:val="00AF3F56"/>
    <w:rsid w:val="00AF6393"/>
    <w:rsid w:val="00AF75F5"/>
    <w:rsid w:val="00B00B5B"/>
    <w:rsid w:val="00B0104F"/>
    <w:rsid w:val="00B01080"/>
    <w:rsid w:val="00B01A7D"/>
    <w:rsid w:val="00B025B2"/>
    <w:rsid w:val="00B02996"/>
    <w:rsid w:val="00B04CC6"/>
    <w:rsid w:val="00B055BF"/>
    <w:rsid w:val="00B057BA"/>
    <w:rsid w:val="00B05864"/>
    <w:rsid w:val="00B05991"/>
    <w:rsid w:val="00B05EE8"/>
    <w:rsid w:val="00B072EA"/>
    <w:rsid w:val="00B073C8"/>
    <w:rsid w:val="00B07513"/>
    <w:rsid w:val="00B07540"/>
    <w:rsid w:val="00B0763D"/>
    <w:rsid w:val="00B10909"/>
    <w:rsid w:val="00B1105B"/>
    <w:rsid w:val="00B113E9"/>
    <w:rsid w:val="00B118D0"/>
    <w:rsid w:val="00B11D6C"/>
    <w:rsid w:val="00B11DB1"/>
    <w:rsid w:val="00B1373F"/>
    <w:rsid w:val="00B138AA"/>
    <w:rsid w:val="00B13EA2"/>
    <w:rsid w:val="00B14296"/>
    <w:rsid w:val="00B147C1"/>
    <w:rsid w:val="00B14B54"/>
    <w:rsid w:val="00B16363"/>
    <w:rsid w:val="00B16E34"/>
    <w:rsid w:val="00B16F27"/>
    <w:rsid w:val="00B17E80"/>
    <w:rsid w:val="00B20E57"/>
    <w:rsid w:val="00B20EF2"/>
    <w:rsid w:val="00B2170A"/>
    <w:rsid w:val="00B21B5D"/>
    <w:rsid w:val="00B21EDC"/>
    <w:rsid w:val="00B227AB"/>
    <w:rsid w:val="00B24B18"/>
    <w:rsid w:val="00B24C4C"/>
    <w:rsid w:val="00B25195"/>
    <w:rsid w:val="00B255FE"/>
    <w:rsid w:val="00B257E9"/>
    <w:rsid w:val="00B2643C"/>
    <w:rsid w:val="00B26559"/>
    <w:rsid w:val="00B26D54"/>
    <w:rsid w:val="00B27C0F"/>
    <w:rsid w:val="00B30280"/>
    <w:rsid w:val="00B315C0"/>
    <w:rsid w:val="00B31680"/>
    <w:rsid w:val="00B32015"/>
    <w:rsid w:val="00B32317"/>
    <w:rsid w:val="00B32BEB"/>
    <w:rsid w:val="00B330EE"/>
    <w:rsid w:val="00B331B0"/>
    <w:rsid w:val="00B34B2C"/>
    <w:rsid w:val="00B34C02"/>
    <w:rsid w:val="00B34F7C"/>
    <w:rsid w:val="00B36055"/>
    <w:rsid w:val="00B3732C"/>
    <w:rsid w:val="00B37E5A"/>
    <w:rsid w:val="00B40760"/>
    <w:rsid w:val="00B40C9C"/>
    <w:rsid w:val="00B41376"/>
    <w:rsid w:val="00B420FB"/>
    <w:rsid w:val="00B42335"/>
    <w:rsid w:val="00B425A4"/>
    <w:rsid w:val="00B429FA"/>
    <w:rsid w:val="00B42F05"/>
    <w:rsid w:val="00B4340F"/>
    <w:rsid w:val="00B43B46"/>
    <w:rsid w:val="00B44FB1"/>
    <w:rsid w:val="00B45BB7"/>
    <w:rsid w:val="00B45D78"/>
    <w:rsid w:val="00B47301"/>
    <w:rsid w:val="00B475EB"/>
    <w:rsid w:val="00B4781B"/>
    <w:rsid w:val="00B50652"/>
    <w:rsid w:val="00B50D77"/>
    <w:rsid w:val="00B51B5D"/>
    <w:rsid w:val="00B51C41"/>
    <w:rsid w:val="00B529CB"/>
    <w:rsid w:val="00B53927"/>
    <w:rsid w:val="00B53B7A"/>
    <w:rsid w:val="00B54628"/>
    <w:rsid w:val="00B5513B"/>
    <w:rsid w:val="00B5567D"/>
    <w:rsid w:val="00B55BAF"/>
    <w:rsid w:val="00B56946"/>
    <w:rsid w:val="00B573A5"/>
    <w:rsid w:val="00B57A0D"/>
    <w:rsid w:val="00B60FAB"/>
    <w:rsid w:val="00B611FC"/>
    <w:rsid w:val="00B617D2"/>
    <w:rsid w:val="00B618AB"/>
    <w:rsid w:val="00B62BC8"/>
    <w:rsid w:val="00B62C64"/>
    <w:rsid w:val="00B632A6"/>
    <w:rsid w:val="00B63A4E"/>
    <w:rsid w:val="00B63BEE"/>
    <w:rsid w:val="00B642DA"/>
    <w:rsid w:val="00B6459E"/>
    <w:rsid w:val="00B64BA7"/>
    <w:rsid w:val="00B656D0"/>
    <w:rsid w:val="00B65C54"/>
    <w:rsid w:val="00B65CD8"/>
    <w:rsid w:val="00B66609"/>
    <w:rsid w:val="00B66A06"/>
    <w:rsid w:val="00B66CB9"/>
    <w:rsid w:val="00B670E4"/>
    <w:rsid w:val="00B670F1"/>
    <w:rsid w:val="00B673F0"/>
    <w:rsid w:val="00B6757D"/>
    <w:rsid w:val="00B67749"/>
    <w:rsid w:val="00B6789A"/>
    <w:rsid w:val="00B700F4"/>
    <w:rsid w:val="00B71528"/>
    <w:rsid w:val="00B715B5"/>
    <w:rsid w:val="00B71962"/>
    <w:rsid w:val="00B71B6C"/>
    <w:rsid w:val="00B72C4F"/>
    <w:rsid w:val="00B73644"/>
    <w:rsid w:val="00B74187"/>
    <w:rsid w:val="00B7443B"/>
    <w:rsid w:val="00B74907"/>
    <w:rsid w:val="00B75224"/>
    <w:rsid w:val="00B753F2"/>
    <w:rsid w:val="00B755DB"/>
    <w:rsid w:val="00B75946"/>
    <w:rsid w:val="00B760E7"/>
    <w:rsid w:val="00B764F9"/>
    <w:rsid w:val="00B76E93"/>
    <w:rsid w:val="00B8068F"/>
    <w:rsid w:val="00B80E3C"/>
    <w:rsid w:val="00B811C5"/>
    <w:rsid w:val="00B81C9C"/>
    <w:rsid w:val="00B81D1C"/>
    <w:rsid w:val="00B81E49"/>
    <w:rsid w:val="00B82514"/>
    <w:rsid w:val="00B82599"/>
    <w:rsid w:val="00B826EE"/>
    <w:rsid w:val="00B83084"/>
    <w:rsid w:val="00B83F43"/>
    <w:rsid w:val="00B85619"/>
    <w:rsid w:val="00B8613A"/>
    <w:rsid w:val="00B900F7"/>
    <w:rsid w:val="00B90AB9"/>
    <w:rsid w:val="00B90D00"/>
    <w:rsid w:val="00B91048"/>
    <w:rsid w:val="00B916D9"/>
    <w:rsid w:val="00B91A07"/>
    <w:rsid w:val="00B92A14"/>
    <w:rsid w:val="00B92D76"/>
    <w:rsid w:val="00B9353F"/>
    <w:rsid w:val="00B93A18"/>
    <w:rsid w:val="00B946B9"/>
    <w:rsid w:val="00B96EC5"/>
    <w:rsid w:val="00B97CD9"/>
    <w:rsid w:val="00BA0403"/>
    <w:rsid w:val="00BA0561"/>
    <w:rsid w:val="00BA165A"/>
    <w:rsid w:val="00BA1795"/>
    <w:rsid w:val="00BA1D63"/>
    <w:rsid w:val="00BA1DA3"/>
    <w:rsid w:val="00BA3BF8"/>
    <w:rsid w:val="00BA4719"/>
    <w:rsid w:val="00BA47CD"/>
    <w:rsid w:val="00BA4946"/>
    <w:rsid w:val="00BA508F"/>
    <w:rsid w:val="00BA776C"/>
    <w:rsid w:val="00BA7A08"/>
    <w:rsid w:val="00BB04DF"/>
    <w:rsid w:val="00BB1398"/>
    <w:rsid w:val="00BB166E"/>
    <w:rsid w:val="00BB1C10"/>
    <w:rsid w:val="00BB1D25"/>
    <w:rsid w:val="00BB25D3"/>
    <w:rsid w:val="00BB2641"/>
    <w:rsid w:val="00BB2819"/>
    <w:rsid w:val="00BB3BF4"/>
    <w:rsid w:val="00BB4789"/>
    <w:rsid w:val="00BB47C7"/>
    <w:rsid w:val="00BB571B"/>
    <w:rsid w:val="00BB6D37"/>
    <w:rsid w:val="00BB7710"/>
    <w:rsid w:val="00BB77CF"/>
    <w:rsid w:val="00BC06D1"/>
    <w:rsid w:val="00BC152A"/>
    <w:rsid w:val="00BC155C"/>
    <w:rsid w:val="00BC1CA8"/>
    <w:rsid w:val="00BC1E32"/>
    <w:rsid w:val="00BC25AD"/>
    <w:rsid w:val="00BC3B9E"/>
    <w:rsid w:val="00BC487C"/>
    <w:rsid w:val="00BC48B4"/>
    <w:rsid w:val="00BC573E"/>
    <w:rsid w:val="00BC5C43"/>
    <w:rsid w:val="00BC6115"/>
    <w:rsid w:val="00BC620C"/>
    <w:rsid w:val="00BC70C8"/>
    <w:rsid w:val="00BD1612"/>
    <w:rsid w:val="00BD1D95"/>
    <w:rsid w:val="00BD295A"/>
    <w:rsid w:val="00BD2EB5"/>
    <w:rsid w:val="00BD32F9"/>
    <w:rsid w:val="00BD3DF0"/>
    <w:rsid w:val="00BD4E46"/>
    <w:rsid w:val="00BD50D4"/>
    <w:rsid w:val="00BD5AD4"/>
    <w:rsid w:val="00BD679D"/>
    <w:rsid w:val="00BD68C3"/>
    <w:rsid w:val="00BD6E56"/>
    <w:rsid w:val="00BD7D8A"/>
    <w:rsid w:val="00BE022D"/>
    <w:rsid w:val="00BE41B5"/>
    <w:rsid w:val="00BE447D"/>
    <w:rsid w:val="00BE4D28"/>
    <w:rsid w:val="00BE4F12"/>
    <w:rsid w:val="00BE5BF6"/>
    <w:rsid w:val="00BE6763"/>
    <w:rsid w:val="00BE6AB6"/>
    <w:rsid w:val="00BE6FFA"/>
    <w:rsid w:val="00BE7025"/>
    <w:rsid w:val="00BE74E0"/>
    <w:rsid w:val="00BE77F1"/>
    <w:rsid w:val="00BE7857"/>
    <w:rsid w:val="00BE7B77"/>
    <w:rsid w:val="00BE7C5E"/>
    <w:rsid w:val="00BE7E46"/>
    <w:rsid w:val="00BF034B"/>
    <w:rsid w:val="00BF0EDE"/>
    <w:rsid w:val="00BF1B31"/>
    <w:rsid w:val="00BF1B8D"/>
    <w:rsid w:val="00BF2061"/>
    <w:rsid w:val="00BF262E"/>
    <w:rsid w:val="00BF277D"/>
    <w:rsid w:val="00BF3569"/>
    <w:rsid w:val="00BF3715"/>
    <w:rsid w:val="00BF3944"/>
    <w:rsid w:val="00BF3CEE"/>
    <w:rsid w:val="00BF4211"/>
    <w:rsid w:val="00BF465E"/>
    <w:rsid w:val="00BF52D0"/>
    <w:rsid w:val="00BF54C9"/>
    <w:rsid w:val="00C001F6"/>
    <w:rsid w:val="00C00778"/>
    <w:rsid w:val="00C00A8B"/>
    <w:rsid w:val="00C026F6"/>
    <w:rsid w:val="00C034D3"/>
    <w:rsid w:val="00C043B9"/>
    <w:rsid w:val="00C0455A"/>
    <w:rsid w:val="00C060B2"/>
    <w:rsid w:val="00C064C2"/>
    <w:rsid w:val="00C0686C"/>
    <w:rsid w:val="00C068A5"/>
    <w:rsid w:val="00C06CCE"/>
    <w:rsid w:val="00C0774B"/>
    <w:rsid w:val="00C100DA"/>
    <w:rsid w:val="00C1018A"/>
    <w:rsid w:val="00C1059D"/>
    <w:rsid w:val="00C1087F"/>
    <w:rsid w:val="00C112A8"/>
    <w:rsid w:val="00C11D28"/>
    <w:rsid w:val="00C12278"/>
    <w:rsid w:val="00C1288F"/>
    <w:rsid w:val="00C12949"/>
    <w:rsid w:val="00C12AEA"/>
    <w:rsid w:val="00C12C32"/>
    <w:rsid w:val="00C13466"/>
    <w:rsid w:val="00C14117"/>
    <w:rsid w:val="00C174F1"/>
    <w:rsid w:val="00C17C78"/>
    <w:rsid w:val="00C2017A"/>
    <w:rsid w:val="00C203C2"/>
    <w:rsid w:val="00C2046C"/>
    <w:rsid w:val="00C21139"/>
    <w:rsid w:val="00C21222"/>
    <w:rsid w:val="00C21836"/>
    <w:rsid w:val="00C218AD"/>
    <w:rsid w:val="00C21C7F"/>
    <w:rsid w:val="00C21D9D"/>
    <w:rsid w:val="00C2231D"/>
    <w:rsid w:val="00C22E9D"/>
    <w:rsid w:val="00C24025"/>
    <w:rsid w:val="00C24719"/>
    <w:rsid w:val="00C24E63"/>
    <w:rsid w:val="00C25160"/>
    <w:rsid w:val="00C25553"/>
    <w:rsid w:val="00C25A21"/>
    <w:rsid w:val="00C266AE"/>
    <w:rsid w:val="00C26745"/>
    <w:rsid w:val="00C26840"/>
    <w:rsid w:val="00C27214"/>
    <w:rsid w:val="00C272C6"/>
    <w:rsid w:val="00C27604"/>
    <w:rsid w:val="00C2782D"/>
    <w:rsid w:val="00C300BF"/>
    <w:rsid w:val="00C30213"/>
    <w:rsid w:val="00C303A5"/>
    <w:rsid w:val="00C30A9F"/>
    <w:rsid w:val="00C31668"/>
    <w:rsid w:val="00C318B2"/>
    <w:rsid w:val="00C31A28"/>
    <w:rsid w:val="00C330A8"/>
    <w:rsid w:val="00C336C8"/>
    <w:rsid w:val="00C3422B"/>
    <w:rsid w:val="00C345B4"/>
    <w:rsid w:val="00C34A4A"/>
    <w:rsid w:val="00C358E8"/>
    <w:rsid w:val="00C35A7C"/>
    <w:rsid w:val="00C35CA2"/>
    <w:rsid w:val="00C35F21"/>
    <w:rsid w:val="00C35F3E"/>
    <w:rsid w:val="00C3649A"/>
    <w:rsid w:val="00C369EE"/>
    <w:rsid w:val="00C36DCE"/>
    <w:rsid w:val="00C40783"/>
    <w:rsid w:val="00C40A7D"/>
    <w:rsid w:val="00C40F0F"/>
    <w:rsid w:val="00C419C2"/>
    <w:rsid w:val="00C41CD0"/>
    <w:rsid w:val="00C426E9"/>
    <w:rsid w:val="00C4327C"/>
    <w:rsid w:val="00C436CD"/>
    <w:rsid w:val="00C436F8"/>
    <w:rsid w:val="00C43801"/>
    <w:rsid w:val="00C44016"/>
    <w:rsid w:val="00C442DC"/>
    <w:rsid w:val="00C442E9"/>
    <w:rsid w:val="00C45CD8"/>
    <w:rsid w:val="00C45F1C"/>
    <w:rsid w:val="00C46B8A"/>
    <w:rsid w:val="00C503D8"/>
    <w:rsid w:val="00C509DC"/>
    <w:rsid w:val="00C51551"/>
    <w:rsid w:val="00C525D5"/>
    <w:rsid w:val="00C52F8B"/>
    <w:rsid w:val="00C530B7"/>
    <w:rsid w:val="00C53511"/>
    <w:rsid w:val="00C53546"/>
    <w:rsid w:val="00C55BCF"/>
    <w:rsid w:val="00C55BD2"/>
    <w:rsid w:val="00C56CB7"/>
    <w:rsid w:val="00C57673"/>
    <w:rsid w:val="00C577E7"/>
    <w:rsid w:val="00C5791C"/>
    <w:rsid w:val="00C6027F"/>
    <w:rsid w:val="00C60398"/>
    <w:rsid w:val="00C60BB4"/>
    <w:rsid w:val="00C616D5"/>
    <w:rsid w:val="00C617CF"/>
    <w:rsid w:val="00C629E4"/>
    <w:rsid w:val="00C62EFA"/>
    <w:rsid w:val="00C635B5"/>
    <w:rsid w:val="00C636A6"/>
    <w:rsid w:val="00C636D9"/>
    <w:rsid w:val="00C63835"/>
    <w:rsid w:val="00C6463D"/>
    <w:rsid w:val="00C64A2E"/>
    <w:rsid w:val="00C64B64"/>
    <w:rsid w:val="00C64BC9"/>
    <w:rsid w:val="00C65140"/>
    <w:rsid w:val="00C66188"/>
    <w:rsid w:val="00C66A1F"/>
    <w:rsid w:val="00C675C4"/>
    <w:rsid w:val="00C67C2E"/>
    <w:rsid w:val="00C71993"/>
    <w:rsid w:val="00C71B25"/>
    <w:rsid w:val="00C7236B"/>
    <w:rsid w:val="00C737D5"/>
    <w:rsid w:val="00C747CA"/>
    <w:rsid w:val="00C76240"/>
    <w:rsid w:val="00C7709D"/>
    <w:rsid w:val="00C770BC"/>
    <w:rsid w:val="00C7732B"/>
    <w:rsid w:val="00C77330"/>
    <w:rsid w:val="00C7795A"/>
    <w:rsid w:val="00C80038"/>
    <w:rsid w:val="00C802D9"/>
    <w:rsid w:val="00C82127"/>
    <w:rsid w:val="00C8251E"/>
    <w:rsid w:val="00C82BDC"/>
    <w:rsid w:val="00C834E6"/>
    <w:rsid w:val="00C83D7D"/>
    <w:rsid w:val="00C83F98"/>
    <w:rsid w:val="00C842C4"/>
    <w:rsid w:val="00C858F0"/>
    <w:rsid w:val="00C8594D"/>
    <w:rsid w:val="00C8744A"/>
    <w:rsid w:val="00C87CBF"/>
    <w:rsid w:val="00C87D59"/>
    <w:rsid w:val="00C87D9F"/>
    <w:rsid w:val="00C90B1F"/>
    <w:rsid w:val="00C90C5B"/>
    <w:rsid w:val="00C9252F"/>
    <w:rsid w:val="00C925E3"/>
    <w:rsid w:val="00C92F7D"/>
    <w:rsid w:val="00C937EA"/>
    <w:rsid w:val="00C938D6"/>
    <w:rsid w:val="00C952B5"/>
    <w:rsid w:val="00C95E83"/>
    <w:rsid w:val="00C963DE"/>
    <w:rsid w:val="00CA1743"/>
    <w:rsid w:val="00CA1E18"/>
    <w:rsid w:val="00CA1E2A"/>
    <w:rsid w:val="00CA25C5"/>
    <w:rsid w:val="00CA3363"/>
    <w:rsid w:val="00CA338D"/>
    <w:rsid w:val="00CA3799"/>
    <w:rsid w:val="00CA37E4"/>
    <w:rsid w:val="00CA3892"/>
    <w:rsid w:val="00CA42A5"/>
    <w:rsid w:val="00CA47E5"/>
    <w:rsid w:val="00CA56A0"/>
    <w:rsid w:val="00CA5A55"/>
    <w:rsid w:val="00CA700A"/>
    <w:rsid w:val="00CA705B"/>
    <w:rsid w:val="00CA712E"/>
    <w:rsid w:val="00CA76E9"/>
    <w:rsid w:val="00CB003A"/>
    <w:rsid w:val="00CB01A4"/>
    <w:rsid w:val="00CB04D9"/>
    <w:rsid w:val="00CB13EC"/>
    <w:rsid w:val="00CB1AEB"/>
    <w:rsid w:val="00CB1EB5"/>
    <w:rsid w:val="00CB24C8"/>
    <w:rsid w:val="00CB27AE"/>
    <w:rsid w:val="00CB2A2A"/>
    <w:rsid w:val="00CB2A90"/>
    <w:rsid w:val="00CB2F51"/>
    <w:rsid w:val="00CB40BF"/>
    <w:rsid w:val="00CB4301"/>
    <w:rsid w:val="00CB5F78"/>
    <w:rsid w:val="00CB6988"/>
    <w:rsid w:val="00CB6C60"/>
    <w:rsid w:val="00CB758C"/>
    <w:rsid w:val="00CB7688"/>
    <w:rsid w:val="00CB7E06"/>
    <w:rsid w:val="00CC0293"/>
    <w:rsid w:val="00CC0A5C"/>
    <w:rsid w:val="00CC1946"/>
    <w:rsid w:val="00CC1AF8"/>
    <w:rsid w:val="00CC20DC"/>
    <w:rsid w:val="00CC2E14"/>
    <w:rsid w:val="00CC356F"/>
    <w:rsid w:val="00CC3AD3"/>
    <w:rsid w:val="00CC4506"/>
    <w:rsid w:val="00CC594B"/>
    <w:rsid w:val="00CC59EC"/>
    <w:rsid w:val="00CC621B"/>
    <w:rsid w:val="00CC63BF"/>
    <w:rsid w:val="00CC7EE7"/>
    <w:rsid w:val="00CD04D5"/>
    <w:rsid w:val="00CD10E3"/>
    <w:rsid w:val="00CD21BB"/>
    <w:rsid w:val="00CD2364"/>
    <w:rsid w:val="00CD2728"/>
    <w:rsid w:val="00CD28E0"/>
    <w:rsid w:val="00CD2D88"/>
    <w:rsid w:val="00CD3051"/>
    <w:rsid w:val="00CD3894"/>
    <w:rsid w:val="00CD3F75"/>
    <w:rsid w:val="00CD4233"/>
    <w:rsid w:val="00CD447E"/>
    <w:rsid w:val="00CD4A85"/>
    <w:rsid w:val="00CD4B52"/>
    <w:rsid w:val="00CD54D9"/>
    <w:rsid w:val="00CD6511"/>
    <w:rsid w:val="00CD6622"/>
    <w:rsid w:val="00CD6DC9"/>
    <w:rsid w:val="00CD6E7D"/>
    <w:rsid w:val="00CD7192"/>
    <w:rsid w:val="00CD76D0"/>
    <w:rsid w:val="00CD78C4"/>
    <w:rsid w:val="00CE0D07"/>
    <w:rsid w:val="00CE0E5B"/>
    <w:rsid w:val="00CE2289"/>
    <w:rsid w:val="00CE418C"/>
    <w:rsid w:val="00CE456D"/>
    <w:rsid w:val="00CE52D1"/>
    <w:rsid w:val="00CE5A0C"/>
    <w:rsid w:val="00CE5A1E"/>
    <w:rsid w:val="00CE671F"/>
    <w:rsid w:val="00CE6F8B"/>
    <w:rsid w:val="00CE7442"/>
    <w:rsid w:val="00CE79EB"/>
    <w:rsid w:val="00CE7A13"/>
    <w:rsid w:val="00CF08AB"/>
    <w:rsid w:val="00CF0C86"/>
    <w:rsid w:val="00CF0CB0"/>
    <w:rsid w:val="00CF1479"/>
    <w:rsid w:val="00CF19DF"/>
    <w:rsid w:val="00CF1B8B"/>
    <w:rsid w:val="00CF1BBC"/>
    <w:rsid w:val="00CF2AB5"/>
    <w:rsid w:val="00CF2C84"/>
    <w:rsid w:val="00CF38A2"/>
    <w:rsid w:val="00CF3DFF"/>
    <w:rsid w:val="00CF41AE"/>
    <w:rsid w:val="00CF4B7B"/>
    <w:rsid w:val="00CF54C3"/>
    <w:rsid w:val="00CF58AA"/>
    <w:rsid w:val="00CF5E3D"/>
    <w:rsid w:val="00CF64E7"/>
    <w:rsid w:val="00CF653C"/>
    <w:rsid w:val="00CF6543"/>
    <w:rsid w:val="00CF68F3"/>
    <w:rsid w:val="00CF6A32"/>
    <w:rsid w:val="00CF6D92"/>
    <w:rsid w:val="00CF6DA6"/>
    <w:rsid w:val="00CF71BA"/>
    <w:rsid w:val="00CF7FFB"/>
    <w:rsid w:val="00D00615"/>
    <w:rsid w:val="00D00E53"/>
    <w:rsid w:val="00D011C3"/>
    <w:rsid w:val="00D01498"/>
    <w:rsid w:val="00D01D15"/>
    <w:rsid w:val="00D02620"/>
    <w:rsid w:val="00D0288C"/>
    <w:rsid w:val="00D029FA"/>
    <w:rsid w:val="00D02E38"/>
    <w:rsid w:val="00D0350A"/>
    <w:rsid w:val="00D03DB2"/>
    <w:rsid w:val="00D0411E"/>
    <w:rsid w:val="00D041A0"/>
    <w:rsid w:val="00D041AE"/>
    <w:rsid w:val="00D04DBE"/>
    <w:rsid w:val="00D04DF4"/>
    <w:rsid w:val="00D0508F"/>
    <w:rsid w:val="00D053C1"/>
    <w:rsid w:val="00D05BB5"/>
    <w:rsid w:val="00D05D26"/>
    <w:rsid w:val="00D07139"/>
    <w:rsid w:val="00D074AD"/>
    <w:rsid w:val="00D07A2A"/>
    <w:rsid w:val="00D10378"/>
    <w:rsid w:val="00D105CC"/>
    <w:rsid w:val="00D10C83"/>
    <w:rsid w:val="00D1200E"/>
    <w:rsid w:val="00D12199"/>
    <w:rsid w:val="00D123BE"/>
    <w:rsid w:val="00D12624"/>
    <w:rsid w:val="00D1277A"/>
    <w:rsid w:val="00D12FAA"/>
    <w:rsid w:val="00D1399B"/>
    <w:rsid w:val="00D14D96"/>
    <w:rsid w:val="00D15430"/>
    <w:rsid w:val="00D160F1"/>
    <w:rsid w:val="00D1767A"/>
    <w:rsid w:val="00D17C2C"/>
    <w:rsid w:val="00D17FE5"/>
    <w:rsid w:val="00D21004"/>
    <w:rsid w:val="00D218F5"/>
    <w:rsid w:val="00D2273D"/>
    <w:rsid w:val="00D22CC5"/>
    <w:rsid w:val="00D23004"/>
    <w:rsid w:val="00D231FE"/>
    <w:rsid w:val="00D2390C"/>
    <w:rsid w:val="00D23F9B"/>
    <w:rsid w:val="00D24027"/>
    <w:rsid w:val="00D260BF"/>
    <w:rsid w:val="00D26330"/>
    <w:rsid w:val="00D26853"/>
    <w:rsid w:val="00D26C5D"/>
    <w:rsid w:val="00D26E5B"/>
    <w:rsid w:val="00D2732B"/>
    <w:rsid w:val="00D302EB"/>
    <w:rsid w:val="00D305A0"/>
    <w:rsid w:val="00D30A9B"/>
    <w:rsid w:val="00D314BD"/>
    <w:rsid w:val="00D336CA"/>
    <w:rsid w:val="00D33B93"/>
    <w:rsid w:val="00D34135"/>
    <w:rsid w:val="00D3424F"/>
    <w:rsid w:val="00D35EB5"/>
    <w:rsid w:val="00D363A3"/>
    <w:rsid w:val="00D3706F"/>
    <w:rsid w:val="00D37230"/>
    <w:rsid w:val="00D37CE4"/>
    <w:rsid w:val="00D40A38"/>
    <w:rsid w:val="00D40CF8"/>
    <w:rsid w:val="00D414B5"/>
    <w:rsid w:val="00D41553"/>
    <w:rsid w:val="00D428A4"/>
    <w:rsid w:val="00D438C9"/>
    <w:rsid w:val="00D4390B"/>
    <w:rsid w:val="00D44217"/>
    <w:rsid w:val="00D447E0"/>
    <w:rsid w:val="00D4482D"/>
    <w:rsid w:val="00D449EA"/>
    <w:rsid w:val="00D44BCA"/>
    <w:rsid w:val="00D452A9"/>
    <w:rsid w:val="00D45311"/>
    <w:rsid w:val="00D4647F"/>
    <w:rsid w:val="00D475F3"/>
    <w:rsid w:val="00D47C11"/>
    <w:rsid w:val="00D47EA0"/>
    <w:rsid w:val="00D504C3"/>
    <w:rsid w:val="00D507E7"/>
    <w:rsid w:val="00D50CB8"/>
    <w:rsid w:val="00D51331"/>
    <w:rsid w:val="00D521AD"/>
    <w:rsid w:val="00D522DE"/>
    <w:rsid w:val="00D5299D"/>
    <w:rsid w:val="00D534CA"/>
    <w:rsid w:val="00D5384A"/>
    <w:rsid w:val="00D545FE"/>
    <w:rsid w:val="00D55185"/>
    <w:rsid w:val="00D5554D"/>
    <w:rsid w:val="00D557B3"/>
    <w:rsid w:val="00D55C44"/>
    <w:rsid w:val="00D55D4B"/>
    <w:rsid w:val="00D565FA"/>
    <w:rsid w:val="00D6043D"/>
    <w:rsid w:val="00D60AD8"/>
    <w:rsid w:val="00D61263"/>
    <w:rsid w:val="00D62284"/>
    <w:rsid w:val="00D62310"/>
    <w:rsid w:val="00D628C9"/>
    <w:rsid w:val="00D62ABA"/>
    <w:rsid w:val="00D63139"/>
    <w:rsid w:val="00D63BC9"/>
    <w:rsid w:val="00D63C05"/>
    <w:rsid w:val="00D64282"/>
    <w:rsid w:val="00D65284"/>
    <w:rsid w:val="00D65878"/>
    <w:rsid w:val="00D65E49"/>
    <w:rsid w:val="00D65EE2"/>
    <w:rsid w:val="00D66B85"/>
    <w:rsid w:val="00D66C11"/>
    <w:rsid w:val="00D6729F"/>
    <w:rsid w:val="00D677B6"/>
    <w:rsid w:val="00D67933"/>
    <w:rsid w:val="00D70814"/>
    <w:rsid w:val="00D70A04"/>
    <w:rsid w:val="00D7253C"/>
    <w:rsid w:val="00D72782"/>
    <w:rsid w:val="00D729E7"/>
    <w:rsid w:val="00D72EBE"/>
    <w:rsid w:val="00D73356"/>
    <w:rsid w:val="00D7488E"/>
    <w:rsid w:val="00D75389"/>
    <w:rsid w:val="00D755F5"/>
    <w:rsid w:val="00D766BA"/>
    <w:rsid w:val="00D769AA"/>
    <w:rsid w:val="00D76D33"/>
    <w:rsid w:val="00D76FD5"/>
    <w:rsid w:val="00D772DA"/>
    <w:rsid w:val="00D77830"/>
    <w:rsid w:val="00D8033A"/>
    <w:rsid w:val="00D8051A"/>
    <w:rsid w:val="00D80698"/>
    <w:rsid w:val="00D817E6"/>
    <w:rsid w:val="00D823A1"/>
    <w:rsid w:val="00D82964"/>
    <w:rsid w:val="00D841CC"/>
    <w:rsid w:val="00D84441"/>
    <w:rsid w:val="00D84A3D"/>
    <w:rsid w:val="00D85287"/>
    <w:rsid w:val="00D85559"/>
    <w:rsid w:val="00D86F40"/>
    <w:rsid w:val="00D87253"/>
    <w:rsid w:val="00D87A47"/>
    <w:rsid w:val="00D87CA3"/>
    <w:rsid w:val="00D87EA1"/>
    <w:rsid w:val="00D90A8F"/>
    <w:rsid w:val="00D90DC0"/>
    <w:rsid w:val="00D918FD"/>
    <w:rsid w:val="00D91E16"/>
    <w:rsid w:val="00D9205B"/>
    <w:rsid w:val="00D925AE"/>
    <w:rsid w:val="00D931D2"/>
    <w:rsid w:val="00D9362D"/>
    <w:rsid w:val="00D9379A"/>
    <w:rsid w:val="00D9485D"/>
    <w:rsid w:val="00D95155"/>
    <w:rsid w:val="00D960BD"/>
    <w:rsid w:val="00D96593"/>
    <w:rsid w:val="00D96FED"/>
    <w:rsid w:val="00D97246"/>
    <w:rsid w:val="00D975FA"/>
    <w:rsid w:val="00DA0A2A"/>
    <w:rsid w:val="00DA0B72"/>
    <w:rsid w:val="00DA1E66"/>
    <w:rsid w:val="00DA20F0"/>
    <w:rsid w:val="00DA29FB"/>
    <w:rsid w:val="00DA4DD2"/>
    <w:rsid w:val="00DA513A"/>
    <w:rsid w:val="00DA5782"/>
    <w:rsid w:val="00DA5C4A"/>
    <w:rsid w:val="00DA65EC"/>
    <w:rsid w:val="00DA680E"/>
    <w:rsid w:val="00DA6BC4"/>
    <w:rsid w:val="00DA77EE"/>
    <w:rsid w:val="00DA7A8B"/>
    <w:rsid w:val="00DA7C01"/>
    <w:rsid w:val="00DB0FCE"/>
    <w:rsid w:val="00DB13EA"/>
    <w:rsid w:val="00DB19C7"/>
    <w:rsid w:val="00DB266D"/>
    <w:rsid w:val="00DB408B"/>
    <w:rsid w:val="00DB4A41"/>
    <w:rsid w:val="00DB537E"/>
    <w:rsid w:val="00DB53C7"/>
    <w:rsid w:val="00DB5B9A"/>
    <w:rsid w:val="00DB5BC9"/>
    <w:rsid w:val="00DB62CB"/>
    <w:rsid w:val="00DB6828"/>
    <w:rsid w:val="00DB70F6"/>
    <w:rsid w:val="00DB7528"/>
    <w:rsid w:val="00DC022B"/>
    <w:rsid w:val="00DC0EE8"/>
    <w:rsid w:val="00DC0F12"/>
    <w:rsid w:val="00DC11D9"/>
    <w:rsid w:val="00DC160B"/>
    <w:rsid w:val="00DC220A"/>
    <w:rsid w:val="00DC2358"/>
    <w:rsid w:val="00DC2559"/>
    <w:rsid w:val="00DC2CF9"/>
    <w:rsid w:val="00DC3FE0"/>
    <w:rsid w:val="00DC48EB"/>
    <w:rsid w:val="00DC4EFE"/>
    <w:rsid w:val="00DC5F12"/>
    <w:rsid w:val="00DC63BA"/>
    <w:rsid w:val="00DC66A6"/>
    <w:rsid w:val="00DC6AAD"/>
    <w:rsid w:val="00DC6DEC"/>
    <w:rsid w:val="00DC76B7"/>
    <w:rsid w:val="00DC7AFA"/>
    <w:rsid w:val="00DD00F7"/>
    <w:rsid w:val="00DD02C1"/>
    <w:rsid w:val="00DD1427"/>
    <w:rsid w:val="00DD1573"/>
    <w:rsid w:val="00DD1C55"/>
    <w:rsid w:val="00DD251C"/>
    <w:rsid w:val="00DD2750"/>
    <w:rsid w:val="00DD33CD"/>
    <w:rsid w:val="00DD447E"/>
    <w:rsid w:val="00DD50F5"/>
    <w:rsid w:val="00DD5480"/>
    <w:rsid w:val="00DD57D1"/>
    <w:rsid w:val="00DD6CB0"/>
    <w:rsid w:val="00DD6F9D"/>
    <w:rsid w:val="00DD7BD8"/>
    <w:rsid w:val="00DD7C44"/>
    <w:rsid w:val="00DD7D1F"/>
    <w:rsid w:val="00DE1423"/>
    <w:rsid w:val="00DE14C7"/>
    <w:rsid w:val="00DE1FB2"/>
    <w:rsid w:val="00DE37A5"/>
    <w:rsid w:val="00DE437D"/>
    <w:rsid w:val="00DE49C6"/>
    <w:rsid w:val="00DE4DCA"/>
    <w:rsid w:val="00DE61EF"/>
    <w:rsid w:val="00DE64BE"/>
    <w:rsid w:val="00DE7910"/>
    <w:rsid w:val="00DE7C64"/>
    <w:rsid w:val="00DF0053"/>
    <w:rsid w:val="00DF01C6"/>
    <w:rsid w:val="00DF06C3"/>
    <w:rsid w:val="00DF16CE"/>
    <w:rsid w:val="00DF170D"/>
    <w:rsid w:val="00DF1798"/>
    <w:rsid w:val="00DF2E4A"/>
    <w:rsid w:val="00DF3F03"/>
    <w:rsid w:val="00DF43C8"/>
    <w:rsid w:val="00DF4A01"/>
    <w:rsid w:val="00DF5314"/>
    <w:rsid w:val="00DF53A6"/>
    <w:rsid w:val="00DF5502"/>
    <w:rsid w:val="00DF7F37"/>
    <w:rsid w:val="00DF7FF8"/>
    <w:rsid w:val="00E00374"/>
    <w:rsid w:val="00E009D8"/>
    <w:rsid w:val="00E01441"/>
    <w:rsid w:val="00E0189D"/>
    <w:rsid w:val="00E01A33"/>
    <w:rsid w:val="00E01B8F"/>
    <w:rsid w:val="00E02447"/>
    <w:rsid w:val="00E02765"/>
    <w:rsid w:val="00E0339E"/>
    <w:rsid w:val="00E03743"/>
    <w:rsid w:val="00E0406E"/>
    <w:rsid w:val="00E04557"/>
    <w:rsid w:val="00E04F03"/>
    <w:rsid w:val="00E05111"/>
    <w:rsid w:val="00E05527"/>
    <w:rsid w:val="00E05749"/>
    <w:rsid w:val="00E058C3"/>
    <w:rsid w:val="00E06B7E"/>
    <w:rsid w:val="00E0778B"/>
    <w:rsid w:val="00E100F6"/>
    <w:rsid w:val="00E10156"/>
    <w:rsid w:val="00E111A4"/>
    <w:rsid w:val="00E11444"/>
    <w:rsid w:val="00E11A9A"/>
    <w:rsid w:val="00E11FDC"/>
    <w:rsid w:val="00E122B1"/>
    <w:rsid w:val="00E12D58"/>
    <w:rsid w:val="00E134BD"/>
    <w:rsid w:val="00E14618"/>
    <w:rsid w:val="00E14844"/>
    <w:rsid w:val="00E14CEC"/>
    <w:rsid w:val="00E15C21"/>
    <w:rsid w:val="00E15DDD"/>
    <w:rsid w:val="00E1614E"/>
    <w:rsid w:val="00E1682D"/>
    <w:rsid w:val="00E169A1"/>
    <w:rsid w:val="00E16A2B"/>
    <w:rsid w:val="00E16F60"/>
    <w:rsid w:val="00E172F6"/>
    <w:rsid w:val="00E173F0"/>
    <w:rsid w:val="00E201C7"/>
    <w:rsid w:val="00E2027D"/>
    <w:rsid w:val="00E20341"/>
    <w:rsid w:val="00E20388"/>
    <w:rsid w:val="00E20689"/>
    <w:rsid w:val="00E207A6"/>
    <w:rsid w:val="00E2249A"/>
    <w:rsid w:val="00E225E6"/>
    <w:rsid w:val="00E22818"/>
    <w:rsid w:val="00E22AD8"/>
    <w:rsid w:val="00E23A39"/>
    <w:rsid w:val="00E23D47"/>
    <w:rsid w:val="00E242AA"/>
    <w:rsid w:val="00E243AE"/>
    <w:rsid w:val="00E24F09"/>
    <w:rsid w:val="00E251C4"/>
    <w:rsid w:val="00E25295"/>
    <w:rsid w:val="00E25A3B"/>
    <w:rsid w:val="00E26393"/>
    <w:rsid w:val="00E26439"/>
    <w:rsid w:val="00E26A04"/>
    <w:rsid w:val="00E26C53"/>
    <w:rsid w:val="00E30161"/>
    <w:rsid w:val="00E30BB5"/>
    <w:rsid w:val="00E30D14"/>
    <w:rsid w:val="00E3110F"/>
    <w:rsid w:val="00E31EC2"/>
    <w:rsid w:val="00E325F5"/>
    <w:rsid w:val="00E32AF7"/>
    <w:rsid w:val="00E33CC6"/>
    <w:rsid w:val="00E33F75"/>
    <w:rsid w:val="00E3400F"/>
    <w:rsid w:val="00E34082"/>
    <w:rsid w:val="00E34101"/>
    <w:rsid w:val="00E34199"/>
    <w:rsid w:val="00E3526E"/>
    <w:rsid w:val="00E35616"/>
    <w:rsid w:val="00E3579B"/>
    <w:rsid w:val="00E35D5B"/>
    <w:rsid w:val="00E366CA"/>
    <w:rsid w:val="00E36D05"/>
    <w:rsid w:val="00E3769A"/>
    <w:rsid w:val="00E377B3"/>
    <w:rsid w:val="00E40201"/>
    <w:rsid w:val="00E402B1"/>
    <w:rsid w:val="00E40852"/>
    <w:rsid w:val="00E40EFA"/>
    <w:rsid w:val="00E41597"/>
    <w:rsid w:val="00E41B22"/>
    <w:rsid w:val="00E41F17"/>
    <w:rsid w:val="00E42B8C"/>
    <w:rsid w:val="00E43452"/>
    <w:rsid w:val="00E43761"/>
    <w:rsid w:val="00E4481A"/>
    <w:rsid w:val="00E44AAF"/>
    <w:rsid w:val="00E4501B"/>
    <w:rsid w:val="00E45770"/>
    <w:rsid w:val="00E471FE"/>
    <w:rsid w:val="00E47736"/>
    <w:rsid w:val="00E50441"/>
    <w:rsid w:val="00E504CA"/>
    <w:rsid w:val="00E50555"/>
    <w:rsid w:val="00E50C6B"/>
    <w:rsid w:val="00E50F92"/>
    <w:rsid w:val="00E50FFA"/>
    <w:rsid w:val="00E51F8C"/>
    <w:rsid w:val="00E52262"/>
    <w:rsid w:val="00E5293B"/>
    <w:rsid w:val="00E52ADE"/>
    <w:rsid w:val="00E52F88"/>
    <w:rsid w:val="00E53CE9"/>
    <w:rsid w:val="00E53D4F"/>
    <w:rsid w:val="00E5458D"/>
    <w:rsid w:val="00E54D7B"/>
    <w:rsid w:val="00E5568A"/>
    <w:rsid w:val="00E566F8"/>
    <w:rsid w:val="00E56FA8"/>
    <w:rsid w:val="00E57143"/>
    <w:rsid w:val="00E620E1"/>
    <w:rsid w:val="00E6245C"/>
    <w:rsid w:val="00E62BCA"/>
    <w:rsid w:val="00E632A6"/>
    <w:rsid w:val="00E63DA0"/>
    <w:rsid w:val="00E6405B"/>
    <w:rsid w:val="00E6473D"/>
    <w:rsid w:val="00E651E9"/>
    <w:rsid w:val="00E65403"/>
    <w:rsid w:val="00E66997"/>
    <w:rsid w:val="00E67552"/>
    <w:rsid w:val="00E675F5"/>
    <w:rsid w:val="00E67B24"/>
    <w:rsid w:val="00E67CD4"/>
    <w:rsid w:val="00E67E6B"/>
    <w:rsid w:val="00E67E90"/>
    <w:rsid w:val="00E7025B"/>
    <w:rsid w:val="00E702A3"/>
    <w:rsid w:val="00E712BA"/>
    <w:rsid w:val="00E71750"/>
    <w:rsid w:val="00E7194D"/>
    <w:rsid w:val="00E72FB9"/>
    <w:rsid w:val="00E73823"/>
    <w:rsid w:val="00E738F0"/>
    <w:rsid w:val="00E73B8A"/>
    <w:rsid w:val="00E749BD"/>
    <w:rsid w:val="00E754D9"/>
    <w:rsid w:val="00E77668"/>
    <w:rsid w:val="00E8087D"/>
    <w:rsid w:val="00E80BF0"/>
    <w:rsid w:val="00E80D04"/>
    <w:rsid w:val="00E80FD2"/>
    <w:rsid w:val="00E81066"/>
    <w:rsid w:val="00E817F5"/>
    <w:rsid w:val="00E81953"/>
    <w:rsid w:val="00E8204F"/>
    <w:rsid w:val="00E828E5"/>
    <w:rsid w:val="00E84722"/>
    <w:rsid w:val="00E84EE3"/>
    <w:rsid w:val="00E84EF4"/>
    <w:rsid w:val="00E84FE3"/>
    <w:rsid w:val="00E85133"/>
    <w:rsid w:val="00E85903"/>
    <w:rsid w:val="00E867FF"/>
    <w:rsid w:val="00E87ACE"/>
    <w:rsid w:val="00E91B94"/>
    <w:rsid w:val="00E92103"/>
    <w:rsid w:val="00E92415"/>
    <w:rsid w:val="00E93251"/>
    <w:rsid w:val="00E9378C"/>
    <w:rsid w:val="00E95308"/>
    <w:rsid w:val="00E9564D"/>
    <w:rsid w:val="00E96DBE"/>
    <w:rsid w:val="00E97028"/>
    <w:rsid w:val="00E97925"/>
    <w:rsid w:val="00EA15CE"/>
    <w:rsid w:val="00EA1DFF"/>
    <w:rsid w:val="00EA35DE"/>
    <w:rsid w:val="00EA4942"/>
    <w:rsid w:val="00EA4C00"/>
    <w:rsid w:val="00EA50E6"/>
    <w:rsid w:val="00EA60FF"/>
    <w:rsid w:val="00EA65E3"/>
    <w:rsid w:val="00EA66B8"/>
    <w:rsid w:val="00EA67DA"/>
    <w:rsid w:val="00EA7983"/>
    <w:rsid w:val="00EA7E7B"/>
    <w:rsid w:val="00EB050A"/>
    <w:rsid w:val="00EB0BEF"/>
    <w:rsid w:val="00EB1206"/>
    <w:rsid w:val="00EB1B45"/>
    <w:rsid w:val="00EB1D22"/>
    <w:rsid w:val="00EB1DE7"/>
    <w:rsid w:val="00EB279A"/>
    <w:rsid w:val="00EB3450"/>
    <w:rsid w:val="00EB49FE"/>
    <w:rsid w:val="00EB4CBF"/>
    <w:rsid w:val="00EB5D60"/>
    <w:rsid w:val="00EB62F9"/>
    <w:rsid w:val="00EB6397"/>
    <w:rsid w:val="00EB67D4"/>
    <w:rsid w:val="00EB715B"/>
    <w:rsid w:val="00EB7230"/>
    <w:rsid w:val="00EB76C7"/>
    <w:rsid w:val="00EB7C53"/>
    <w:rsid w:val="00EC03E1"/>
    <w:rsid w:val="00EC1124"/>
    <w:rsid w:val="00EC12D4"/>
    <w:rsid w:val="00EC15DA"/>
    <w:rsid w:val="00EC2353"/>
    <w:rsid w:val="00EC296B"/>
    <w:rsid w:val="00EC3221"/>
    <w:rsid w:val="00EC32E6"/>
    <w:rsid w:val="00EC4394"/>
    <w:rsid w:val="00EC43C1"/>
    <w:rsid w:val="00EC45C4"/>
    <w:rsid w:val="00EC4B0E"/>
    <w:rsid w:val="00EC4E8B"/>
    <w:rsid w:val="00EC4F3D"/>
    <w:rsid w:val="00EC51CB"/>
    <w:rsid w:val="00EC55FA"/>
    <w:rsid w:val="00EC56F5"/>
    <w:rsid w:val="00EC632B"/>
    <w:rsid w:val="00EC73CB"/>
    <w:rsid w:val="00EC79F5"/>
    <w:rsid w:val="00ED0405"/>
    <w:rsid w:val="00ED05F6"/>
    <w:rsid w:val="00ED09F4"/>
    <w:rsid w:val="00ED1DBF"/>
    <w:rsid w:val="00ED3B96"/>
    <w:rsid w:val="00ED4F6B"/>
    <w:rsid w:val="00ED5C86"/>
    <w:rsid w:val="00ED5C8C"/>
    <w:rsid w:val="00ED601E"/>
    <w:rsid w:val="00ED6231"/>
    <w:rsid w:val="00ED6246"/>
    <w:rsid w:val="00EE0437"/>
    <w:rsid w:val="00EE0D4C"/>
    <w:rsid w:val="00EE1283"/>
    <w:rsid w:val="00EE226C"/>
    <w:rsid w:val="00EE2521"/>
    <w:rsid w:val="00EE3C18"/>
    <w:rsid w:val="00EE4558"/>
    <w:rsid w:val="00EE4630"/>
    <w:rsid w:val="00EE4E1D"/>
    <w:rsid w:val="00EE4E33"/>
    <w:rsid w:val="00EE5185"/>
    <w:rsid w:val="00EE57A4"/>
    <w:rsid w:val="00EE6DCF"/>
    <w:rsid w:val="00EF0504"/>
    <w:rsid w:val="00EF1139"/>
    <w:rsid w:val="00EF13FD"/>
    <w:rsid w:val="00EF184D"/>
    <w:rsid w:val="00EF1987"/>
    <w:rsid w:val="00EF2523"/>
    <w:rsid w:val="00EF2A32"/>
    <w:rsid w:val="00EF2EC8"/>
    <w:rsid w:val="00EF2F15"/>
    <w:rsid w:val="00EF401A"/>
    <w:rsid w:val="00EF4B64"/>
    <w:rsid w:val="00EF5931"/>
    <w:rsid w:val="00EF5A0A"/>
    <w:rsid w:val="00EF5E2C"/>
    <w:rsid w:val="00EF60DC"/>
    <w:rsid w:val="00EF6129"/>
    <w:rsid w:val="00EF7418"/>
    <w:rsid w:val="00EF7C7B"/>
    <w:rsid w:val="00F00445"/>
    <w:rsid w:val="00F00C14"/>
    <w:rsid w:val="00F00FD4"/>
    <w:rsid w:val="00F01785"/>
    <w:rsid w:val="00F02A03"/>
    <w:rsid w:val="00F03C1E"/>
    <w:rsid w:val="00F0430A"/>
    <w:rsid w:val="00F04F7C"/>
    <w:rsid w:val="00F0584F"/>
    <w:rsid w:val="00F07345"/>
    <w:rsid w:val="00F07355"/>
    <w:rsid w:val="00F100DF"/>
    <w:rsid w:val="00F107AB"/>
    <w:rsid w:val="00F108A3"/>
    <w:rsid w:val="00F10C4E"/>
    <w:rsid w:val="00F10CA0"/>
    <w:rsid w:val="00F10E84"/>
    <w:rsid w:val="00F119AC"/>
    <w:rsid w:val="00F11A5D"/>
    <w:rsid w:val="00F133B5"/>
    <w:rsid w:val="00F1352E"/>
    <w:rsid w:val="00F13B9F"/>
    <w:rsid w:val="00F13C94"/>
    <w:rsid w:val="00F157CA"/>
    <w:rsid w:val="00F15886"/>
    <w:rsid w:val="00F159F4"/>
    <w:rsid w:val="00F1683C"/>
    <w:rsid w:val="00F1719B"/>
    <w:rsid w:val="00F171E1"/>
    <w:rsid w:val="00F1774F"/>
    <w:rsid w:val="00F1788D"/>
    <w:rsid w:val="00F2000C"/>
    <w:rsid w:val="00F2115A"/>
    <w:rsid w:val="00F2124C"/>
    <w:rsid w:val="00F216E3"/>
    <w:rsid w:val="00F2191A"/>
    <w:rsid w:val="00F21C4B"/>
    <w:rsid w:val="00F2272F"/>
    <w:rsid w:val="00F2323B"/>
    <w:rsid w:val="00F24301"/>
    <w:rsid w:val="00F24974"/>
    <w:rsid w:val="00F25034"/>
    <w:rsid w:val="00F25A8C"/>
    <w:rsid w:val="00F25F78"/>
    <w:rsid w:val="00F26215"/>
    <w:rsid w:val="00F26294"/>
    <w:rsid w:val="00F2662D"/>
    <w:rsid w:val="00F26662"/>
    <w:rsid w:val="00F269FC"/>
    <w:rsid w:val="00F301E8"/>
    <w:rsid w:val="00F30440"/>
    <w:rsid w:val="00F317F4"/>
    <w:rsid w:val="00F32762"/>
    <w:rsid w:val="00F32AE4"/>
    <w:rsid w:val="00F32BAD"/>
    <w:rsid w:val="00F32E1B"/>
    <w:rsid w:val="00F32E2F"/>
    <w:rsid w:val="00F32F8A"/>
    <w:rsid w:val="00F335A7"/>
    <w:rsid w:val="00F33A59"/>
    <w:rsid w:val="00F33E9F"/>
    <w:rsid w:val="00F341F3"/>
    <w:rsid w:val="00F34605"/>
    <w:rsid w:val="00F34A4E"/>
    <w:rsid w:val="00F353C2"/>
    <w:rsid w:val="00F3550B"/>
    <w:rsid w:val="00F358AE"/>
    <w:rsid w:val="00F35D71"/>
    <w:rsid w:val="00F3650A"/>
    <w:rsid w:val="00F36573"/>
    <w:rsid w:val="00F368AC"/>
    <w:rsid w:val="00F369A8"/>
    <w:rsid w:val="00F3731A"/>
    <w:rsid w:val="00F37398"/>
    <w:rsid w:val="00F37C40"/>
    <w:rsid w:val="00F40A8C"/>
    <w:rsid w:val="00F41173"/>
    <w:rsid w:val="00F412E0"/>
    <w:rsid w:val="00F4130C"/>
    <w:rsid w:val="00F4131C"/>
    <w:rsid w:val="00F42B4A"/>
    <w:rsid w:val="00F439CF"/>
    <w:rsid w:val="00F43A31"/>
    <w:rsid w:val="00F43FFA"/>
    <w:rsid w:val="00F44499"/>
    <w:rsid w:val="00F44B8C"/>
    <w:rsid w:val="00F44BD5"/>
    <w:rsid w:val="00F44D19"/>
    <w:rsid w:val="00F44D66"/>
    <w:rsid w:val="00F459E8"/>
    <w:rsid w:val="00F45AA7"/>
    <w:rsid w:val="00F46D9F"/>
    <w:rsid w:val="00F503FF"/>
    <w:rsid w:val="00F50AD9"/>
    <w:rsid w:val="00F50F41"/>
    <w:rsid w:val="00F52A42"/>
    <w:rsid w:val="00F53008"/>
    <w:rsid w:val="00F53D36"/>
    <w:rsid w:val="00F55044"/>
    <w:rsid w:val="00F552B8"/>
    <w:rsid w:val="00F55449"/>
    <w:rsid w:val="00F555CA"/>
    <w:rsid w:val="00F556F5"/>
    <w:rsid w:val="00F5577C"/>
    <w:rsid w:val="00F55F41"/>
    <w:rsid w:val="00F563CC"/>
    <w:rsid w:val="00F5646B"/>
    <w:rsid w:val="00F564FF"/>
    <w:rsid w:val="00F56589"/>
    <w:rsid w:val="00F568D9"/>
    <w:rsid w:val="00F579B1"/>
    <w:rsid w:val="00F610A4"/>
    <w:rsid w:val="00F62820"/>
    <w:rsid w:val="00F62DCF"/>
    <w:rsid w:val="00F63944"/>
    <w:rsid w:val="00F63986"/>
    <w:rsid w:val="00F63A2C"/>
    <w:rsid w:val="00F63C04"/>
    <w:rsid w:val="00F63DB6"/>
    <w:rsid w:val="00F63EF3"/>
    <w:rsid w:val="00F645BC"/>
    <w:rsid w:val="00F64C6A"/>
    <w:rsid w:val="00F64D13"/>
    <w:rsid w:val="00F6598B"/>
    <w:rsid w:val="00F66148"/>
    <w:rsid w:val="00F66A8B"/>
    <w:rsid w:val="00F6745B"/>
    <w:rsid w:val="00F709DF"/>
    <w:rsid w:val="00F70D6D"/>
    <w:rsid w:val="00F71C88"/>
    <w:rsid w:val="00F730B4"/>
    <w:rsid w:val="00F735C1"/>
    <w:rsid w:val="00F73B42"/>
    <w:rsid w:val="00F73C3C"/>
    <w:rsid w:val="00F73C64"/>
    <w:rsid w:val="00F74835"/>
    <w:rsid w:val="00F748CE"/>
    <w:rsid w:val="00F75397"/>
    <w:rsid w:val="00F75737"/>
    <w:rsid w:val="00F77A40"/>
    <w:rsid w:val="00F77B95"/>
    <w:rsid w:val="00F8045D"/>
    <w:rsid w:val="00F80562"/>
    <w:rsid w:val="00F82139"/>
    <w:rsid w:val="00F8220E"/>
    <w:rsid w:val="00F82F5B"/>
    <w:rsid w:val="00F83100"/>
    <w:rsid w:val="00F83D82"/>
    <w:rsid w:val="00F84656"/>
    <w:rsid w:val="00F8546B"/>
    <w:rsid w:val="00F862DC"/>
    <w:rsid w:val="00F863FD"/>
    <w:rsid w:val="00F8658C"/>
    <w:rsid w:val="00F86765"/>
    <w:rsid w:val="00F86AA6"/>
    <w:rsid w:val="00F86BA9"/>
    <w:rsid w:val="00F870F2"/>
    <w:rsid w:val="00F87312"/>
    <w:rsid w:val="00F873AE"/>
    <w:rsid w:val="00F87777"/>
    <w:rsid w:val="00F87E7F"/>
    <w:rsid w:val="00F904E1"/>
    <w:rsid w:val="00F90BD1"/>
    <w:rsid w:val="00F9104F"/>
    <w:rsid w:val="00F91A75"/>
    <w:rsid w:val="00F91C93"/>
    <w:rsid w:val="00F91EEF"/>
    <w:rsid w:val="00F92239"/>
    <w:rsid w:val="00F92FBD"/>
    <w:rsid w:val="00F92FEF"/>
    <w:rsid w:val="00F93033"/>
    <w:rsid w:val="00F9333A"/>
    <w:rsid w:val="00F93CE7"/>
    <w:rsid w:val="00F93E52"/>
    <w:rsid w:val="00F95637"/>
    <w:rsid w:val="00F9580E"/>
    <w:rsid w:val="00F95E54"/>
    <w:rsid w:val="00F967D8"/>
    <w:rsid w:val="00F9728B"/>
    <w:rsid w:val="00F97DD5"/>
    <w:rsid w:val="00FA014D"/>
    <w:rsid w:val="00FA0970"/>
    <w:rsid w:val="00FA0B1F"/>
    <w:rsid w:val="00FA22A1"/>
    <w:rsid w:val="00FA2661"/>
    <w:rsid w:val="00FA323D"/>
    <w:rsid w:val="00FA4177"/>
    <w:rsid w:val="00FA44A9"/>
    <w:rsid w:val="00FA4864"/>
    <w:rsid w:val="00FA4A16"/>
    <w:rsid w:val="00FA5BA3"/>
    <w:rsid w:val="00FA5BC2"/>
    <w:rsid w:val="00FA5C11"/>
    <w:rsid w:val="00FA6818"/>
    <w:rsid w:val="00FA6A74"/>
    <w:rsid w:val="00FA6D0B"/>
    <w:rsid w:val="00FA7061"/>
    <w:rsid w:val="00FB1629"/>
    <w:rsid w:val="00FB173D"/>
    <w:rsid w:val="00FB3977"/>
    <w:rsid w:val="00FB3B4F"/>
    <w:rsid w:val="00FB4819"/>
    <w:rsid w:val="00FB4AE7"/>
    <w:rsid w:val="00FB5FBA"/>
    <w:rsid w:val="00FB7639"/>
    <w:rsid w:val="00FB7789"/>
    <w:rsid w:val="00FB791B"/>
    <w:rsid w:val="00FC0809"/>
    <w:rsid w:val="00FC1530"/>
    <w:rsid w:val="00FC24C5"/>
    <w:rsid w:val="00FC25FE"/>
    <w:rsid w:val="00FC27D3"/>
    <w:rsid w:val="00FC38AC"/>
    <w:rsid w:val="00FC4815"/>
    <w:rsid w:val="00FC4DAF"/>
    <w:rsid w:val="00FC6034"/>
    <w:rsid w:val="00FC6459"/>
    <w:rsid w:val="00FC653C"/>
    <w:rsid w:val="00FC683A"/>
    <w:rsid w:val="00FC734A"/>
    <w:rsid w:val="00FC79D3"/>
    <w:rsid w:val="00FC7E8A"/>
    <w:rsid w:val="00FD0BCA"/>
    <w:rsid w:val="00FD0C96"/>
    <w:rsid w:val="00FD1302"/>
    <w:rsid w:val="00FD1CF5"/>
    <w:rsid w:val="00FD1D8A"/>
    <w:rsid w:val="00FD2A95"/>
    <w:rsid w:val="00FD33C4"/>
    <w:rsid w:val="00FD3683"/>
    <w:rsid w:val="00FD39D4"/>
    <w:rsid w:val="00FD3D5C"/>
    <w:rsid w:val="00FD4355"/>
    <w:rsid w:val="00FD4383"/>
    <w:rsid w:val="00FD479D"/>
    <w:rsid w:val="00FD4EFF"/>
    <w:rsid w:val="00FD59EC"/>
    <w:rsid w:val="00FD64F8"/>
    <w:rsid w:val="00FD678A"/>
    <w:rsid w:val="00FD6B8E"/>
    <w:rsid w:val="00FD6BF4"/>
    <w:rsid w:val="00FD7755"/>
    <w:rsid w:val="00FD7D69"/>
    <w:rsid w:val="00FD7FF9"/>
    <w:rsid w:val="00FE004A"/>
    <w:rsid w:val="00FE0075"/>
    <w:rsid w:val="00FE0F78"/>
    <w:rsid w:val="00FE1917"/>
    <w:rsid w:val="00FE20A5"/>
    <w:rsid w:val="00FE25F5"/>
    <w:rsid w:val="00FE2D27"/>
    <w:rsid w:val="00FE369F"/>
    <w:rsid w:val="00FE3889"/>
    <w:rsid w:val="00FE3E72"/>
    <w:rsid w:val="00FE4016"/>
    <w:rsid w:val="00FE4DF1"/>
    <w:rsid w:val="00FE58FE"/>
    <w:rsid w:val="00FE5BA0"/>
    <w:rsid w:val="00FE63EE"/>
    <w:rsid w:val="00FE6D45"/>
    <w:rsid w:val="00FE762D"/>
    <w:rsid w:val="00FF026C"/>
    <w:rsid w:val="00FF0751"/>
    <w:rsid w:val="00FF10D0"/>
    <w:rsid w:val="00FF1D57"/>
    <w:rsid w:val="00FF1E4A"/>
    <w:rsid w:val="00FF1ECB"/>
    <w:rsid w:val="00FF24DA"/>
    <w:rsid w:val="00FF294C"/>
    <w:rsid w:val="00FF33CC"/>
    <w:rsid w:val="00FF422F"/>
    <w:rsid w:val="00FF4EA4"/>
    <w:rsid w:val="00FF5832"/>
    <w:rsid w:val="00FF5907"/>
    <w:rsid w:val="00FF6697"/>
    <w:rsid w:val="00FF675E"/>
    <w:rsid w:val="00FF6923"/>
    <w:rsid w:val="00FF69E8"/>
    <w:rsid w:val="00FF758B"/>
    <w:rsid w:val="00FF76D1"/>
    <w:rsid w:val="00FF7824"/>
    <w:rsid w:val="00FF784F"/>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076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iPriority="0" w:unhideWhenUsed="1"/>
    <w:lsdException w:name="List Number 4" w:locked="0"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qFormat="1"/>
    <w:lsdException w:name="Table Theme" w:semiHidden="1" w:uiPriority="0"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602EC3"/>
    <w:rPr>
      <w:lang w:eastAsia="en-CA"/>
    </w:rPr>
  </w:style>
  <w:style w:type="paragraph" w:styleId="Heading1">
    <w:name w:val="heading 1"/>
    <w:aliases w:val="h1,Level 1 Topic Heading"/>
    <w:basedOn w:val="Normal"/>
    <w:next w:val="Normal"/>
    <w:link w:val="Heading1Char"/>
    <w:uiPriority w:val="9"/>
    <w:qFormat/>
    <w:rsid w:val="009837A4"/>
    <w:pPr>
      <w:keepNext/>
      <w:keepLines/>
      <w:numPr>
        <w:numId w:val="16"/>
      </w:numPr>
      <w:spacing w:before="160" w:after="240" w:line="240" w:lineRule="auto"/>
      <w:outlineLvl w:val="0"/>
    </w:pPr>
    <w:rPr>
      <w:rFonts w:asciiTheme="majorHAnsi" w:hAnsiTheme="majorHAnsi" w:cs="Arial"/>
      <w:b/>
      <w:color w:val="365F91" w:themeColor="accent1" w:themeShade="BF"/>
      <w:sz w:val="2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link w:val="SubtitleChar"/>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uiPriority w:val="20"/>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uiPriority w:val="99"/>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qFormat/>
    <w:rsid w:val="00471CF8"/>
    <w:pPr>
      <w:spacing w:after="0"/>
      <w:ind w:left="220"/>
    </w:pPr>
    <w:rPr>
      <w:smallCaps/>
      <w:sz w:val="20"/>
      <w:szCs w:val="20"/>
    </w:rPr>
  </w:style>
  <w:style w:type="paragraph" w:styleId="TOC1">
    <w:name w:val="toc 1"/>
    <w:aliases w:val="toc1"/>
    <w:basedOn w:val="Normal"/>
    <w:next w:val="Normal"/>
    <w:autoRedefine/>
    <w:uiPriority w:val="39"/>
    <w:unhideWhenUsed/>
    <w:qFormat/>
    <w:rsid w:val="00D160F1"/>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qFormat/>
    <w:rsid w:val="00471CF8"/>
    <w:pPr>
      <w:spacing w:after="0"/>
      <w:ind w:left="440"/>
    </w:pPr>
    <w:rPr>
      <w:i/>
      <w:iCs/>
      <w:sz w:val="20"/>
      <w:szCs w:val="20"/>
    </w:rPr>
  </w:style>
  <w:style w:type="paragraph" w:styleId="Revision">
    <w:name w:val="Revision"/>
    <w:hidden/>
    <w:uiPriority w:val="99"/>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iPriority w:val="99"/>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unhideWhenUsed/>
    <w:qFormat/>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ind w:left="1080"/>
      <w:contextualSpacing/>
    </w:pPr>
  </w:style>
  <w:style w:type="paragraph" w:styleId="ListBullet3">
    <w:name w:val="List Bullet 3"/>
    <w:basedOn w:val="Normal"/>
    <w:unhideWhenUsed/>
    <w:rsid w:val="00471CF8"/>
    <w:pPr>
      <w:numPr>
        <w:numId w:val="3"/>
      </w:numPr>
      <w:ind w:left="1440"/>
      <w:contextualSpacing/>
    </w:pPr>
  </w:style>
  <w:style w:type="character" w:styleId="Strong">
    <w:name w:val="Strong"/>
    <w:basedOn w:val="DefaultParagraphFont"/>
    <w:uiPriority w:val="9"/>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iPriority w:val="99"/>
    <w:unhideWhenUsed/>
    <w:rsid w:val="00471CF8"/>
    <w:pPr>
      <w:numPr>
        <w:numId w:val="7"/>
      </w:numPr>
      <w:contextualSpacing/>
    </w:pPr>
  </w:style>
  <w:style w:type="paragraph" w:styleId="ListNumber3">
    <w:name w:val="List Number 3"/>
    <w:basedOn w:val="Normal"/>
    <w:unhideWhenUsed/>
    <w:rsid w:val="00471CF8"/>
    <w:pPr>
      <w:numPr>
        <w:numId w:val="8"/>
      </w:numPr>
      <w:contextualSpacing/>
    </w:pPr>
  </w:style>
  <w:style w:type="paragraph" w:styleId="ListNumber4">
    <w:name w:val="List Number 4"/>
    <w:basedOn w:val="Normal"/>
    <w:uiPriority w:val="99"/>
    <w:unhideWhenUsed/>
    <w:rsid w:val="00471CF8"/>
    <w:pPr>
      <w:numPr>
        <w:numId w:val="9"/>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5"/>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uiPriority w:val="1"/>
    <w:qFormat/>
    <w:locked/>
    <w:rsid w:val="00471CF8"/>
    <w:rPr>
      <w:lang w:val="en-CA" w:eastAsia="en-CA"/>
    </w:rPr>
  </w:style>
  <w:style w:type="character" w:styleId="SubtleEmphasis">
    <w:name w:val="Subtle Emphasis"/>
    <w:basedOn w:val="DefaultParagraphFont"/>
    <w:uiPriority w:val="19"/>
    <w:qFormat/>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uiPriority w:val="99"/>
    <w:unhideWhenUsed/>
    <w:locked/>
    <w:rsid w:val="00037A61"/>
    <w:pPr>
      <w:spacing w:after="120"/>
    </w:pPr>
  </w:style>
  <w:style w:type="character" w:customStyle="1" w:styleId="BodyTextChar">
    <w:name w:val="Body Text Char"/>
    <w:basedOn w:val="DefaultParagraphFont"/>
    <w:link w:val="BodyText"/>
    <w:uiPriority w:val="99"/>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paragraph" w:styleId="TOCHeading">
    <w:name w:val="TOC Heading"/>
    <w:basedOn w:val="Heading1"/>
    <w:next w:val="Normal"/>
    <w:uiPriority w:val="39"/>
    <w:unhideWhenUsed/>
    <w:qFormat/>
    <w:rsid w:val="00DB5BC9"/>
    <w:pPr>
      <w:numPr>
        <w:numId w:val="0"/>
      </w:numPr>
      <w:spacing w:before="480" w:after="0" w:line="276" w:lineRule="auto"/>
      <w:outlineLvl w:val="9"/>
    </w:pPr>
    <w:rPr>
      <w:rFonts w:eastAsiaTheme="majorEastAsia" w:cstheme="majorBidi"/>
      <w:bCs/>
      <w:szCs w:val="28"/>
      <w:lang w:eastAsia="en-US"/>
    </w:rPr>
  </w:style>
  <w:style w:type="character" w:customStyle="1" w:styleId="CodeChar">
    <w:name w:val="Code Char"/>
    <w:basedOn w:val="DefaultParagraphFont"/>
    <w:link w:val="c"/>
    <w:rsid w:val="003B1567"/>
    <w:rPr>
      <w:rFonts w:ascii="Consolas" w:hAnsi="Consolas"/>
      <w:noProof/>
      <w:lang w:eastAsia="en-CA"/>
    </w:rPr>
  </w:style>
  <w:style w:type="table" w:customStyle="1" w:styleId="ElementTable5">
    <w:name w:val="ElementTable5"/>
    <w:basedOn w:val="TableGrid"/>
    <w:rsid w:val="00AD586D"/>
    <w:tblPr/>
    <w:tblStylePr w:type="firstRow">
      <w:pPr>
        <w:keepNext/>
        <w:wordWrap/>
        <w:jc w:val="center"/>
      </w:pPr>
      <w:rPr>
        <w:b/>
      </w:rPr>
      <w:tblPr/>
      <w:trPr>
        <w:cantSplit/>
        <w:tblHeader/>
      </w:trPr>
      <w:tcPr>
        <w:shd w:val="clear" w:color="auto" w:fill="C0C0C0"/>
      </w:tcPr>
    </w:tblStylePr>
  </w:style>
  <w:style w:type="table" w:customStyle="1" w:styleId="ElementTable6">
    <w:name w:val="ElementTable6"/>
    <w:basedOn w:val="TableGrid"/>
    <w:rsid w:val="00983CA7"/>
    <w:tblPr/>
    <w:tblStylePr w:type="firstRow">
      <w:pPr>
        <w:keepNext/>
        <w:wordWrap/>
        <w:jc w:val="center"/>
      </w:pPr>
      <w:rPr>
        <w:b/>
      </w:rPr>
      <w:tblPr/>
      <w:trPr>
        <w:cantSplit/>
        <w:tblHeader/>
      </w:trPr>
      <w:tcPr>
        <w:shd w:val="clear" w:color="auto" w:fill="C0C0C0"/>
      </w:tcPr>
    </w:tblStylePr>
  </w:style>
  <w:style w:type="table" w:customStyle="1" w:styleId="ElementTable7">
    <w:name w:val="ElementTable7"/>
    <w:basedOn w:val="TableGrid"/>
    <w:rsid w:val="007A1DA0"/>
    <w:tblPr/>
    <w:tblStylePr w:type="firstRow">
      <w:pPr>
        <w:keepNext/>
        <w:wordWrap/>
        <w:jc w:val="center"/>
      </w:pPr>
      <w:rPr>
        <w:b/>
      </w:rPr>
      <w:tblPr/>
      <w:trPr>
        <w:cantSplit/>
        <w:tblHeader/>
      </w:trPr>
      <w:tcPr>
        <w:shd w:val="clear" w:color="auto" w:fill="C0C0C0"/>
      </w:tcPr>
    </w:tblStylePr>
  </w:style>
  <w:style w:type="paragraph" w:customStyle="1" w:styleId="KeepWithNext">
    <w:name w:val="KeepWithNext"/>
    <w:aliases w:val="XSD Fragment Leading Paragraph"/>
    <w:basedOn w:val="Normal"/>
    <w:next w:val="Normal"/>
    <w:rsid w:val="00E867FF"/>
    <w:pPr>
      <w:keepNext/>
      <w:spacing w:before="240" w:after="0"/>
    </w:pPr>
    <w:rPr>
      <w:rFonts w:eastAsiaTheme="minorEastAsia" w:cstheme="minorBidi"/>
      <w:lang w:val="en-CA" w:eastAsia="en-US"/>
    </w:rPr>
  </w:style>
  <w:style w:type="table" w:customStyle="1" w:styleId="TableGrid20">
    <w:name w:val="Table Grid2"/>
    <w:basedOn w:val="TableNormal"/>
    <w:next w:val="TableGrid"/>
    <w:uiPriority w:val="59"/>
    <w:rsid w:val="0001625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302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B27C0F"/>
  </w:style>
  <w:style w:type="table" w:customStyle="1" w:styleId="ElementTable2">
    <w:name w:val="ElementTable2"/>
    <w:basedOn w:val="TableGrid"/>
    <w:rsid w:val="00463E91"/>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F44D1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51">
    <w:name w:val="ElementTable51"/>
    <w:basedOn w:val="TableGrid"/>
    <w:rsid w:val="00CE7A13"/>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816C2E"/>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8">
    <w:name w:val="ElementTable8"/>
    <w:basedOn w:val="TableGrid"/>
    <w:rsid w:val="001958CC"/>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9">
    <w:name w:val="ElementTable9"/>
    <w:basedOn w:val="TableGrid"/>
    <w:rsid w:val="009E1837"/>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71">
    <w:name w:val="ElementTable71"/>
    <w:basedOn w:val="TableGrid"/>
    <w:rsid w:val="009E1837"/>
    <w:tblPr/>
    <w:tblStylePr w:type="firstRow">
      <w:pPr>
        <w:wordWrap/>
        <w:jc w:val="center"/>
      </w:pPr>
      <w:rPr>
        <w:b/>
      </w:rPr>
      <w:tblPr/>
      <w:tcPr>
        <w:shd w:val="clear" w:color="auto" w:fill="C0C0C0"/>
      </w:tcPr>
    </w:tblStylePr>
  </w:style>
  <w:style w:type="table" w:customStyle="1" w:styleId="ElementTable10">
    <w:name w:val="ElementTable10"/>
    <w:basedOn w:val="TableGrid"/>
    <w:rsid w:val="00875586"/>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694062"/>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2">
    <w:name w:val="ElementTable12"/>
    <w:basedOn w:val="TableGrid"/>
    <w:rsid w:val="00666C15"/>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3">
    <w:name w:val="ElementTable13"/>
    <w:basedOn w:val="TableGrid"/>
    <w:rsid w:val="002D2B5A"/>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4">
    <w:name w:val="ElementTable14"/>
    <w:basedOn w:val="TableGrid"/>
    <w:rsid w:val="00991AF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5">
    <w:name w:val="ElementTable15"/>
    <w:basedOn w:val="TableGrid"/>
    <w:rsid w:val="00D66C11"/>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6">
    <w:name w:val="ElementTable16"/>
    <w:basedOn w:val="TableGrid"/>
    <w:rsid w:val="00664F69"/>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7">
    <w:name w:val="ElementTable17"/>
    <w:basedOn w:val="TableGrid"/>
    <w:rsid w:val="003575F6"/>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8">
    <w:name w:val="ElementTable18"/>
    <w:basedOn w:val="TableGrid"/>
    <w:rsid w:val="0072074B"/>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19">
    <w:name w:val="ElementTable19"/>
    <w:basedOn w:val="TableGrid"/>
    <w:rsid w:val="00330348"/>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20">
    <w:name w:val="ElementTable20"/>
    <w:basedOn w:val="TableGrid"/>
    <w:rsid w:val="005B018F"/>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DF0053"/>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ElementTable22">
    <w:name w:val="ElementTable22"/>
    <w:basedOn w:val="TableGrid"/>
    <w:rsid w:val="00BF2061"/>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TableGrid10">
    <w:name w:val="Table Grid1"/>
    <w:next w:val="TableGrid"/>
    <w:qFormat/>
    <w:rsid w:val="00F25F78"/>
    <w:pPr>
      <w:spacing w:after="0" w:line="240" w:lineRule="auto"/>
    </w:pPr>
    <w:rPr>
      <w:rFonts w:eastAsiaTheme="minorEastAsia"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81">
    <w:name w:val="ElementTable81"/>
    <w:basedOn w:val="TableGrid"/>
    <w:rsid w:val="00FE3E72"/>
    <w:tblPr/>
    <w:tblStylePr w:type="firstRow">
      <w:pPr>
        <w:keepNext/>
        <w:wordWrap/>
        <w:jc w:val="center"/>
      </w:pPr>
      <w:rPr>
        <w:b/>
      </w:rPr>
      <w:tblPr/>
      <w:trPr>
        <w:cantSplit/>
        <w:tblHeader/>
      </w:trPr>
      <w:tcPr>
        <w:shd w:val="clear" w:color="auto" w:fill="C0C0C0"/>
      </w:tcPr>
    </w:tblStylePr>
  </w:style>
  <w:style w:type="table" w:customStyle="1" w:styleId="ElementTable101">
    <w:name w:val="ElementTable101"/>
    <w:basedOn w:val="TableGrid"/>
    <w:rsid w:val="00FE3E72"/>
    <w:tblPr/>
    <w:tblStylePr w:type="firstRow">
      <w:pPr>
        <w:keepNext/>
        <w:wordWrap/>
        <w:jc w:val="center"/>
      </w:pPr>
      <w:rPr>
        <w:b/>
      </w:rPr>
      <w:tblPr/>
      <w:trPr>
        <w:cantSplit/>
        <w:tblHeader/>
      </w:trPr>
      <w:tcPr>
        <w:shd w:val="clear" w:color="auto" w:fill="C0C0C0"/>
      </w:tcPr>
    </w:tblStylePr>
  </w:style>
  <w:style w:type="table" w:customStyle="1" w:styleId="ElementTable23">
    <w:name w:val="ElementTable23"/>
    <w:basedOn w:val="TableGrid"/>
    <w:rsid w:val="00E11444"/>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24">
    <w:name w:val="ElementTable24"/>
    <w:basedOn w:val="TableGrid"/>
    <w:rsid w:val="00F1683C"/>
    <w:rPr>
      <w:rFonts w:eastAsiaTheme="minorEastAsia"/>
    </w:rPr>
    <w:tblPr/>
    <w:tblStylePr w:type="firstRow">
      <w:pPr>
        <w:wordWrap/>
        <w:jc w:val="center"/>
      </w:pPr>
      <w:rPr>
        <w:b/>
      </w:rPr>
      <w:tblPr/>
      <w:trPr>
        <w:cantSplit/>
        <w:tblHeader/>
      </w:trPr>
      <w:tcPr>
        <w:shd w:val="clear" w:color="auto" w:fill="C0C0C0"/>
      </w:tcPr>
    </w:tblStylePr>
  </w:style>
  <w:style w:type="table" w:customStyle="1" w:styleId="ElementTable25">
    <w:name w:val="ElementTable25"/>
    <w:basedOn w:val="TableGrid"/>
    <w:rsid w:val="002A510F"/>
    <w:rPr>
      <w:rFonts w:eastAsiaTheme="minorEastAsia" w:cstheme="minorBidi"/>
    </w:rPr>
    <w:tblPr/>
    <w:tblStylePr w:type="firstRow">
      <w:pPr>
        <w:wordWrap/>
        <w:jc w:val="center"/>
      </w:pPr>
      <w:rPr>
        <w:b/>
      </w:rPr>
      <w:tblPr/>
      <w:trPr>
        <w:cantSplit/>
        <w:tblHeader/>
      </w:trPr>
      <w:tcPr>
        <w:shd w:val="clear" w:color="auto" w:fill="C0C0C0"/>
      </w:tcPr>
    </w:tblStylePr>
  </w:style>
  <w:style w:type="table" w:customStyle="1" w:styleId="TableGridLight1">
    <w:name w:val="Table Grid Light1"/>
    <w:basedOn w:val="TableNormal"/>
    <w:uiPriority w:val="40"/>
    <w:rsid w:val="00225292"/>
    <w:pPr>
      <w:spacing w:after="0" w:line="240" w:lineRule="auto"/>
    </w:pPr>
    <w:rPr>
      <w:rFonts w:eastAsia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lementTable131">
    <w:name w:val="ElementTable131"/>
    <w:basedOn w:val="TableGrid"/>
    <w:rsid w:val="002C00C0"/>
    <w:tblPr/>
    <w:tblStylePr w:type="firstRow">
      <w:pPr>
        <w:keepNext/>
        <w:wordWrap/>
        <w:jc w:val="center"/>
      </w:pPr>
      <w:rPr>
        <w:b/>
      </w:rPr>
      <w:tblPr/>
      <w:trPr>
        <w:cantSplit/>
        <w:tblHeader/>
      </w:trPr>
      <w:tcPr>
        <w:shd w:val="clear" w:color="auto" w:fill="C0C0C0"/>
      </w:tcPr>
    </w:tblStylePr>
  </w:style>
  <w:style w:type="table" w:customStyle="1" w:styleId="ElementTable151">
    <w:name w:val="ElementTable151"/>
    <w:basedOn w:val="TableGrid"/>
    <w:rsid w:val="00B7443B"/>
    <w:tblPr/>
    <w:tblStylePr w:type="firstRow">
      <w:pPr>
        <w:keepNext/>
        <w:wordWrap/>
        <w:jc w:val="center"/>
      </w:pPr>
      <w:rPr>
        <w:b/>
      </w:rPr>
      <w:tblPr/>
      <w:trPr>
        <w:cantSplit/>
        <w:tblHeader/>
      </w:trPr>
      <w:tcPr>
        <w:shd w:val="clear" w:color="auto" w:fill="C0C0C0"/>
      </w:tcPr>
    </w:tblStylePr>
  </w:style>
  <w:style w:type="table" w:customStyle="1" w:styleId="GridTable4-Accent31">
    <w:name w:val="Grid Table 4 - Accent 31"/>
    <w:basedOn w:val="TableNormal"/>
    <w:uiPriority w:val="49"/>
    <w:rsid w:val="0072512E"/>
    <w:pPr>
      <w:spacing w:after="0" w:line="240" w:lineRule="auto"/>
    </w:pPr>
    <w:rPr>
      <w:rFonts w:eastAsiaTheme="minorHAnsi" w:cstheme="minorBidi"/>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ElementTable52">
    <w:name w:val="ElementTable52"/>
    <w:basedOn w:val="TableGrid"/>
    <w:rsid w:val="009B0AB3"/>
    <w:rPr>
      <w:rFonts w:eastAsiaTheme="minorEastAsia" w:cstheme="minorBidi"/>
    </w:rPr>
    <w:tblPr/>
    <w:tblStylePr w:type="firstRow">
      <w:pPr>
        <w:wordWrap/>
        <w:jc w:val="center"/>
      </w:pPr>
      <w:rPr>
        <w:b/>
      </w:rPr>
      <w:tblPr/>
      <w:trPr>
        <w:cantSplit/>
        <w:tblHeader/>
      </w:trPr>
      <w:tcPr>
        <w:shd w:val="clear" w:color="auto" w:fill="C0C0C0"/>
      </w:tcPr>
    </w:tblStylePr>
  </w:style>
  <w:style w:type="character" w:customStyle="1" w:styleId="TODO">
    <w:name w:val="TODO"/>
    <w:basedOn w:val="DefaultParagraphFont"/>
    <w:qFormat/>
    <w:rsid w:val="00A12696"/>
    <w:rPr>
      <w:color w:val="auto"/>
      <w:bdr w:val="none" w:sz="0" w:space="0" w:color="auto"/>
      <w:shd w:val="clear" w:color="auto" w:fill="FFCCCC"/>
    </w:rPr>
  </w:style>
  <w:style w:type="table" w:customStyle="1" w:styleId="IndentedElementTable2">
    <w:name w:val="Indented ElementTable2"/>
    <w:basedOn w:val="ElementTable"/>
    <w:uiPriority w:val="99"/>
    <w:qFormat/>
    <w:rsid w:val="00077E48"/>
    <w:rPr>
      <w:rFonts w:eastAsiaTheme="minorEastAsia" w:cstheme="minorBidi"/>
    </w:rPr>
    <w:tblPr>
      <w:tblInd w:w="720" w:type="dxa"/>
    </w:tblPr>
    <w:tblStylePr w:type="firstRow">
      <w:pPr>
        <w:wordWrap/>
        <w:jc w:val="center"/>
      </w:pPr>
      <w:rPr>
        <w:b/>
      </w:rPr>
      <w:tblPr/>
      <w:trPr>
        <w:cantSplit/>
        <w:tblHeader/>
      </w:trPr>
      <w:tcPr>
        <w:shd w:val="clear" w:color="auto" w:fill="C0C0C0"/>
      </w:tcPr>
    </w:tblStylePr>
  </w:style>
  <w:style w:type="character" w:customStyle="1" w:styleId="was">
    <w:name w:val="was"/>
    <w:basedOn w:val="DefaultParagraphFont"/>
    <w:rsid w:val="00AF0131"/>
  </w:style>
  <w:style w:type="character" w:customStyle="1" w:styleId="now">
    <w:name w:val="now"/>
    <w:basedOn w:val="DefaultParagraphFont"/>
    <w:rsid w:val="00AF0131"/>
  </w:style>
  <w:style w:type="paragraph" w:customStyle="1" w:styleId="removed">
    <w:name w:val="removed"/>
    <w:basedOn w:val="Normal"/>
    <w:link w:val="removedChar"/>
    <w:qFormat/>
    <w:rsid w:val="00AF0131"/>
    <w:rPr>
      <w:rFonts w:ascii="Calibri" w:hAnsi="Calibri"/>
      <w:strike/>
      <w:color w:val="FF0000"/>
      <w:lang w:eastAsia="ja-JP"/>
    </w:rPr>
  </w:style>
  <w:style w:type="character" w:customStyle="1" w:styleId="removedChar">
    <w:name w:val="removed Char"/>
    <w:basedOn w:val="DefaultParagraphFont"/>
    <w:link w:val="removed"/>
    <w:rsid w:val="00AF0131"/>
    <w:rPr>
      <w:rFonts w:ascii="Calibri" w:hAnsi="Calibri"/>
      <w:strike/>
      <w:color w:val="FF0000"/>
      <w:lang w:eastAsia="ja-JP"/>
    </w:rPr>
  </w:style>
  <w:style w:type="paragraph" w:customStyle="1" w:styleId="added">
    <w:name w:val="added"/>
    <w:basedOn w:val="Normal"/>
    <w:link w:val="addedChar"/>
    <w:qFormat/>
    <w:rsid w:val="00AF0131"/>
    <w:rPr>
      <w:rFonts w:ascii="Calibri" w:hAnsi="Calibri"/>
      <w:color w:val="4F81BD"/>
      <w:u w:val="single"/>
      <w:lang w:eastAsia="ja-JP"/>
    </w:rPr>
  </w:style>
  <w:style w:type="character" w:customStyle="1" w:styleId="addedChar">
    <w:name w:val="added Char"/>
    <w:basedOn w:val="DefaultParagraphFont"/>
    <w:link w:val="added"/>
    <w:rsid w:val="00AF0131"/>
    <w:rPr>
      <w:rFonts w:ascii="Calibri" w:hAnsi="Calibri"/>
      <w:color w:val="4F81BD"/>
      <w:u w:val="single"/>
      <w:lang w:eastAsia="ja-JP"/>
    </w:rPr>
  </w:style>
  <w:style w:type="character" w:customStyle="1" w:styleId="Heading1Char">
    <w:name w:val="Heading 1 Char"/>
    <w:aliases w:val="h1 Char,Level 1 Topic Heading Char"/>
    <w:basedOn w:val="DefaultParagraphFont"/>
    <w:link w:val="Heading1"/>
    <w:uiPriority w:val="9"/>
    <w:rsid w:val="009837A4"/>
    <w:rPr>
      <w:rFonts w:asciiTheme="majorHAnsi" w:hAnsiTheme="majorHAnsi" w:cs="Arial"/>
      <w:b/>
      <w:color w:val="365F91" w:themeColor="accent1" w:themeShade="BF"/>
      <w:sz w:val="28"/>
      <w:lang w:eastAsia="en-CA"/>
    </w:rPr>
  </w:style>
  <w:style w:type="paragraph" w:customStyle="1" w:styleId="Default">
    <w:name w:val="Default"/>
    <w:rsid w:val="00AF013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link w:val="PARAGRAPHChar"/>
    <w:rsid w:val="00AF0131"/>
    <w:pPr>
      <w:spacing w:before="100" w:line="240" w:lineRule="auto"/>
      <w:jc w:val="both"/>
    </w:pPr>
    <w:rPr>
      <w:rFonts w:ascii="Arial" w:hAnsi="Arial" w:cs="Arial"/>
      <w:spacing w:val="8"/>
      <w:sz w:val="20"/>
      <w:szCs w:val="20"/>
      <w:lang w:val="en-GB" w:eastAsia="zh-CN"/>
    </w:rPr>
  </w:style>
  <w:style w:type="character" w:customStyle="1" w:styleId="PARAGRAPHChar">
    <w:name w:val="PARAGRAPH Char"/>
    <w:basedOn w:val="DefaultParagraphFont"/>
    <w:link w:val="PARAGRAPH"/>
    <w:rsid w:val="00AF0131"/>
    <w:rPr>
      <w:rFonts w:ascii="Arial" w:hAnsi="Arial" w:cs="Arial"/>
      <w:spacing w:val="8"/>
      <w:sz w:val="20"/>
      <w:szCs w:val="20"/>
      <w:lang w:val="en-GB" w:eastAsia="zh-CN"/>
    </w:rPr>
  </w:style>
  <w:style w:type="paragraph" w:customStyle="1" w:styleId="NumberedPARAlevel3">
    <w:name w:val="Numbered PARA (level 3)"/>
    <w:basedOn w:val="Heading3"/>
    <w:link w:val="NumberedPARAlevel3Char"/>
    <w:rsid w:val="00AF0131"/>
    <w:pPr>
      <w:keepNext w:val="0"/>
      <w:keepLines w:val="0"/>
      <w:numPr>
        <w:ilvl w:val="0"/>
        <w:numId w:val="0"/>
      </w:numPr>
      <w:suppressAutoHyphens/>
      <w:snapToGrid w:val="0"/>
      <w:spacing w:before="100" w:after="200" w:line="240" w:lineRule="auto"/>
      <w:jc w:val="both"/>
      <w:outlineLvl w:val="9"/>
    </w:pPr>
    <w:rPr>
      <w:rFonts w:ascii="Arial" w:hAnsi="Arial"/>
      <w:b w:val="0"/>
      <w:color w:val="auto"/>
      <w:spacing w:val="8"/>
      <w:sz w:val="20"/>
      <w:szCs w:val="20"/>
      <w:lang w:eastAsia="zh-CN"/>
    </w:rPr>
  </w:style>
  <w:style w:type="character" w:customStyle="1" w:styleId="NumberedPARAlevel3Char">
    <w:name w:val="Numbered PARA (level 3) Char"/>
    <w:basedOn w:val="DefaultParagraphFont"/>
    <w:link w:val="NumberedPARAlevel3"/>
    <w:rsid w:val="00AF0131"/>
    <w:rPr>
      <w:rFonts w:ascii="Arial" w:hAnsi="Arial" w:cs="Arial"/>
      <w:spacing w:val="8"/>
      <w:sz w:val="20"/>
      <w:szCs w:val="20"/>
      <w:lang w:eastAsia="zh-CN"/>
    </w:rPr>
  </w:style>
  <w:style w:type="paragraph" w:customStyle="1" w:styleId="NOTE">
    <w:name w:val="NOTE"/>
    <w:basedOn w:val="PARAGRAPH"/>
    <w:rsid w:val="00AF0131"/>
    <w:pPr>
      <w:spacing w:before="0" w:after="100"/>
    </w:pPr>
    <w:rPr>
      <w:sz w:val="16"/>
      <w:szCs w:val="16"/>
    </w:rPr>
  </w:style>
  <w:style w:type="numbering" w:customStyle="1" w:styleId="NoList1">
    <w:name w:val="No List1"/>
    <w:next w:val="NoList"/>
    <w:uiPriority w:val="99"/>
    <w:semiHidden/>
    <w:unhideWhenUsed/>
    <w:rsid w:val="00AF0131"/>
  </w:style>
  <w:style w:type="character" w:customStyle="1" w:styleId="Heading2Char">
    <w:name w:val="Heading 2 Char"/>
    <w:aliases w:val="h2 Char,Level 2 Topic Heading Char,H2 Char"/>
    <w:basedOn w:val="DefaultParagraphFont"/>
    <w:link w:val="Heading2"/>
    <w:uiPriority w:val="9"/>
    <w:rsid w:val="00AF0131"/>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AF0131"/>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AF0131"/>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AF0131"/>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AF0131"/>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AF0131"/>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AF0131"/>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AF0131"/>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AF0131"/>
    <w:rPr>
      <w:rFonts w:cs="Arial"/>
      <w:color w:val="17365D" w:themeColor="text2" w:themeShade="BF"/>
      <w:sz w:val="192"/>
      <w:lang w:val="en-CA" w:eastAsia="en-CA"/>
    </w:rPr>
  </w:style>
  <w:style w:type="character" w:customStyle="1" w:styleId="SubtitleChar">
    <w:name w:val="Subtitle Char"/>
    <w:aliases w:val="Document Subtitle Char"/>
    <w:basedOn w:val="DefaultParagraphFont"/>
    <w:link w:val="Subtitle"/>
    <w:rsid w:val="00AF0131"/>
    <w:rPr>
      <w:rFonts w:asciiTheme="majorHAnsi" w:hAnsiTheme="majorHAnsi"/>
      <w:b/>
      <w:color w:val="4F81BD" w:themeColor="accent1"/>
      <w:sz w:val="48"/>
      <w:lang w:eastAsia="en-CA"/>
    </w:rPr>
  </w:style>
  <w:style w:type="numbering" w:customStyle="1" w:styleId="EcmaDocumentNumbering1">
    <w:name w:val="Ecma Document Numbering1"/>
    <w:uiPriority w:val="99"/>
    <w:rsid w:val="00AF0131"/>
  </w:style>
  <w:style w:type="numbering" w:customStyle="1" w:styleId="EcmaAnnexNumbering1">
    <w:name w:val="Ecma Annex Numbering1"/>
    <w:rsid w:val="00AF0131"/>
  </w:style>
  <w:style w:type="table" w:customStyle="1" w:styleId="TableSubtle11">
    <w:name w:val="Table Subtle 11"/>
    <w:basedOn w:val="TableNormal"/>
    <w:next w:val="TableSubtle1"/>
    <w:uiPriority w:val="99"/>
    <w:semiHidden/>
    <w:unhideWhenUsed/>
    <w:rsid w:val="00AF01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11">
    <w:name w:val="Table 3D effects 11"/>
    <w:basedOn w:val="TableNormal"/>
    <w:next w:val="Table3Deffects1"/>
    <w:uiPriority w:val="99"/>
    <w:semiHidden/>
    <w:unhideWhenUsed/>
    <w:rsid w:val="00AF013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AF01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AF013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AF013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AF013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AF01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AF013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AF01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AF013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AF01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AF013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AF013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AF013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AF013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AF013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AF01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AF013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AF01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AF013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AF013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AF013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AF013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AF013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AF013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AF013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AF01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AF01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AF013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AF013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AF013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AF013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AF01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AF01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AF01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AF013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AF01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AF013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21">
    <w:name w:val="Table Subtle 21"/>
    <w:basedOn w:val="TableNormal"/>
    <w:next w:val="TableSubtle2"/>
    <w:uiPriority w:val="99"/>
    <w:semiHidden/>
    <w:unhideWhenUsed/>
    <w:rsid w:val="00AF01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AF0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AF013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AF013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AF013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uiPriority w:val="99"/>
    <w:semiHidden/>
    <w:unhideWhenUsed/>
    <w:rsid w:val="00AF0131"/>
  </w:style>
  <w:style w:type="numbering" w:customStyle="1" w:styleId="1ai1">
    <w:name w:val="1 / a / i1"/>
    <w:basedOn w:val="NoList"/>
    <w:next w:val="1ai"/>
    <w:uiPriority w:val="99"/>
    <w:semiHidden/>
    <w:unhideWhenUsed/>
    <w:rsid w:val="00AF0131"/>
  </w:style>
  <w:style w:type="numbering" w:customStyle="1" w:styleId="1111111">
    <w:name w:val="1 / 1.1 / 1.1.11"/>
    <w:basedOn w:val="NoList"/>
    <w:next w:val="111111"/>
    <w:uiPriority w:val="99"/>
    <w:semiHidden/>
    <w:unhideWhenUsed/>
    <w:rsid w:val="00AF0131"/>
  </w:style>
  <w:style w:type="paragraph" w:customStyle="1" w:styleId="TextIndented">
    <w:name w:val="Text Indented"/>
    <w:basedOn w:val="Normal"/>
    <w:rsid w:val="00AF0131"/>
    <w:pPr>
      <w:ind w:left="360"/>
    </w:pPr>
    <w:rPr>
      <w:lang w:val="en-CA"/>
    </w:rPr>
  </w:style>
  <w:style w:type="table" w:customStyle="1" w:styleId="LightList1">
    <w:name w:val="Light List1"/>
    <w:basedOn w:val="TableNormal"/>
    <w:uiPriority w:val="61"/>
    <w:rsid w:val="00AF0131"/>
    <w:pPr>
      <w:spacing w:after="0" w:line="240" w:lineRule="auto"/>
    </w:pPr>
    <w:rPr>
      <w:rFonts w:eastAsia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phy">
    <w:name w:val="Bibliography"/>
    <w:basedOn w:val="Normal"/>
    <w:next w:val="Normal"/>
    <w:uiPriority w:val="37"/>
    <w:unhideWhenUsed/>
    <w:locked/>
    <w:rsid w:val="00AF0131"/>
  </w:style>
  <w:style w:type="paragraph" w:customStyle="1" w:styleId="SpecialISOHeader">
    <w:name w:val="SpecialISOHeader"/>
    <w:basedOn w:val="Normal"/>
    <w:rsid w:val="00AF0131"/>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lang w:eastAsia="en-US"/>
    </w:rPr>
  </w:style>
  <w:style w:type="paragraph" w:customStyle="1" w:styleId="ISOClause1">
    <w:name w:val="ISO_Clause1"/>
    <w:basedOn w:val="Heading1"/>
    <w:link w:val="ISOClause1Char"/>
    <w:rsid w:val="00AF0131"/>
    <w:pPr>
      <w:numPr>
        <w:numId w:val="0"/>
      </w:numPr>
      <w:spacing w:after="960"/>
      <w:ind w:left="2160" w:hanging="2160"/>
    </w:pPr>
    <w:rPr>
      <w:sz w:val="48"/>
      <w:lang w:val="en-CA"/>
    </w:rPr>
  </w:style>
  <w:style w:type="character" w:customStyle="1" w:styleId="ISOClause1Char">
    <w:name w:val="ISO_Clause1 Char"/>
    <w:basedOn w:val="Heading1Char"/>
    <w:link w:val="ISOClause1"/>
    <w:rsid w:val="00AF0131"/>
    <w:rPr>
      <w:rFonts w:asciiTheme="majorHAnsi" w:hAnsiTheme="majorHAnsi" w:cs="Arial"/>
      <w:b/>
      <w:color w:val="365F91" w:themeColor="accent1" w:themeShade="BF"/>
      <w:sz w:val="48"/>
      <w:lang w:val="en-CA" w:eastAsia="en-CA"/>
    </w:rPr>
  </w:style>
  <w:style w:type="paragraph" w:customStyle="1" w:styleId="ISOHeadingBold">
    <w:name w:val="ISO_HeadingBold"/>
    <w:basedOn w:val="Normal"/>
    <w:link w:val="ISOHeadingBoldChar"/>
    <w:rsid w:val="00AF0131"/>
    <w:rPr>
      <w:rFonts w:asciiTheme="majorHAnsi" w:hAnsiTheme="majorHAnsi"/>
      <w:b/>
      <w:bCs/>
      <w:sz w:val="36"/>
      <w:szCs w:val="36"/>
    </w:rPr>
  </w:style>
  <w:style w:type="character" w:customStyle="1" w:styleId="ISOHeadingBoldChar">
    <w:name w:val="ISO_HeadingBold Char"/>
    <w:basedOn w:val="DefaultParagraphFont"/>
    <w:link w:val="ISOHeadingBold"/>
    <w:rsid w:val="00AF0131"/>
    <w:rPr>
      <w:rFonts w:asciiTheme="majorHAnsi" w:hAnsiTheme="majorHAnsi"/>
      <w:b/>
      <w:bCs/>
      <w:sz w:val="36"/>
      <w:szCs w:val="36"/>
      <w:lang w:eastAsia="en-CA"/>
    </w:rPr>
  </w:style>
  <w:style w:type="paragraph" w:customStyle="1" w:styleId="ISOHeading">
    <w:name w:val="ISO_Heading"/>
    <w:basedOn w:val="Normal"/>
    <w:rsid w:val="00AF0131"/>
    <w:rPr>
      <w:rFonts w:asciiTheme="majorHAnsi" w:hAnsiTheme="majorHAnsi"/>
      <w:bCs/>
      <w:sz w:val="36"/>
      <w:szCs w:val="36"/>
    </w:rPr>
  </w:style>
  <w:style w:type="table" w:customStyle="1" w:styleId="ElementTable111">
    <w:name w:val="ElementTable111"/>
    <w:basedOn w:val="TableGrid"/>
    <w:rsid w:val="00AF0131"/>
    <w:rPr>
      <w:sz w:val="20"/>
      <w:szCs w:val="20"/>
    </w:rPr>
    <w:tblPr/>
    <w:tblStylePr w:type="firstRow">
      <w:pPr>
        <w:wordWrap/>
        <w:jc w:val="center"/>
      </w:pPr>
      <w:rPr>
        <w:b/>
      </w:rPr>
      <w:tblPr/>
      <w:trPr>
        <w:cantSplit/>
        <w:tblHeader/>
      </w:trPr>
      <w:tcPr>
        <w:shd w:val="clear" w:color="auto" w:fill="C0C0C0"/>
      </w:tcPr>
    </w:tblStylePr>
  </w:style>
  <w:style w:type="table" w:customStyle="1" w:styleId="ElementTable31">
    <w:name w:val="ElementTable31"/>
    <w:basedOn w:val="TableGrid"/>
    <w:rsid w:val="00AF0131"/>
    <w:tblPr/>
    <w:tblStylePr w:type="firstRow">
      <w:pPr>
        <w:wordWrap/>
        <w:jc w:val="center"/>
      </w:pPr>
      <w:rPr>
        <w:b/>
      </w:rPr>
      <w:tblPr/>
      <w:trPr>
        <w:cantSplit/>
        <w:tblHeader/>
      </w:trPr>
      <w:tcPr>
        <w:shd w:val="clear" w:color="auto" w:fill="C0C0C0"/>
      </w:tcPr>
    </w:tblStylePr>
  </w:style>
  <w:style w:type="table" w:customStyle="1" w:styleId="IndentedElementTable3">
    <w:name w:val="Indented ElementTable3"/>
    <w:basedOn w:val="ElementTable"/>
    <w:uiPriority w:val="99"/>
    <w:qFormat/>
    <w:rsid w:val="00AF0131"/>
    <w:tblPr>
      <w:tblInd w:w="720" w:type="dxa"/>
    </w:tblPr>
    <w:tblStylePr w:type="firstRow">
      <w:pPr>
        <w:keepNext/>
        <w:wordWrap/>
        <w:jc w:val="center"/>
      </w:pPr>
      <w:rPr>
        <w:b/>
      </w:rPr>
      <w:tblPr/>
      <w:trPr>
        <w:cantSplit/>
        <w:tblHeader/>
      </w:trPr>
      <w:tcPr>
        <w:shd w:val="clear" w:color="auto" w:fill="C0C0C0"/>
      </w:tcPr>
    </w:tblStylePr>
  </w:style>
  <w:style w:type="table" w:customStyle="1" w:styleId="ElementTable26">
    <w:name w:val="ElementTable26"/>
    <w:basedOn w:val="TableGrid"/>
    <w:rsid w:val="00AF0131"/>
    <w:tblPr/>
    <w:tblStylePr w:type="firstRow">
      <w:pPr>
        <w:keepNext/>
        <w:wordWrap/>
        <w:jc w:val="center"/>
      </w:pPr>
      <w:rPr>
        <w:b/>
      </w:rPr>
      <w:tblPr/>
      <w:trPr>
        <w:cantSplit/>
        <w:tblHeader/>
      </w:trPr>
      <w:tcPr>
        <w:shd w:val="clear" w:color="auto" w:fill="C0C0C0"/>
      </w:tcPr>
    </w:tblStylePr>
  </w:style>
  <w:style w:type="table" w:customStyle="1" w:styleId="ElementTable27">
    <w:name w:val="ElementTable27"/>
    <w:basedOn w:val="TableGrid"/>
    <w:rsid w:val="00AF0131"/>
    <w:tblPr/>
    <w:tblStylePr w:type="firstRow">
      <w:pPr>
        <w:keepNext/>
        <w:wordWrap/>
        <w:jc w:val="center"/>
      </w:pPr>
      <w:rPr>
        <w:b/>
      </w:rPr>
      <w:tblPr/>
      <w:trPr>
        <w:cantSplit/>
        <w:tblHeader/>
      </w:trPr>
      <w:tcPr>
        <w:shd w:val="clear" w:color="auto" w:fill="C0C0C0"/>
      </w:tcPr>
    </w:tblStylePr>
  </w:style>
  <w:style w:type="table" w:customStyle="1" w:styleId="ElementTable28">
    <w:name w:val="ElementTable28"/>
    <w:basedOn w:val="TableGrid"/>
    <w:rsid w:val="00AF0131"/>
    <w:tblPr/>
    <w:tblStylePr w:type="firstRow">
      <w:pPr>
        <w:keepNext/>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hyperlink" Target="http://msdn.microsoft.com/en-us/library/aa248396(v=vs.60).aspx"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1.png"/><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0.png"/><Relationship Id="rId38" Type="http://schemas.openxmlformats.org/officeDocument/2006/relationships/hyperlink" Target="http://msdn.microsoft.com/en-us/library/ms675532(v=vs.85).asp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6.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image" Target="media/image19.png"/><Relationship Id="rId37" Type="http://schemas.openxmlformats.org/officeDocument/2006/relationships/image" Target="media/image24.wmf"/><Relationship Id="rId40" Type="http://schemas.openxmlformats.org/officeDocument/2006/relationships/hyperlink" Target="http://msdn.microsoft.com/en-us/library/dd672591(v=vs.90).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5.png"/><Relationship Id="rId36" Type="http://schemas.openxmlformats.org/officeDocument/2006/relationships/image" Target="media/image23.wmf"/><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8.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hyperlink" Target="http://www.w3.org/XML/1998/namespace" TargetMode="External"/><Relationship Id="rId30" Type="http://schemas.openxmlformats.org/officeDocument/2006/relationships/image" Target="media/image17.png"/><Relationship Id="rId35" Type="http://schemas.openxmlformats.org/officeDocument/2006/relationships/image" Target="media/image22.wmf"/><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ECD0-F213-426A-8C80-B4958240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33998</Words>
  <Characters>193790</Characters>
  <Application>Microsoft Office Word</Application>
  <DocSecurity>0</DocSecurity>
  <Lines>1614</Lines>
  <Paragraphs>454</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Introduction (For WG4 use only; will be removed from the final COR)</vt:lpstr>
      <vt:lpstr>Changes</vt:lpstr>
      <vt:lpstr>§1, “Scope”, p. 1</vt:lpstr>
      <vt:lpstr>§2.1, “Document Conformance”, p. 2</vt:lpstr>
      <vt:lpstr>§3, “Normative References”, p. 7</vt:lpstr>
      <vt:lpstr>§4, “Terms and Definitions”, pp. 11–12</vt:lpstr>
      <vt:lpstr>§10, “Markup Compatibility and Extensibility”, p. 28</vt:lpstr>
      <vt:lpstr>§10.1, “Constraints on Office Open XML's Use of Markup Compatibility and Extensi</vt:lpstr>
      <vt:lpstr>§10.1.1, “PreserveElements and PreserveAttributes”, p. 28</vt:lpstr>
      <vt:lpstr>§10.1.2, “Office Open XML Native Extensibility Constructs”, p. 28</vt:lpstr>
      <vt:lpstr>§11.3.3, “Document Settings Part”, p. 37</vt:lpstr>
      <vt:lpstr>§12.1, “Glossary of SpreadsheetML-Specific Terms”, p. 65</vt:lpstr>
      <vt:lpstr>§16.4, “DrawingML Summary”, p. 167</vt:lpstr>
      <vt:lpstr>§17.2.1, “background (Document Background)”, attribute color, pp. 190–191</vt:lpstr>
      <vt:lpstr>§17.2.1, “background (Document Background)”, attribute themeShade, p. 192</vt:lpstr>
      <vt:lpstr>§17.3.1.14, “keepLines (Keep All Lines On One Page), p. 227</vt:lpstr>
      <vt:lpstr>§17.3.1.15, “keepNext (Keep Paragraph With Next Paragraph)”, pp. 228–229</vt:lpstr>
      <vt:lpstr>§17.3.1.23, “pageBreakBefore (Start Paragraph on Next Page)”, p. 239</vt:lpstr>
      <vt:lpstr>§17.3.1.33, “spacing (Spacing Between Lines and Above/Below Paragraph)”, pp. 248</vt:lpstr>
      <vt:lpstr>§17.3.2.6 “color (Run Content Color)”, attribute themeShade, p, 271 </vt:lpstr>
      <vt:lpstr>§17.3.2.6 “color (Run Content Color)”, attribute themeTint, pp. 271–272 </vt:lpstr>
      <vt:lpstr>§17.3.2.12, “em (Emphasis Mark)”, p. 281</vt:lpstr>
      <vt:lpstr>§17.3.2.26, “rFonts (Run Fonts)”, pp. 294–300</vt:lpstr>
      <vt:lpstr>§17.3.2.40, “u (Underline)”, attributes themeShade and val, pp. 312–315</vt:lpstr>
      <vt:lpstr>§17.3.2.44, “webHidden (Web Hidden Text)”, pp. 317–318</vt:lpstr>
      <vt:lpstr>§17.3.3.19, “object (Embedded Object)”, attributes dxaOrig and dyaOrig, pp. 336–</vt:lpstr>
      <vt:lpstr>§17.3.3.20, “objectEmbed (Embedded Object Properties)”, attributes various, pp. </vt:lpstr>
      <vt:lpstr>§17.3.3.21, “objectLink (Linked Object Properties)”, attribute lockedField, p. 3</vt:lpstr>
      <vt:lpstr>§17.3.4, “Border Properties (CT_Border)”, attribute sz, p. 355</vt:lpstr>
      <vt:lpstr>§17.3.4, “Border Properties (CT_Border)”, attribute themeShade, p. 356</vt:lpstr>
      <vt:lpstr>§17.3.5, “Shading Properties (CT_Shd)”, attributes themeColor and themeFill, pp.</vt:lpstr>
      <vt:lpstr>§17.3.5, “Shading Properties (CT_Shd)”, attribute themeShade, pp. 363–364</vt:lpstr>
      <vt:lpstr>§17.4.46, “tblDescription (Table Description)”, attribute val, pp. 424–425</vt:lpstr>
      <vt:lpstr>§17.4.65, “tc (Table Cell)”, attribute id, p. 452</vt:lpstr>
      <vt:lpstr>§17.5.2.2, “bibliography (Bibliography Structured Document Tag)”, p. 495</vt:lpstr>
      <vt:lpstr>§17.5.2.5, “comboBox (Combo Box Structured Document Tag)”, p. 497</vt:lpstr>
      <vt:lpstr>§17.5.2.6, “dataBinding (XML Mapping)”, pp. 499–501</vt:lpstr>
      <vt:lpstr>§17.5.2.7, “date (Date Structured Document Tag)”, pp. 502–503</vt:lpstr>
      <vt:lpstr>§17.5.2.8, “dateFormat (Date Display Mask)”, pp. 503–504</vt:lpstr>
      <vt:lpstr>§17.5.2.9, “docPart (Document Part Reference)”, p. 505</vt:lpstr>
      <vt:lpstr>§17.5.2.10, “docPartCategory (Document Part Category Filter)”, p. 506</vt:lpstr>
      <vt:lpstr>§17.5.2.11, “docPartGallery (Document Part Gallery Filter)”, p. 507</vt:lpstr>
      <vt:lpstr>§17.5.2.12, “docPartList (Document Part Gallery Structured Document Tag)”, pp. 5</vt:lpstr>
      <vt:lpstr>§17.5.2.23 lock (Locking Setting)”, p. 520</vt:lpstr>
      <vt:lpstr>§17.6.2, “bottom (Bottom Border)”, attribute themeShade, p. 548</vt:lpstr>
      <vt:lpstr>§17.6.3, “col (Single Column Definition)”, attribute w, p. 551</vt:lpstr>
      <vt:lpstr>§17.6.7, “left (Left Border)”, attribute themeShade, p. 564</vt:lpstr>
      <vt:lpstr>§17.6.8, “lnNumType (Line Numbering Settings)”, attributes countBy and distance,</vt:lpstr>
      <vt:lpstr>§17.6.15, “right (Right Border)”, attribute themeShade, p. 587</vt:lpstr>
      <vt:lpstr>§17.6.21, “top (Top Border)”, attribute themeShade, p. 601</vt:lpstr>
      <vt:lpstr>§17.7.2, “Style Hierarchy”, p. 609</vt:lpstr>
      <vt:lpstr>§17.7.3, “Toggle Properties”, p. 611</vt:lpstr>
      <vt:lpstr>§17.7.4.5, “latentStyles (Latent Style Information)”, pp. 618–621</vt:lpstr>
      <vt:lpstr>§17.7.4.8, “lsdException (Latent Style Exception)”, pp. 624–627</vt:lpstr>
      <vt:lpstr>§17.13.4.3, “commentRangeEnd (Comment Anchor Range End)”, attribute displacedByC</vt:lpstr>
      <vt:lpstr>§17.13.4.4, “commentRangeStart (Comment Anchor Range Start)”, attribute displace</vt:lpstr>
      <vt:lpstr>17.13.5.23, “moveFromRangeEnd (Move Source Location Container - End)”, attribut</vt:lpstr>
      <vt:lpstr>§17.13.5.24, “moveFromRangeStart (Move Source Location Container - Start), attri</vt:lpstr>
      <vt:lpstr>§17.13.5.27, “moveToRangeEnd (Move Destination Location Container - End)”, attri</vt:lpstr>
      <vt:lpstr>§17.13.5.28, “moveToRangeStart (Move Destination Location Container - Start)”, a</vt:lpstr>
      <vt:lpstr>§17.13.6.1, “bookmarkEnd (Bookmark End)”, attribute displacedByCustomXml, pp. 90</vt:lpstr>
      <vt:lpstr>§17.13.6.2, “bookmarkStart (Bookmark Start)”, attributes colFirst and colLast, p</vt:lpstr>
      <vt:lpstr>§17.13.6.2, “bookmarkStart (Bookmark Start)”, attribute displacedByCustomXml, pp</vt:lpstr>
      <vt:lpstr>§17.13.7.1, “permEnd (Range Permission End)”, attribute displacedByCustomXml, pp</vt:lpstr>
      <vt:lpstr>§17.13.7.2, “permStart (Range Permission Start)”, attributes various, pp. 912–91</vt:lpstr>
      <vt:lpstr>§17.13.7.2, “permStart (Range Permission Start)”, attribute displacedByCustomXml</vt:lpstr>
      <vt:lpstr>§17.14.10, “dataType (Data Source Type)”, p. 934</vt:lpstr>
      <vt:lpstr>§17.15.1.26 displayBackgroundShape (Display Background Objects When Displaying D</vt:lpstr>
      <vt:lpstr>§17.15.1.35, “doNotDisplayPageBoundaries (Do Not Display Visual Boundary For Hea</vt:lpstr>
      <vt:lpstr>§17.15.1.76, “saveThroughXslt (Custom XSL Transform To Use When Saving As XML Fi</vt:lpstr>
      <vt:lpstr>§17.15.1.76, “saveThroughXslt (Custom XSL Transform To Use When Saving As XML Fi</vt:lpstr>
    </vt:vector>
  </TitlesOfParts>
  <LinksUpToDate>false</LinksUpToDate>
  <CharactersWithSpaces>227334</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2011-07-26T16:38:00Z</dcterms:created>
  <dcterms:modified xsi:type="dcterms:W3CDTF">2014-12-12T21:50:00Z</dcterms:modified>
</cp:coreProperties>
</file>