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>
        <w:rPr>
          <w:rFonts w:cstheme="minorBidi"/>
          <w:b/>
        </w:rPr>
      </w:sdtEndPr>
      <w:sdtContent>
        <w:p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22D4B">
                <w:rPr>
                  <w:rFonts w:hint="eastAsia"/>
                  <w:lang w:eastAsia="ja-JP"/>
                </w:rPr>
                <w:t>1</w:t>
              </w:r>
              <w:r w:rsidR="00AC7854">
                <w:rPr>
                  <w:lang w:eastAsia="ja-JP"/>
                </w:rPr>
                <w:t>5</w:t>
              </w:r>
              <w:r w:rsidR="00F54844">
                <w:rPr>
                  <w:lang w:eastAsia="ja-JP"/>
                </w:rPr>
                <w:t>-00</w:t>
              </w:r>
              <w:r w:rsidR="00AC7854">
                <w:rPr>
                  <w:lang w:eastAsia="ja-JP"/>
                </w:rPr>
                <w:t>12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73DCC">
                <w:t xml:space="preserve">Schema: </w:t>
              </w:r>
              <w:r w:rsidR="00AC7854">
                <w:t>Miscellaneous Issues in Part 4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COR1" w:value="Closed; in COR1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  <w:listItem w:displayText="Closed; in COR4" w:value="Closed; in COR4"/>
              </w:dropDownList>
            </w:sdtPr>
            <w:sdtEndPr/>
            <w:sdtContent>
              <w:r w:rsidR="00824946">
                <w:t>Closed; in COR4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A73DCC">
                    <w:t xml:space="preserve">Schema: </w:t>
                  </w:r>
                  <w:r w:rsidR="00AC7854">
                    <w:t>Miscellaneous Issues in Part 4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AC7854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smartTag w:uri="urn:schemas-microsoft-com:office:smarttags" w:element="PersonName">
                <w:r w:rsidR="00CB3DB2">
                  <w:rPr>
                    <w:rFonts w:hint="eastAsia"/>
                    <w:lang w:eastAsia="ja-JP"/>
                  </w:rPr>
                  <w:t>MURATA Makoto</w:t>
                </w:r>
              </w:smartTag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JISC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martTag w:uri="urn:schemas-microsoft-com:office:smarttags" w:element="PersonName">
                <w:r w:rsidR="00CB3DB2">
                  <w:rPr>
                    <w:rStyle w:val="Hyperlink"/>
                    <w:rFonts w:hint="eastAsia"/>
                    <w:lang w:eastAsia="ja-JP"/>
                  </w:rPr>
                  <w:t>eb2m-mrt@asahi-net.or.jp</w:t>
                </w:r>
              </w:smartTag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CB3DB2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5-09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0171BB">
                <w:t>2015-09-07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5-11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0171BB">
                <w:t>2015-11-07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440C2" w:rsidRPr="005440C2">
                <w:rPr>
                  <w:lang w:eastAsia="ja-JP"/>
                </w:rPr>
                <w:t xml:space="preserve">Part </w:t>
              </w:r>
              <w:r w:rsidR="000171BB">
                <w:rPr>
                  <w:lang w:eastAsia="ja-JP"/>
                </w:rPr>
                <w:t>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F2BD3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Pr="00B7579A" w:rsidRDefault="00CE2B5D" w:rsidP="00CE2B5D">
          <w:pPr>
            <w:pStyle w:val="FieldTitleKeepWithNext"/>
          </w:pPr>
          <w:r w:rsidRPr="00B7579A">
            <w:t xml:space="preserve">Nature of the Defect: </w:t>
          </w:r>
        </w:p>
        <w:p w:rsidR="00CE2B5D" w:rsidRPr="005E0085" w:rsidRDefault="003F2FB5" w:rsidP="005440C2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Defect Description"/>
              <w:tag w:val="Defect Description"/>
              <w:id w:val="9917528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67BF8">
                <w:rPr>
                  <w:sz w:val="24"/>
                  <w:szCs w:val="24"/>
                </w:rPr>
                <w:t xml:space="preserve">The following Simple types exist in the </w:t>
              </w:r>
              <w:r w:rsidR="00667BF8" w:rsidRPr="00667BF8">
                <w:t>Part</w:t>
              </w:r>
              <w:r w:rsidR="00667BF8">
                <w:t> </w:t>
              </w:r>
              <w:r w:rsidR="00667BF8" w:rsidRPr="00667BF8">
                <w:t>4 schema</w:t>
              </w:r>
              <w:r w:rsidR="00667BF8">
                <w:t xml:space="preserve">, but </w:t>
              </w:r>
              <w:r w:rsidR="00667BF8" w:rsidRPr="00667BF8">
                <w:t xml:space="preserve">not in </w:t>
              </w:r>
              <w:r w:rsidR="00667BF8">
                <w:t xml:space="preserve">the </w:t>
              </w:r>
              <w:r w:rsidR="00667BF8" w:rsidRPr="00667BF8">
                <w:t>Part 1 schema</w:t>
              </w:r>
              <w:r w:rsidR="00667BF8">
                <w:t xml:space="preserve">, yet there is </w:t>
              </w:r>
              <w:r w:rsidR="00667BF8" w:rsidRPr="00667BF8">
                <w:t xml:space="preserve">no prose definition </w:t>
              </w:r>
              <w:r w:rsidR="00667BF8">
                <w:t xml:space="preserve">for them </w:t>
              </w:r>
              <w:r w:rsidR="00667BF8" w:rsidRPr="00667BF8">
                <w:t>in Part 4</w:t>
              </w:r>
              <w:r w:rsidR="00667BF8">
                <w:t xml:space="preserve">: </w:t>
              </w:r>
              <w:r w:rsidR="00667BF8" w:rsidRPr="00667BF8">
                <w:rPr>
                  <w:rStyle w:val="Type"/>
                </w:rPr>
                <w:t>ST_OnOff1</w:t>
              </w:r>
              <w:r w:rsidR="00667BF8">
                <w:t xml:space="preserve"> and </w:t>
              </w:r>
              <w:r w:rsidR="00667BF8" w:rsidRPr="00667BF8">
                <w:rPr>
                  <w:rStyle w:val="Type"/>
                </w:rPr>
                <w:t>ST_WebSourceType</w:t>
              </w:r>
              <w:r w:rsidR="00667BF8">
                <w:t>.</w:t>
              </w:r>
            </w:sdtContent>
          </w:sdt>
        </w:p>
        <w:p w:rsidR="00CE2B5D" w:rsidRDefault="00CE2B5D" w:rsidP="00CE2B5D">
          <w:pPr>
            <w:pStyle w:val="FieldTitleKeepWithNext"/>
          </w:pPr>
          <w:r>
            <w:t>Solution Proposed by the Submitter:</w:t>
          </w:r>
        </w:p>
        <w:p w:rsidR="00CE2B5D" w:rsidRPr="005E0085" w:rsidRDefault="003F2FB5" w:rsidP="00CE2B5D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Solution Proposed by Submitter"/>
              <w:tag w:val="Solution Proposed by Submitter"/>
              <w:id w:val="9917528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4A70CE">
                <w:rPr>
                  <w:sz w:val="24"/>
                  <w:szCs w:val="24"/>
                </w:rPr>
                <w:t>None</w:t>
              </w:r>
            </w:sdtContent>
          </w:sdt>
        </w:p>
        <w:p w:rsidR="00CE2B5D" w:rsidRPr="007D6420" w:rsidRDefault="00CE2B5D" w:rsidP="00CE2B5D">
          <w:r w:rsidRPr="001860CF">
            <w:rPr>
              <w:rStyle w:val="FieldTitle"/>
            </w:rPr>
            <w:t>Schema Change(s) Needed:</w:t>
          </w:r>
          <w:r>
            <w:t xml:space="preserve"> </w:t>
          </w:r>
          <w:sdt>
            <w:sdtPr>
              <w:alias w:val="Schema Change(s) Needed?"/>
              <w:tag w:val="Schema_Change_Needed"/>
              <w:id w:val="99175288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r w:rsidR="000171BB">
                <w:t>Unknown</w:t>
              </w:r>
            </w:sdtContent>
          </w:sdt>
        </w:p>
        <w:p w:rsidR="00CE2B5D" w:rsidRDefault="00CE2B5D" w:rsidP="00CE2B5D">
          <w:pPr>
            <w:pStyle w:val="FieldTitleKeepWithNext"/>
          </w:pPr>
          <w:r w:rsidRPr="00155914">
            <w:lastRenderedPageBreak/>
            <w:t>Editor’s Response:</w:t>
          </w:r>
        </w:p>
        <w:sdt>
          <w:sdtPr>
            <w:alias w:val="Editor's Response"/>
            <w:tag w:val="Editor's Response"/>
            <w:id w:val="99175289"/>
            <w:lock w:val="sdtLocked"/>
            <w:placeholder>
              <w:docPart w:val="A98BD0FCAB3745FF893BB76AF3C636DA"/>
            </w:placeholder>
          </w:sdtPr>
          <w:sdtEndPr/>
          <w:sdtContent>
            <w:p w:rsidR="00EE7FFA" w:rsidRPr="00EE7FFA" w:rsidRDefault="00EE7FFA" w:rsidP="00EE7FFA">
              <w:pPr>
                <w:rPr>
                  <w:rFonts w:eastAsia="Times New Roman" w:cs="Times New Roman"/>
                  <w:b/>
                  <w:lang w:eastAsia="en-CA"/>
                </w:rPr>
              </w:pPr>
              <w:r w:rsidRPr="00EE7FFA">
                <w:rPr>
                  <w:rFonts w:eastAsia="Times New Roman" w:cs="Times New Roman"/>
                  <w:b/>
                  <w:lang w:eastAsia="en-CA"/>
                </w:rPr>
                <w:t>2016-0</w:t>
              </w:r>
              <w:r>
                <w:rPr>
                  <w:rFonts w:eastAsia="Times New Roman" w:cs="Times New Roman"/>
                  <w:b/>
                  <w:lang w:eastAsia="en-CA"/>
                </w:rPr>
                <w:t>6</w:t>
              </w:r>
              <w:r w:rsidRPr="00EE7FFA">
                <w:rPr>
                  <w:rFonts w:eastAsia="Times New Roman" w:cs="Times New Roman"/>
                  <w:b/>
                  <w:lang w:eastAsia="en-CA"/>
                </w:rPr>
                <w:t>-0</w:t>
              </w:r>
              <w:r>
                <w:rPr>
                  <w:rFonts w:eastAsia="Times New Roman" w:cs="Times New Roman"/>
                  <w:b/>
                  <w:lang w:eastAsia="en-CA"/>
                </w:rPr>
                <w:t>8</w:t>
              </w:r>
              <w:r w:rsidRPr="00EE7FFA">
                <w:rPr>
                  <w:rFonts w:eastAsia="Times New Roman" w:cs="Times New Roman"/>
                  <w:b/>
                  <w:lang w:eastAsia="en-CA"/>
                </w:rPr>
                <w:t xml:space="preserve"> Makoto Murata:</w:t>
              </w:r>
            </w:p>
            <w:p w:rsidR="00F1798F" w:rsidRDefault="00F1798F" w:rsidP="00F1798F">
              <w:r>
                <w:t xml:space="preserve">In this DR, two simple types, </w:t>
              </w:r>
              <w:r w:rsidRPr="001E451D">
                <w:rPr>
                  <w:rStyle w:val="Type"/>
                </w:rPr>
                <w:t>ST_OnOff1</w:t>
              </w:r>
              <w:r>
                <w:t xml:space="preserve"> and </w:t>
              </w:r>
              <w:r w:rsidRPr="001E451D">
                <w:rPr>
                  <w:rStyle w:val="Type"/>
                </w:rPr>
                <w:t>ST_WebSourceType</w:t>
              </w:r>
              <w:r>
                <w:t>, are said to lack prose definition in Part</w:t>
              </w:r>
              <w:r w:rsidR="001E451D">
                <w:t> </w:t>
              </w:r>
              <w:r>
                <w:t xml:space="preserve">4.  This is true for </w:t>
              </w:r>
              <w:r w:rsidRPr="001E451D">
                <w:rPr>
                  <w:rStyle w:val="Type"/>
                </w:rPr>
                <w:t>ST_OnOff1</w:t>
              </w:r>
              <w:r>
                <w:t xml:space="preserve">, but is not the case for </w:t>
              </w:r>
              <w:r w:rsidRPr="001E451D">
                <w:rPr>
                  <w:rStyle w:val="Type"/>
                </w:rPr>
                <w:t>ST_WebSourceType</w:t>
              </w:r>
              <w:r>
                <w:t>.  This simple type does exist in Part</w:t>
              </w:r>
              <w:r w:rsidR="001E451D">
                <w:t> </w:t>
              </w:r>
              <w:r>
                <w:t>1 from the beginning.</w:t>
              </w:r>
            </w:p>
            <w:p w:rsidR="00F1798F" w:rsidRDefault="00F1798F" w:rsidP="00F1798F">
              <w:r>
                <w:t xml:space="preserve">To close this DR, we only have to introduce two subclauses for </w:t>
              </w:r>
              <w:r w:rsidRPr="001E451D">
                <w:rPr>
                  <w:rStyle w:val="Type"/>
                </w:rPr>
                <w:t>ST_OnOff1</w:t>
              </w:r>
              <w:r>
                <w:t xml:space="preserve"> and </w:t>
              </w:r>
              <w:r w:rsidRPr="001E451D">
                <w:rPr>
                  <w:rStyle w:val="Type"/>
                </w:rPr>
                <w:t>ST_OnOff</w:t>
              </w:r>
              <w:r>
                <w:t xml:space="preserve"> in Part</w:t>
              </w:r>
              <w:r w:rsidR="001E451D">
                <w:t> </w:t>
              </w:r>
              <w:r>
                <w:t>4.  However, this DR appears to be the top of an iceberg: when should we explicitly reference constructs in Part</w:t>
              </w:r>
              <w:r w:rsidR="001E451D">
                <w:t> </w:t>
              </w:r>
              <w:r>
                <w:t>4?</w:t>
              </w:r>
            </w:p>
            <w:p w:rsidR="00F1798F" w:rsidRDefault="00F1798F" w:rsidP="00F1798F">
              <w:r>
                <w:t xml:space="preserve">I would like to discuss in Prague.  </w:t>
              </w:r>
              <w:r w:rsidR="001E451D">
                <w:t>For m</w:t>
              </w:r>
              <w:r>
                <w:t xml:space="preserve">ore about this, see John's mail available at: </w:t>
              </w:r>
              <w:hyperlink r:id="rId8" w:history="1">
                <w:r>
                  <w:rPr>
                    <w:rStyle w:val="Hyperlink"/>
                  </w:rPr>
                  <w:t>http://mailman.vse.cz/pipermail/sc34wg4/2015-August/003612.html</w:t>
                </w:r>
              </w:hyperlink>
            </w:p>
            <w:p w:rsidR="00F1798F" w:rsidRDefault="00F1798F" w:rsidP="00F1798F">
              <w:r>
                <w:t>Here is my proposal for the two new subclauses in Part 4.</w:t>
              </w:r>
            </w:p>
            <w:p w:rsidR="00F1798F" w:rsidRPr="004C62A8" w:rsidRDefault="004C62A8" w:rsidP="004C62A8">
              <w:pPr>
                <w:rPr>
                  <w:b/>
                </w:rPr>
              </w:pPr>
              <w:r w:rsidRPr="004C62A8">
                <w:rPr>
                  <w:b/>
                </w:rPr>
                <w:t>Part 4: §</w:t>
              </w:r>
              <w:r w:rsidR="00F1798F" w:rsidRPr="004C62A8">
                <w:rPr>
                  <w:b/>
                </w:rPr>
                <w:t>20.1.2.X</w:t>
              </w:r>
              <w:r w:rsidRPr="004C62A8">
                <w:rPr>
                  <w:b/>
                </w:rPr>
                <w:t>, “</w:t>
              </w:r>
              <w:proofErr w:type="spellStart"/>
              <w:r w:rsidR="00F1798F" w:rsidRPr="004C62A8">
                <w:rPr>
                  <w:b/>
                </w:rPr>
                <w:t>ST_OnOff</w:t>
              </w:r>
              <w:proofErr w:type="spellEnd"/>
              <w:r w:rsidR="00F1798F" w:rsidRPr="004C62A8">
                <w:rPr>
                  <w:b/>
                </w:rPr>
                <w:t xml:space="preserve"> (On/Off Value)</w:t>
              </w:r>
              <w:r w:rsidRPr="004C62A8">
                <w:rPr>
                  <w:b/>
                </w:rPr>
                <w:t>”, p. x [New subclause]</w:t>
              </w:r>
            </w:p>
            <w:p w:rsidR="00F1798F" w:rsidRPr="00D3219A" w:rsidRDefault="00F1798F" w:rsidP="00686E98">
              <w:pPr>
                <w:rPr>
                  <w:color w:val="0000FF"/>
                  <w:u w:val="single"/>
                </w:rPr>
              </w:pPr>
              <w:r w:rsidRPr="00D3219A">
                <w:rPr>
                  <w:color w:val="0000FF"/>
                  <w:u w:val="single"/>
                </w:rPr>
                <w:t>This simple type specifies a set of values for any binary (true or false) property defined in a WordprocessingML document.</w:t>
              </w:r>
            </w:p>
            <w:p w:rsidR="00F1798F" w:rsidRPr="00D3219A" w:rsidRDefault="00F1798F" w:rsidP="00F1798F">
              <w:pPr>
                <w:rPr>
                  <w:color w:val="0000FF"/>
                  <w:u w:val="single"/>
                </w:rPr>
              </w:pPr>
              <w:r w:rsidRPr="00D3219A">
                <w:rPr>
                  <w:color w:val="0000FF"/>
                  <w:u w:val="single"/>
                </w:rPr>
                <w:t>A value of</w:t>
              </w:r>
              <w:r w:rsidR="00686E98" w:rsidRPr="00D3219A">
                <w:rPr>
                  <w:color w:val="0000FF"/>
                  <w:u w:val="single"/>
                </w:rPr>
                <w:t> </w:t>
              </w:r>
              <w:r w:rsidRPr="00D3219A">
                <w:rPr>
                  <w:rStyle w:val="Codefragment"/>
                  <w:color w:val="0000FF"/>
                  <w:u w:val="single"/>
                </w:rPr>
                <w:t>1</w:t>
              </w:r>
              <w:r w:rsidRPr="00D3219A">
                <w:rPr>
                  <w:color w:val="0000FF"/>
                  <w:u w:val="single"/>
                </w:rPr>
                <w:t xml:space="preserve">, </w:t>
              </w:r>
              <w:r w:rsidRPr="00D3219A">
                <w:rPr>
                  <w:rStyle w:val="Codefragment"/>
                  <w:color w:val="0000FF"/>
                  <w:u w:val="single"/>
                </w:rPr>
                <w:t>true</w:t>
              </w:r>
              <w:r w:rsidRPr="00D3219A">
                <w:rPr>
                  <w:color w:val="0000FF"/>
                  <w:u w:val="single"/>
                </w:rPr>
                <w:t xml:space="preserve">, or </w:t>
              </w:r>
              <w:r w:rsidRPr="00D3219A">
                <w:rPr>
                  <w:rStyle w:val="Codefragment"/>
                  <w:color w:val="0000FF"/>
                  <w:u w:val="single"/>
                </w:rPr>
                <w:t>on</w:t>
              </w:r>
              <w:r w:rsidRPr="00D3219A">
                <w:rPr>
                  <w:color w:val="0000FF"/>
                  <w:u w:val="single"/>
                </w:rPr>
                <w:t xml:space="preserve"> specifies that the property shall be turned on. This is the default value for this attribute, and is implied when the parent element is present, but this attribute is omitted.</w:t>
              </w:r>
            </w:p>
            <w:p w:rsidR="00F1798F" w:rsidRPr="00D3219A" w:rsidRDefault="00F1798F" w:rsidP="00F1798F">
              <w:pPr>
                <w:rPr>
                  <w:color w:val="0000FF"/>
                  <w:u w:val="single"/>
                </w:rPr>
              </w:pPr>
              <w:r w:rsidRPr="00D3219A">
                <w:rPr>
                  <w:color w:val="0000FF"/>
                  <w:u w:val="single"/>
                </w:rPr>
                <w:t>A value of</w:t>
              </w:r>
              <w:r w:rsidR="00686E98" w:rsidRPr="00D3219A">
                <w:rPr>
                  <w:color w:val="0000FF"/>
                  <w:u w:val="single"/>
                </w:rPr>
                <w:t> </w:t>
              </w:r>
              <w:r w:rsidRPr="00D3219A">
                <w:rPr>
                  <w:rStyle w:val="Codefragment"/>
                  <w:color w:val="0000FF"/>
                  <w:u w:val="single"/>
                </w:rPr>
                <w:t>0</w:t>
              </w:r>
              <w:r w:rsidRPr="00D3219A">
                <w:rPr>
                  <w:color w:val="0000FF"/>
                  <w:u w:val="single"/>
                </w:rPr>
                <w:t xml:space="preserve">, </w:t>
              </w:r>
              <w:r w:rsidRPr="00D3219A">
                <w:rPr>
                  <w:rStyle w:val="Codefragment"/>
                  <w:color w:val="0000FF"/>
                  <w:u w:val="single"/>
                </w:rPr>
                <w:t>false</w:t>
              </w:r>
              <w:r w:rsidRPr="00D3219A">
                <w:rPr>
                  <w:color w:val="0000FF"/>
                  <w:u w:val="single"/>
                </w:rPr>
                <w:t xml:space="preserve">, or </w:t>
              </w:r>
              <w:r w:rsidRPr="00D3219A">
                <w:rPr>
                  <w:rStyle w:val="Codefragment"/>
                  <w:color w:val="0000FF"/>
                  <w:u w:val="single"/>
                </w:rPr>
                <w:t>off</w:t>
              </w:r>
              <w:r w:rsidRPr="00D3219A">
                <w:rPr>
                  <w:color w:val="0000FF"/>
                  <w:u w:val="single"/>
                </w:rPr>
                <w:t xml:space="preserve"> specifies that the property shall be explicitly turned off.</w:t>
              </w:r>
            </w:p>
            <w:p w:rsidR="00F1798F" w:rsidRPr="00D3219A" w:rsidRDefault="00F1798F" w:rsidP="00F1798F">
              <w:pPr>
                <w:rPr>
                  <w:color w:val="0000FF"/>
                  <w:u w:val="single"/>
                </w:rPr>
              </w:pPr>
              <w:r w:rsidRPr="00D3219A">
                <w:rPr>
                  <w:color w:val="0000FF"/>
                  <w:u w:val="single"/>
                </w:rPr>
                <w:t xml:space="preserve">This simple type is the union of the W3C XML Schema </w:t>
              </w:r>
              <w:r w:rsidRPr="00D3219A">
                <w:rPr>
                  <w:rStyle w:val="Type"/>
                  <w:color w:val="0000FF"/>
                  <w:u w:val="single"/>
                </w:rPr>
                <w:t>boolean</w:t>
              </w:r>
              <w:r w:rsidRPr="00D3219A">
                <w:rPr>
                  <w:color w:val="0000FF"/>
                  <w:u w:val="single"/>
                </w:rPr>
                <w:t xml:space="preserve"> datatype and </w:t>
              </w:r>
              <w:r w:rsidRPr="00D3219A">
                <w:rPr>
                  <w:rStyle w:val="Type"/>
                  <w:color w:val="0000FF"/>
                  <w:u w:val="single"/>
                </w:rPr>
                <w:t>ST_OnOff1</w:t>
              </w:r>
              <w:r w:rsidRPr="00D3219A">
                <w:rPr>
                  <w:color w:val="0000FF"/>
                  <w:u w:val="single"/>
                </w:rPr>
                <w:t xml:space="preserve"> (</w:t>
              </w:r>
              <w:r w:rsidR="00686E98" w:rsidRPr="00D3219A">
                <w:rPr>
                  <w:color w:val="0000FF"/>
                  <w:u w:val="single"/>
                </w:rPr>
                <w:t>§</w:t>
              </w:r>
              <w:r w:rsidRPr="00D3219A">
                <w:rPr>
                  <w:color w:val="0000FF"/>
                  <w:u w:val="single"/>
                </w:rPr>
                <w:t>20.1.2.Y)</w:t>
              </w:r>
            </w:p>
            <w:p w:rsidR="00F1798F" w:rsidRPr="00D3219A" w:rsidRDefault="00F1798F" w:rsidP="00F1798F">
              <w:pPr>
                <w:rPr>
                  <w:color w:val="0000FF"/>
                  <w:u w:val="single"/>
                </w:rPr>
              </w:pPr>
              <w:r w:rsidRPr="00D3219A">
                <w:rPr>
                  <w:color w:val="0000FF"/>
                  <w:u w:val="single"/>
                </w:rPr>
                <w:t>[</w:t>
              </w:r>
              <w:r w:rsidRPr="00D3219A">
                <w:rPr>
                  <w:rStyle w:val="Non-normativeBracket"/>
                  <w:color w:val="0000FF"/>
                  <w:u w:val="single"/>
                </w:rPr>
                <w:t>Note</w:t>
              </w:r>
              <w:r w:rsidRPr="00D3219A">
                <w:rPr>
                  <w:color w:val="0000FF"/>
                  <w:u w:val="single"/>
                </w:rPr>
                <w:t>: The W3C XML Schema definition of this simple type’s content model (</w:t>
              </w:r>
              <w:proofErr w:type="spellStart"/>
              <w:r w:rsidRPr="00D3219A">
                <w:rPr>
                  <w:rStyle w:val="Type"/>
                  <w:color w:val="0000FF"/>
                  <w:u w:val="single"/>
                </w:rPr>
                <w:t>ST_OnOff</w:t>
              </w:r>
              <w:proofErr w:type="spellEnd"/>
              <w:r w:rsidRPr="00D3219A">
                <w:rPr>
                  <w:color w:val="0000FF"/>
                  <w:u w:val="single"/>
                </w:rPr>
                <w:t>) is located in §</w:t>
              </w:r>
              <w:r w:rsidR="000F38AE" w:rsidRPr="00D3219A">
                <w:rPr>
                  <w:color w:val="0000FF"/>
                  <w:u w:val="single"/>
                </w:rPr>
                <w:t>xxx</w:t>
              </w:r>
              <w:r w:rsidRPr="00D3219A">
                <w:rPr>
                  <w:color w:val="0000FF"/>
                  <w:u w:val="single"/>
                </w:rPr>
                <w:t xml:space="preserve">. </w:t>
              </w:r>
              <w:r w:rsidRPr="00D3219A">
                <w:rPr>
                  <w:rStyle w:val="Non-normativeBracket"/>
                  <w:color w:val="0000FF"/>
                  <w:u w:val="single"/>
                </w:rPr>
                <w:t>end note</w:t>
              </w:r>
              <w:r w:rsidRPr="00D3219A">
                <w:rPr>
                  <w:color w:val="0000FF"/>
                  <w:u w:val="single"/>
                </w:rPr>
                <w:t>]</w:t>
              </w:r>
            </w:p>
            <w:p w:rsidR="00F1798F" w:rsidRPr="004C62A8" w:rsidRDefault="004C62A8" w:rsidP="00F1798F">
              <w:pPr>
                <w:rPr>
                  <w:b/>
                </w:rPr>
              </w:pPr>
              <w:r w:rsidRPr="004C62A8">
                <w:rPr>
                  <w:b/>
                </w:rPr>
                <w:t>Part 4: §</w:t>
              </w:r>
              <w:r w:rsidR="00F1798F" w:rsidRPr="004C62A8">
                <w:rPr>
                  <w:b/>
                </w:rPr>
                <w:t>20.1.2.Y</w:t>
              </w:r>
              <w:r w:rsidRPr="004C62A8">
                <w:rPr>
                  <w:b/>
                </w:rPr>
                <w:t>, “</w:t>
              </w:r>
              <w:r w:rsidR="00F1798F" w:rsidRPr="004C62A8">
                <w:rPr>
                  <w:b/>
                </w:rPr>
                <w:t>ST_OnOff1 (On/Off Value)</w:t>
              </w:r>
              <w:r w:rsidRPr="004C62A8">
                <w:rPr>
                  <w:b/>
                </w:rPr>
                <w:t>”, p. x [New subclause]</w:t>
              </w:r>
            </w:p>
            <w:p w:rsidR="00F1798F" w:rsidRPr="00F86411" w:rsidRDefault="00F1798F" w:rsidP="00F1798F">
              <w:pPr>
                <w:rPr>
                  <w:color w:val="0000FF"/>
                  <w:u w:val="single"/>
                </w:rPr>
              </w:pPr>
              <w:r w:rsidRPr="00F86411">
                <w:rPr>
                  <w:color w:val="0000FF"/>
                  <w:u w:val="single"/>
                </w:rPr>
                <w:t xml:space="preserve">This simple type allows </w:t>
              </w:r>
              <w:r w:rsidR="00D3219A" w:rsidRPr="00F86411">
                <w:rPr>
                  <w:rStyle w:val="Codefragment"/>
                  <w:color w:val="0000FF"/>
                  <w:u w:val="single"/>
                </w:rPr>
                <w:t>"o</w:t>
              </w:r>
              <w:r w:rsidR="00D3219A" w:rsidRPr="00F86411">
                <w:rPr>
                  <w:rStyle w:val="Codefragment"/>
                  <w:color w:val="0000FF"/>
                  <w:u w:val="single"/>
                </w:rPr>
                <w:t>n</w:t>
              </w:r>
              <w:r w:rsidR="00D3219A" w:rsidRPr="00F86411">
                <w:rPr>
                  <w:rStyle w:val="Codefragment"/>
                  <w:color w:val="0000FF"/>
                  <w:u w:val="single"/>
                </w:rPr>
                <w:t>"</w:t>
              </w:r>
              <w:r w:rsidR="00D3219A" w:rsidRPr="00F86411">
                <w:rPr>
                  <w:color w:val="0000FF"/>
                  <w:u w:val="single"/>
                </w:rPr>
                <w:t xml:space="preserve"> </w:t>
              </w:r>
              <w:r w:rsidRPr="00F86411">
                <w:rPr>
                  <w:color w:val="0000FF"/>
                  <w:u w:val="single"/>
                </w:rPr>
                <w:t xml:space="preserve">and </w:t>
              </w:r>
              <w:r w:rsidRPr="00F86411">
                <w:rPr>
                  <w:rStyle w:val="Codefragment"/>
                  <w:color w:val="0000FF"/>
                  <w:u w:val="single"/>
                </w:rPr>
                <w:t>"off"</w:t>
              </w:r>
              <w:r w:rsidRPr="00F86411">
                <w:rPr>
                  <w:color w:val="0000FF"/>
                  <w:u w:val="single"/>
                </w:rPr>
                <w:t xml:space="preserve"> values.</w:t>
              </w:r>
            </w:p>
            <w:p w:rsidR="00F1798F" w:rsidRPr="00F86411" w:rsidRDefault="00F1798F" w:rsidP="00F1798F">
              <w:pPr>
                <w:rPr>
                  <w:color w:val="0000FF"/>
                  <w:u w:val="single"/>
                </w:rPr>
              </w:pPr>
              <w:r w:rsidRPr="00F86411">
                <w:rPr>
                  <w:color w:val="0000FF"/>
                  <w:u w:val="single"/>
                </w:rPr>
                <w:t xml:space="preserve">This simple type's contents are a restriction of the W3C XML Schema </w:t>
              </w:r>
              <w:r w:rsidRPr="00F86411">
                <w:rPr>
                  <w:rStyle w:val="Type"/>
                  <w:color w:val="0000FF"/>
                  <w:u w:val="single"/>
                </w:rPr>
                <w:t>string</w:t>
              </w:r>
              <w:r w:rsidRPr="00F86411">
                <w:rPr>
                  <w:color w:val="0000FF"/>
                  <w:u w:val="single"/>
                </w:rPr>
                <w:t xml:space="preserve"> datatype.</w:t>
              </w:r>
            </w:p>
            <w:p w:rsidR="00F1798F" w:rsidRPr="00F86411" w:rsidRDefault="00F1798F" w:rsidP="00F1798F">
              <w:pPr>
                <w:rPr>
                  <w:color w:val="0000FF"/>
                  <w:u w:val="single"/>
                </w:rPr>
              </w:pPr>
              <w:r w:rsidRPr="00F86411">
                <w:rPr>
                  <w:color w:val="0000FF"/>
                  <w:u w:val="single"/>
                </w:rPr>
                <w:t>[</w:t>
              </w:r>
              <w:r w:rsidRPr="00F86411">
                <w:rPr>
                  <w:rStyle w:val="Non-normativeBracket"/>
                  <w:color w:val="0000FF"/>
                  <w:u w:val="single"/>
                </w:rPr>
                <w:t>Note</w:t>
              </w:r>
              <w:r w:rsidRPr="00F86411">
                <w:rPr>
                  <w:color w:val="0000FF"/>
                  <w:u w:val="single"/>
                </w:rPr>
                <w:t>: The W3C XML Schema definition of this simple type’s content model (</w:t>
              </w:r>
              <w:r w:rsidRPr="00F86411">
                <w:rPr>
                  <w:rStyle w:val="Type"/>
                  <w:color w:val="0000FF"/>
                  <w:u w:val="single"/>
                </w:rPr>
                <w:t>ST_OnOff1</w:t>
              </w:r>
              <w:r w:rsidRPr="00F86411">
                <w:rPr>
                  <w:color w:val="0000FF"/>
                  <w:u w:val="single"/>
                </w:rPr>
                <w:t>) is located in §</w:t>
              </w:r>
              <w:r w:rsidR="00D3219A" w:rsidRPr="00F86411">
                <w:rPr>
                  <w:color w:val="0000FF"/>
                  <w:u w:val="single"/>
                </w:rPr>
                <w:t>xxx</w:t>
              </w:r>
              <w:r w:rsidRPr="00F86411">
                <w:rPr>
                  <w:color w:val="0000FF"/>
                  <w:u w:val="single"/>
                </w:rPr>
                <w:t xml:space="preserve">. </w:t>
              </w:r>
              <w:r w:rsidRPr="00F86411">
                <w:rPr>
                  <w:rStyle w:val="Non-normativeBracket"/>
                  <w:color w:val="0000FF"/>
                  <w:u w:val="single"/>
                </w:rPr>
                <w:t>end</w:t>
              </w:r>
            </w:p>
            <w:p w:rsidR="00824946" w:rsidRPr="00F86411" w:rsidRDefault="00F1798F" w:rsidP="000171BB">
              <w:pPr>
                <w:rPr>
                  <w:color w:val="0000FF"/>
                  <w:u w:val="single"/>
                </w:rPr>
              </w:pPr>
              <w:r w:rsidRPr="00F86411">
                <w:rPr>
                  <w:rStyle w:val="Non-normativeBracket"/>
                  <w:color w:val="0000FF"/>
                  <w:u w:val="single"/>
                </w:rPr>
                <w:lastRenderedPageBreak/>
                <w:t>note</w:t>
              </w:r>
              <w:r w:rsidRPr="00F86411">
                <w:rPr>
                  <w:color w:val="0000FF"/>
                  <w:u w:val="single"/>
                </w:rPr>
                <w:t>]</w:t>
              </w:r>
            </w:p>
            <w:p w:rsidR="00824946" w:rsidRPr="00824946" w:rsidRDefault="00824946" w:rsidP="00824946">
              <w:pPr>
                <w:rPr>
                  <w:rFonts w:ascii="Calibri" w:eastAsiaTheme="minorHAnsi" w:hAnsi="Calibri" w:cs="Times New Roman"/>
                  <w:b/>
                  <w:szCs w:val="24"/>
                </w:rPr>
              </w:pPr>
              <w:r w:rsidRPr="00824946">
                <w:rPr>
                  <w:rFonts w:ascii="Calibri" w:eastAsiaTheme="minorHAnsi" w:hAnsi="Calibri" w:cs="Times New Roman"/>
                  <w:b/>
                  <w:szCs w:val="24"/>
                </w:rPr>
                <w:t>2016-06-14/16 Prague Meeting:</w:t>
              </w:r>
            </w:p>
            <w:p w:rsidR="00824946" w:rsidRPr="00824946" w:rsidRDefault="00824946" w:rsidP="00824946">
              <w:r w:rsidRPr="00824946">
                <w:t xml:space="preserve">We adopted Murata-san’s proposal from his mail of 2016-06-08, “DR 15-0012”; however, we might need to clone all Part 1 elements that refer to </w:t>
              </w:r>
              <w:r w:rsidRPr="009E3E8A">
                <w:rPr>
                  <w:rStyle w:val="Type"/>
                </w:rPr>
                <w:t>ST_OnOff</w:t>
              </w:r>
              <w:r w:rsidRPr="00824946">
                <w:t>, so their definitions can point instead to the Part 4 overridden definition.</w:t>
              </w:r>
              <w:bookmarkStart w:id="1" w:name="_GoBack"/>
              <w:bookmarkEnd w:id="1"/>
            </w:p>
            <w:p w:rsidR="00824946" w:rsidRPr="00824946" w:rsidRDefault="00824946" w:rsidP="00824946">
              <w:r w:rsidRPr="00824946">
                <w:rPr>
                  <w:b/>
                </w:rPr>
                <w:t>Action</w:t>
              </w:r>
              <w:r w:rsidRPr="00824946">
                <w:t>: Rex will investigate this.</w:t>
              </w:r>
            </w:p>
            <w:p w:rsidR="00824946" w:rsidRPr="00824946" w:rsidRDefault="00824946" w:rsidP="00824946">
              <w:r w:rsidRPr="00824946">
                <w:t xml:space="preserve">Note the email archive of John’s mail re the general case of this: </w:t>
              </w:r>
              <w:hyperlink r:id="rId9" w:history="1">
                <w:r w:rsidRPr="00824946">
                  <w:rPr>
                    <w:rStyle w:val="Hyperlink"/>
                  </w:rPr>
                  <w:t>http://mailman.vse.cz/pipermail/sc34wg4/2015-August/003612.html</w:t>
                </w:r>
              </w:hyperlink>
            </w:p>
            <w:p w:rsidR="00824946" w:rsidRPr="00824946" w:rsidRDefault="00824946" w:rsidP="00824946">
              <w:r w:rsidRPr="00824946">
                <w:t>Closed in COR4.</w:t>
              </w:r>
            </w:p>
            <w:p w:rsidR="00563838" w:rsidRDefault="00824946" w:rsidP="000171BB">
              <w:r w:rsidRPr="00824946">
                <w:rPr>
                  <w:b/>
                </w:rPr>
                <w:t>Action</w:t>
              </w:r>
              <w:r w:rsidRPr="00824946">
                <w:t>: Rex will produce the final text of the resolution.</w:t>
              </w:r>
            </w:p>
            <w:p w:rsidR="00563838" w:rsidRPr="00EE7FFA" w:rsidRDefault="00563838" w:rsidP="00563838">
              <w:pPr>
                <w:rPr>
                  <w:rFonts w:eastAsia="Times New Roman" w:cs="Times New Roman"/>
                  <w:b/>
                  <w:lang w:eastAsia="en-CA"/>
                </w:rPr>
              </w:pPr>
              <w:r w:rsidRPr="00EE7FFA">
                <w:rPr>
                  <w:rFonts w:eastAsia="Times New Roman" w:cs="Times New Roman"/>
                  <w:b/>
                  <w:lang w:eastAsia="en-CA"/>
                </w:rPr>
                <w:t>2016-0</w:t>
              </w:r>
              <w:r>
                <w:rPr>
                  <w:rFonts w:eastAsia="Times New Roman" w:cs="Times New Roman"/>
                  <w:b/>
                  <w:lang w:eastAsia="en-CA"/>
                </w:rPr>
                <w:t>6</w:t>
              </w:r>
              <w:r w:rsidRPr="00EE7FFA">
                <w:rPr>
                  <w:rFonts w:eastAsia="Times New Roman" w:cs="Times New Roman"/>
                  <w:b/>
                  <w:lang w:eastAsia="en-CA"/>
                </w:rPr>
                <w:t>-</w:t>
              </w:r>
              <w:r>
                <w:rPr>
                  <w:rFonts w:eastAsia="Times New Roman" w:cs="Times New Roman"/>
                  <w:b/>
                  <w:lang w:eastAsia="en-CA"/>
                </w:rPr>
                <w:t>21</w:t>
              </w:r>
              <w:r w:rsidRPr="00EE7FFA">
                <w:rPr>
                  <w:rFonts w:eastAsia="Times New Roman" w:cs="Times New Roman"/>
                  <w:b/>
                  <w:lang w:eastAsia="en-CA"/>
                </w:rPr>
                <w:t xml:space="preserve"> </w:t>
              </w:r>
              <w:r>
                <w:rPr>
                  <w:rFonts w:eastAsia="Times New Roman" w:cs="Times New Roman"/>
                  <w:b/>
                  <w:lang w:eastAsia="en-CA"/>
                </w:rPr>
                <w:t>Rex Jaeschke</w:t>
              </w:r>
              <w:r w:rsidRPr="00EE7FFA">
                <w:rPr>
                  <w:rFonts w:eastAsia="Times New Roman" w:cs="Times New Roman"/>
                  <w:b/>
                  <w:lang w:eastAsia="en-CA"/>
                </w:rPr>
                <w:t>:</w:t>
              </w:r>
            </w:p>
            <w:p w:rsidR="00563838" w:rsidRDefault="006B078F" w:rsidP="000171BB">
              <w:r>
                <w:t>I see no need to clone anything from Part 1 to Part 4. When working with Part 4, the reader simply has to understand that any types used by Part 1 might be overridden in Part 4.</w:t>
              </w:r>
            </w:p>
            <w:p w:rsidR="00CE2B5D" w:rsidRPr="009E3E8A" w:rsidRDefault="009E3E8A" w:rsidP="009E3E8A">
              <w:r w:rsidRPr="009E3E8A">
                <w:t>Rex formatted the text from the 2016-06-08 entry</w:t>
              </w:r>
              <w:r>
                <w:t>, in place</w:t>
              </w:r>
              <w:r w:rsidRPr="009E3E8A">
                <w:t>.</w:t>
              </w:r>
            </w:p>
          </w:sdtContent>
        </w:sdt>
        <w:p w:rsidR="00CE2B5D" w:rsidRPr="00CE2B5D" w:rsidRDefault="00CE2B5D" w:rsidP="009A03FD">
          <w:pPr>
            <w:pStyle w:val="FieldTitleKeepWithNext"/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0171BB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785F8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3B5C62">
                <w:rPr>
                  <w:b w:val="0"/>
                </w:rPr>
                <w:t>Y</w:t>
              </w:r>
            </w:sdtContent>
          </w:sdt>
        </w:p>
      </w:sdtContent>
    </w:sdt>
    <w:bookmarkEnd w:id="0" w:displacedByCustomXml="prev"/>
    <w:sectPr w:rsidR="00CE2B5D" w:rsidRPr="00CE2B5D" w:rsidSect="00A87082">
      <w:headerReference w:type="even" r:id="rId10"/>
      <w:footerReference w:type="default" r:id="rId11"/>
      <w:type w:val="continuous"/>
      <w:pgSz w:w="12240" w:h="15840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B5" w:rsidRDefault="003F2FB5">
      <w:r>
        <w:separator/>
      </w:r>
    </w:p>
    <w:p w:rsidR="003F2FB5" w:rsidRDefault="003F2FB5"/>
    <w:p w:rsidR="003F2FB5" w:rsidRDefault="003F2FB5"/>
  </w:endnote>
  <w:endnote w:type="continuationSeparator" w:id="0">
    <w:p w:rsidR="003F2FB5" w:rsidRDefault="003F2FB5">
      <w:r>
        <w:continuationSeparator/>
      </w:r>
    </w:p>
    <w:p w:rsidR="003F2FB5" w:rsidRDefault="003F2FB5"/>
    <w:p w:rsidR="003F2FB5" w:rsidRDefault="003F2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2FB5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35693E">
          <w:fldChar w:fldCharType="begin"/>
        </w:r>
        <w:r w:rsidR="0035693E">
          <w:instrText xml:space="preserve"> PAGE   \* MERGEFORMAT </w:instrText>
        </w:r>
        <w:r w:rsidR="0035693E">
          <w:fldChar w:fldCharType="separate"/>
        </w:r>
        <w:r w:rsidR="009E3E8A">
          <w:rPr>
            <w:noProof/>
          </w:rPr>
          <w:t>1</w:t>
        </w:r>
        <w:r w:rsidR="0035693E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B5" w:rsidRDefault="003F2FB5">
      <w:r>
        <w:separator/>
      </w:r>
    </w:p>
    <w:p w:rsidR="003F2FB5" w:rsidRDefault="003F2FB5"/>
    <w:p w:rsidR="003F2FB5" w:rsidRDefault="003F2FB5"/>
  </w:footnote>
  <w:footnote w:type="continuationSeparator" w:id="0">
    <w:p w:rsidR="003F2FB5" w:rsidRDefault="003F2FB5">
      <w:r>
        <w:continuationSeparator/>
      </w:r>
    </w:p>
    <w:p w:rsidR="003F2FB5" w:rsidRDefault="003F2FB5"/>
    <w:p w:rsidR="003F2FB5" w:rsidRDefault="003F2F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50A1C08"/>
    <w:multiLevelType w:val="hybridMultilevel"/>
    <w:tmpl w:val="0B18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9"/>
  </w:num>
  <w:num w:numId="8">
    <w:abstractNumId w:val="31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7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8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30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1BB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03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38AE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6BF1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51D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8F8"/>
    <w:rsid w:val="001F5FB8"/>
    <w:rsid w:val="001F6110"/>
    <w:rsid w:val="001F6118"/>
    <w:rsid w:val="001F6628"/>
    <w:rsid w:val="001F6767"/>
    <w:rsid w:val="001F6B36"/>
    <w:rsid w:val="001F6DDA"/>
    <w:rsid w:val="001F6F5E"/>
    <w:rsid w:val="001F75EB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661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33B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410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5A3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5CC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3D28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3E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5B1C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7DA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C62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31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2FB5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341"/>
    <w:rsid w:val="004424F2"/>
    <w:rsid w:val="00442A0D"/>
    <w:rsid w:val="00442CA1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85F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7C5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22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135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0CE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2A8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C2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838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26D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67BF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004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6E98"/>
    <w:rsid w:val="00687773"/>
    <w:rsid w:val="00687CB4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094"/>
    <w:rsid w:val="006922FA"/>
    <w:rsid w:val="006924D5"/>
    <w:rsid w:val="00692882"/>
    <w:rsid w:val="006928F6"/>
    <w:rsid w:val="00692B72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C87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78F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19A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36E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54E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7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B51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82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2D6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A3B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946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3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C99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B02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6DE4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20F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BE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5E9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454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0FBD"/>
    <w:rsid w:val="009B19D2"/>
    <w:rsid w:val="009B27F8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24F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545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3E8A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1D7C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3DCC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854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2AB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41E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D63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4FA4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07E8C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2ED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A5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DB2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7119"/>
    <w:rsid w:val="00CB732F"/>
    <w:rsid w:val="00CB758C"/>
    <w:rsid w:val="00CB75BA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51D7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58E"/>
    <w:rsid w:val="00D3183F"/>
    <w:rsid w:val="00D31D0D"/>
    <w:rsid w:val="00D31F93"/>
    <w:rsid w:val="00D32160"/>
    <w:rsid w:val="00D3219A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031F"/>
    <w:rsid w:val="00D40356"/>
    <w:rsid w:val="00D411E8"/>
    <w:rsid w:val="00D414B5"/>
    <w:rsid w:val="00D428A4"/>
    <w:rsid w:val="00D431E5"/>
    <w:rsid w:val="00D43507"/>
    <w:rsid w:val="00D438C9"/>
    <w:rsid w:val="00D43AFB"/>
    <w:rsid w:val="00D44000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2D"/>
    <w:rsid w:val="00DC66A6"/>
    <w:rsid w:val="00DC6733"/>
    <w:rsid w:val="00DC6DEC"/>
    <w:rsid w:val="00DC75D4"/>
    <w:rsid w:val="00DC76B7"/>
    <w:rsid w:val="00DC7AFA"/>
    <w:rsid w:val="00DD00F7"/>
    <w:rsid w:val="00DD02C1"/>
    <w:rsid w:val="00DD055D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4D20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838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956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9A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3E10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3FEF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E7FFA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98F"/>
    <w:rsid w:val="00F17B90"/>
    <w:rsid w:val="00F2000C"/>
    <w:rsid w:val="00F20A6B"/>
    <w:rsid w:val="00F21047"/>
    <w:rsid w:val="00F2124C"/>
    <w:rsid w:val="00F21252"/>
    <w:rsid w:val="00F216E3"/>
    <w:rsid w:val="00F21C4B"/>
    <w:rsid w:val="00F22D4B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A1D"/>
    <w:rsid w:val="00F51F0D"/>
    <w:rsid w:val="00F5299C"/>
    <w:rsid w:val="00F52C02"/>
    <w:rsid w:val="00F52CC2"/>
    <w:rsid w:val="00F52EB7"/>
    <w:rsid w:val="00F52F63"/>
    <w:rsid w:val="00F53008"/>
    <w:rsid w:val="00F53445"/>
    <w:rsid w:val="00F53D36"/>
    <w:rsid w:val="00F54030"/>
    <w:rsid w:val="00F54124"/>
    <w:rsid w:val="00F5414C"/>
    <w:rsid w:val="00F54323"/>
    <w:rsid w:val="00F54844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2F4D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411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BD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A50F65-7CCD-439A-B84C-0E95773E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man.vse.cz/pipermail/sc34wg4/2015-August/003612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ilman.vse.cz/pipermail/sc34wg4/2015-August/003612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230E8A"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36D16"/>
    <w:rsid w:val="000D3F8C"/>
    <w:rsid w:val="001743F8"/>
    <w:rsid w:val="00190BBE"/>
    <w:rsid w:val="0019123A"/>
    <w:rsid w:val="001D0854"/>
    <w:rsid w:val="00230E8A"/>
    <w:rsid w:val="002F295F"/>
    <w:rsid w:val="003B5350"/>
    <w:rsid w:val="00427B4C"/>
    <w:rsid w:val="004B5DB6"/>
    <w:rsid w:val="00521845"/>
    <w:rsid w:val="00696814"/>
    <w:rsid w:val="00814E2B"/>
    <w:rsid w:val="00850EF9"/>
    <w:rsid w:val="009202D5"/>
    <w:rsid w:val="0096674E"/>
    <w:rsid w:val="009B71C1"/>
    <w:rsid w:val="009F7A67"/>
    <w:rsid w:val="00A366DD"/>
    <w:rsid w:val="00A96117"/>
    <w:rsid w:val="00B817D5"/>
    <w:rsid w:val="00BA6D05"/>
    <w:rsid w:val="00C175F7"/>
    <w:rsid w:val="00CC4292"/>
    <w:rsid w:val="00D86456"/>
    <w:rsid w:val="00E81D3A"/>
    <w:rsid w:val="00F157CF"/>
    <w:rsid w:val="00F167AC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C175F7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EFADA0448DF74902B741596B20619B92">
    <w:name w:val="EFADA0448DF74902B741596B20619B92"/>
    <w:rsid w:val="00C17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A809-DCF8-4EC9-9507-1780E16C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Introduction</vt:lpstr>
      <vt:lpstr>Revision History</vt:lpstr>
      <vt:lpstr>DR Status at a Glance</vt:lpstr>
      <vt:lpstr>DR 08-0001 — DML, Framework: Removal of ST_PercentageDecimal from the strict sch</vt:lpstr>
      <vt:lpstr>DR 08-0002 — Primer: Format of ST_PositivePercentage values in strict mode examp</vt:lpstr>
      <vt:lpstr>DR 08-0003 — DML, Main: Format of ST_PositivePercentage values in strict mode ex</vt:lpstr>
      <vt:lpstr>DR 08-0004 — DML, Diagrams: Type for prSet attributes</vt:lpstr>
      <vt:lpstr>DR 08-0005 — PML, Animation: Description of hsl attributes Lightness and Saturat</vt:lpstr>
      <vt:lpstr>DR 08-0006 — PML, Animation: Description of rgb attributes Blue, Green and Red</vt:lpstr>
      <vt:lpstr>DR 08-0007 — DML, Main: Format of ST_TextBulletSizePercent percentage</vt:lpstr>
      <vt:lpstr>DR 08-0008 — DML, Main: Format of buSzPct percentage values in strict mode examp</vt:lpstr>
      <vt:lpstr>DR 08-0009 — WML, Fields: Inconsistency between FILESIZE behaviour and example</vt:lpstr>
      <vt:lpstr>DR 08-0010 — WML: Use of transitional attribute in tblLook strict mode examples</vt:lpstr>
      <vt:lpstr>DR 08-0011 — WML: Use of transitional attribute in cnfStyle strict mode example</vt:lpstr>
      <vt:lpstr>DR 08-0012 — Schemas: Supposedly incorrect schema namespace names</vt:lpstr>
    </vt:vector>
  </TitlesOfParts>
  <Company>consultant</Company>
  <LinksUpToDate>false</LinksUpToDate>
  <CharactersWithSpaces>3442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22</cp:revision>
  <cp:lastPrinted>2009-09-14T21:51:00Z</cp:lastPrinted>
  <dcterms:created xsi:type="dcterms:W3CDTF">2015-09-07T19:56:00Z</dcterms:created>
  <dcterms:modified xsi:type="dcterms:W3CDTF">2016-06-21T12:01:00Z</dcterms:modified>
</cp:coreProperties>
</file>