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Content>
        <w:p w14:paraId="48A41914" w14:textId="37C92036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Content>
              <w:r w:rsidR="00583F05">
                <w:t>xxx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Content>
              <w:r w:rsidR="00935B9C">
                <w:t>Normative schema fragments quoted in informative Annex L</w:t>
              </w:r>
            </w:sdtContent>
          </w:sdt>
        </w:p>
        <w:p w14:paraId="5A62F3A6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Content>
              <w:r>
                <w:t>Open</w:t>
              </w:r>
            </w:sdtContent>
          </w:sdt>
        </w:p>
        <w:p w14:paraId="212A09EA" w14:textId="096AC900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Content>
                  <w:sdt>
                    <w:sdtPr>
                      <w:alias w:val="Title"/>
                      <w:tag w:val="Title"/>
                      <w:id w:val="-349561679"/>
                      <w:placeholder>
                        <w:docPart w:val="BF7965C549D84FE2A87555F6AD051581"/>
                      </w:placeholder>
                    </w:sdtPr>
                    <w:sdtContent>
                      <w:r w:rsidR="00935B9C">
                        <w:t>Normative schema fragments quoted in informative Annex L</w:t>
                      </w:r>
                    </w:sdtContent>
                  </w:sdt>
                </w:sdtContent>
              </w:sdt>
            </w:sdtContent>
          </w:sdt>
        </w:p>
        <w:p w14:paraId="64CB0AFB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Content>
              <w:r>
                <w:t>Editorial defect</w:t>
              </w:r>
            </w:sdtContent>
          </w:sdt>
        </w:p>
        <w:p w14:paraId="5C712921" w14:textId="01899B45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Content>
              <w:r w:rsidR="00935B9C">
                <w:t>Francis Cave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Content>
              <w:r>
                <w:t>(</w:t>
              </w:r>
              <w:r w:rsidR="00935B9C">
                <w:t>BSI</w:t>
              </w:r>
              <w:r>
                <w:t>)</w:t>
              </w:r>
            </w:sdtContent>
          </w:sdt>
        </w:p>
        <w:p w14:paraId="7C43D10B" w14:textId="0A804A2A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Content>
              <w:r w:rsidR="00935B9C">
                <w:t>francis@franciscave.com</w:t>
              </w:r>
            </w:sdtContent>
          </w:sdt>
        </w:p>
        <w:p w14:paraId="50B78F14" w14:textId="5D595B00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Content>
              <w:r w:rsidR="00935B9C">
                <w:t>n/a</w:t>
              </w:r>
            </w:sdtContent>
          </w:sdt>
        </w:p>
        <w:p w14:paraId="2CF8C450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Content>
                  <w:r>
                    <w:t>none</w:t>
                  </w:r>
                </w:sdtContent>
              </w:sdt>
            </w:sdtContent>
          </w:sdt>
        </w:p>
        <w:p w14:paraId="5E9006EE" w14:textId="77777777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587678">
                <w:t xml:space="preserve"> </w:t>
              </w:r>
            </w:sdtContent>
          </w:sdt>
        </w:p>
        <w:p w14:paraId="5666B871" w14:textId="77777777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587678">
                <w:t xml:space="preserve"> </w:t>
              </w:r>
            </w:sdtContent>
          </w:sdt>
        </w:p>
        <w:p w14:paraId="3DBEBB0A" w14:textId="1B01AE0F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Content>
              <w:r w:rsidR="00935B9C">
                <w:t xml:space="preserve">29500:2016, Part 1, </w:t>
              </w:r>
              <w:r w:rsidR="00935B9C">
                <w:rPr>
                  <w:rFonts w:cstheme="minorHAnsi"/>
                </w:rPr>
                <w:t>§</w:t>
              </w:r>
              <w:r w:rsidR="00935B9C">
                <w:t>L.4.15</w:t>
              </w:r>
            </w:sdtContent>
          </w:sdt>
        </w:p>
        <w:p w14:paraId="591A4F5D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Content>
              <w:r>
                <w:t>none</w:t>
              </w:r>
            </w:sdtContent>
          </w:sdt>
        </w:p>
        <w:p w14:paraId="61638FBB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Content>
            <w:p w14:paraId="16445F76" w14:textId="321E4F29" w:rsidR="00935B9C" w:rsidRDefault="00935B9C" w:rsidP="00FA4DF3">
              <w:pPr>
                <w:pStyle w:val="NormalWeb"/>
              </w:pPr>
              <w:r>
                <w:t>Fragments of the normative schemas</w:t>
              </w:r>
              <w:r w:rsidR="00306085">
                <w:t xml:space="preserve"> </w:t>
              </w:r>
              <w:r>
                <w:t xml:space="preserve">in </w:t>
              </w:r>
              <w:r>
                <w:rPr>
                  <w:rFonts w:cstheme="minorHAnsi"/>
                </w:rPr>
                <w:t>§</w:t>
              </w:r>
              <w:r>
                <w:t>A.5</w:t>
              </w:r>
              <w:r w:rsidR="003461D6">
                <w:t>.3</w:t>
              </w:r>
              <w:r>
                <w:t xml:space="preserve"> are extensively quoted in </w:t>
              </w:r>
              <w:r>
                <w:rPr>
                  <w:rFonts w:cstheme="minorHAnsi"/>
                </w:rPr>
                <w:t>§</w:t>
              </w:r>
              <w:r>
                <w:t>L.4.15:</w:t>
              </w:r>
            </w:p>
            <w:p w14:paraId="305E754E" w14:textId="3AAFD46E" w:rsidR="00935B9C" w:rsidRDefault="00935B9C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L.4.15.2: </w:t>
              </w:r>
              <w:r w:rsidRPr="00935B9C">
                <w:t>CT_ElemPropSet</w:t>
              </w:r>
              <w:r>
                <w:t xml:space="preserve"> (see also </w:t>
              </w:r>
              <w:r>
                <w:rPr>
                  <w:rFonts w:cstheme="minorHAnsi"/>
                </w:rPr>
                <w:t>§</w:t>
              </w:r>
              <w:r>
                <w:t>A.5.3, page 4086)</w:t>
              </w:r>
            </w:p>
            <w:p w14:paraId="6C0AF62D" w14:textId="77777777" w:rsidR="00306085" w:rsidRDefault="00935B9C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L.4.15.3.1.3: CT_Pt (see also </w:t>
              </w:r>
              <w:r w:rsidR="00306085">
                <w:rPr>
                  <w:rFonts w:cstheme="minorHAnsi"/>
                </w:rPr>
                <w:t>§</w:t>
              </w:r>
              <w:r w:rsidR="00306085">
                <w:t>A.5.3, page 4092</w:t>
              </w:r>
              <w:r>
                <w:t>)</w:t>
              </w:r>
            </w:p>
            <w:p w14:paraId="11FB7E1F" w14:textId="3695D267" w:rsidR="00306085" w:rsidRDefault="0030608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L.4.15.3.1.4: CT_Cxn (see also </w:t>
              </w:r>
              <w:r>
                <w:rPr>
                  <w:rFonts w:cstheme="minorHAnsi"/>
                </w:rPr>
                <w:t>§</w:t>
              </w:r>
              <w:r>
                <w:t>A.5.3, page 4087)</w:t>
              </w:r>
            </w:p>
            <w:p w14:paraId="681A4C1D" w14:textId="67ABAF0B" w:rsidR="00306085" w:rsidRDefault="0030608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L.4.15.3.1.5: CT_PtList (see also </w:t>
              </w:r>
              <w:r>
                <w:rPr>
                  <w:rFonts w:cstheme="minorHAnsi"/>
                </w:rPr>
                <w:t>§</w:t>
              </w:r>
              <w:r>
                <w:t>A.5.3, page 4806/4087)</w:t>
              </w:r>
            </w:p>
            <w:p w14:paraId="676297F8" w14:textId="63C17EAA" w:rsidR="00306085" w:rsidRDefault="0030608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L.4.15.3.1.6: CT_CxnList (see also </w:t>
              </w:r>
              <w:r>
                <w:rPr>
                  <w:rFonts w:cstheme="minorHAnsi"/>
                </w:rPr>
                <w:t>§</w:t>
              </w:r>
              <w:r>
                <w:t>A.5.3, page 4087)</w:t>
              </w:r>
            </w:p>
            <w:p w14:paraId="41A07E4C" w14:textId="18332EB8" w:rsidR="00306085" w:rsidRDefault="0030608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L.4.15.3.1.7: CT_DataModel (see also </w:t>
              </w:r>
              <w:r>
                <w:rPr>
                  <w:rFonts w:cstheme="minorHAnsi"/>
                </w:rPr>
                <w:t>§</w:t>
              </w:r>
              <w:r>
                <w:t>A.5.3, page 4087)</w:t>
              </w:r>
            </w:p>
            <w:p w14:paraId="610E6E74" w14:textId="112568BD" w:rsidR="00306085" w:rsidRDefault="0030608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L.4.15.4.1.3: CT_Colors (see also </w:t>
              </w:r>
              <w:r>
                <w:rPr>
                  <w:rFonts w:cstheme="minorHAnsi"/>
                </w:rPr>
                <w:t>§</w:t>
              </w:r>
              <w:r>
                <w:t>A.5.3, page 4085)</w:t>
              </w:r>
            </w:p>
            <w:p w14:paraId="69FD5730" w14:textId="4DAE9BA5" w:rsidR="008F6067" w:rsidRDefault="0030608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L.4.15.4.1.4: CT_CTStyleLabel (see also </w:t>
              </w:r>
              <w:r>
                <w:rPr>
                  <w:rFonts w:cstheme="minorHAnsi"/>
                </w:rPr>
                <w:t>§</w:t>
              </w:r>
              <w:r>
                <w:t>A.5.3, page 4085)</w:t>
              </w:r>
            </w:p>
            <w:p w14:paraId="418C01DE" w14:textId="27448E59" w:rsidR="008F6067" w:rsidRDefault="008F6067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L.4.15.4.1.6: CT_ColorTransform (see also </w:t>
              </w:r>
              <w:r>
                <w:rPr>
                  <w:rFonts w:cstheme="minorHAnsi"/>
                </w:rPr>
                <w:t>§</w:t>
              </w:r>
              <w:r>
                <w:t>A.5.3, page 4085/4086)</w:t>
              </w:r>
            </w:p>
            <w:p w14:paraId="7703DB48" w14:textId="77777777" w:rsidR="008F6067" w:rsidRDefault="008F6067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L.4.15.4.2: CT_ColorTransformHeader (see also </w:t>
              </w:r>
              <w:r>
                <w:rPr>
                  <w:rFonts w:cstheme="minorHAnsi"/>
                </w:rPr>
                <w:t>§</w:t>
              </w:r>
              <w:r>
                <w:t>A.5.3, page 4086)</w:t>
              </w:r>
            </w:p>
            <w:p w14:paraId="1F77C06E" w14:textId="78DBEDEC" w:rsidR="008F6067" w:rsidRDefault="008F6067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L.4.15.5.1.1: CT_TextProps (see also </w:t>
              </w:r>
              <w:r>
                <w:rPr>
                  <w:rFonts w:cstheme="minorHAnsi"/>
                </w:rPr>
                <w:t>§</w:t>
              </w:r>
              <w:r>
                <w:t>A.5.3, page 4095)</w:t>
              </w:r>
            </w:p>
            <w:p w14:paraId="05E5CD79" w14:textId="5688A531" w:rsidR="008F6067" w:rsidRDefault="008F6067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L.4.15.5.1.2: CT_StyleLabel (see also </w:t>
              </w:r>
              <w:r>
                <w:rPr>
                  <w:rFonts w:cstheme="minorHAnsi"/>
                </w:rPr>
                <w:t>§</w:t>
              </w:r>
              <w:r>
                <w:t>A.5.3, page 4095)</w:t>
              </w:r>
            </w:p>
            <w:p w14:paraId="3B2A0736" w14:textId="586CAC0C" w:rsidR="008F6067" w:rsidRDefault="008F6067" w:rsidP="00935B9C">
              <w:pPr>
                <w:pStyle w:val="ListBullet"/>
              </w:pPr>
              <w:r>
                <w:rPr>
                  <w:rFonts w:cstheme="minorHAnsi"/>
                </w:rPr>
                <w:lastRenderedPageBreak/>
                <w:t>§</w:t>
              </w:r>
              <w:r>
                <w:t xml:space="preserve">L.4.15.5.1.3: CT_StyleDefinition (see also </w:t>
              </w:r>
              <w:r>
                <w:rPr>
                  <w:rFonts w:cstheme="minorHAnsi"/>
                </w:rPr>
                <w:t>§</w:t>
              </w:r>
              <w:r>
                <w:t>A.5.3, page 4095)</w:t>
              </w:r>
            </w:p>
            <w:p w14:paraId="55E1EEA4" w14:textId="111A4CD6" w:rsidR="008F6067" w:rsidRDefault="008F6067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L.4.15.6.3.2: ST_FunctionValue (see also </w:t>
              </w:r>
              <w:r>
                <w:rPr>
                  <w:rFonts w:cstheme="minorHAnsi"/>
                </w:rPr>
                <w:t>§</w:t>
              </w:r>
              <w:r>
                <w:t>A.5.3, page 4105)</w:t>
              </w:r>
            </w:p>
            <w:p w14:paraId="2F090495" w14:textId="26CC6ABF" w:rsidR="005609E4" w:rsidRDefault="008F6067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L.4.15.6.3.7: CT_OrgChart (see also </w:t>
              </w:r>
              <w:r>
                <w:rPr>
                  <w:rFonts w:cstheme="minorHAnsi"/>
                </w:rPr>
                <w:t>§</w:t>
              </w:r>
              <w:r>
                <w:t>A.5.3, page 4094)</w:t>
              </w:r>
            </w:p>
            <w:p w14:paraId="33D2BD82" w14:textId="50E23EE3" w:rsidR="005609E4" w:rsidRDefault="005609E4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L.4.15.6.3.9: CT_ChildMax (see also </w:t>
              </w:r>
              <w:r>
                <w:rPr>
                  <w:rFonts w:cstheme="minorHAnsi"/>
                </w:rPr>
                <w:t>§</w:t>
              </w:r>
              <w:r>
                <w:t>A.5.3, page 4094)</w:t>
              </w:r>
            </w:p>
            <w:p w14:paraId="4BECD47D" w14:textId="24373C80" w:rsidR="005609E4" w:rsidRDefault="005609E4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L.4.15.6.3.10: CT_ChildPref (see also </w:t>
              </w:r>
              <w:r>
                <w:rPr>
                  <w:rFonts w:cstheme="minorHAnsi"/>
                </w:rPr>
                <w:t>§</w:t>
              </w:r>
              <w:r>
                <w:t>A.5.3, page 4094)</w:t>
              </w:r>
            </w:p>
            <w:p w14:paraId="6B691555" w14:textId="5EC58D15" w:rsidR="005609E4" w:rsidRDefault="005609E4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L.4.15.6.3.11: CT_BulletEnabled (see also </w:t>
              </w:r>
              <w:r>
                <w:rPr>
                  <w:rFonts w:cstheme="minorHAnsi"/>
                </w:rPr>
                <w:t>§</w:t>
              </w:r>
              <w:r>
                <w:t>A.5.3, page 4094)</w:t>
              </w:r>
            </w:p>
            <w:p w14:paraId="4B3AEF9A" w14:textId="5C2ADE03" w:rsidR="005609E4" w:rsidRDefault="005609E4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L.4.15.6.3.12: CT_Direction (see also </w:t>
              </w:r>
              <w:r>
                <w:rPr>
                  <w:rFonts w:cstheme="minorHAnsi"/>
                </w:rPr>
                <w:t>§</w:t>
              </w:r>
              <w:r>
                <w:t>A.5.3, page 4094)</w:t>
              </w:r>
            </w:p>
            <w:p w14:paraId="762C64DC" w14:textId="11389976" w:rsidR="005609E4" w:rsidRDefault="005609E4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L.4.15.6.3.13: CT_HierBranchStyle (see also </w:t>
              </w:r>
              <w:r>
                <w:rPr>
                  <w:rFonts w:cstheme="minorHAnsi"/>
                </w:rPr>
                <w:t>§</w:t>
              </w:r>
              <w:r>
                <w:t>A.5.3, page 4094)</w:t>
              </w:r>
            </w:p>
            <w:p w14:paraId="271E32B4" w14:textId="6AD1C365" w:rsidR="005609E4" w:rsidRDefault="005609E4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L.4.15.6.3.14: CT_AnimOne (see also </w:t>
              </w:r>
              <w:r>
                <w:rPr>
                  <w:rFonts w:cstheme="minorHAnsi"/>
                </w:rPr>
                <w:t>§</w:t>
              </w:r>
              <w:r>
                <w:t>A.5.3, page 4094)</w:t>
              </w:r>
            </w:p>
            <w:p w14:paraId="046C86C1" w14:textId="3FE03999" w:rsidR="005609E4" w:rsidRDefault="005609E4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L.4.15.6.3.15: CT_AnimLvl (see also </w:t>
              </w:r>
              <w:r>
                <w:rPr>
                  <w:rFonts w:cstheme="minorHAnsi"/>
                </w:rPr>
                <w:t>§</w:t>
              </w:r>
              <w:r>
                <w:t>A.5.3, page 4094)</w:t>
              </w:r>
            </w:p>
            <w:p w14:paraId="0D14E0E1" w14:textId="77777777" w:rsidR="005609E4" w:rsidRDefault="005609E4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L.4.15.6.3.16: CT_LayoutVariablePropertySet (see also </w:t>
              </w:r>
              <w:r>
                <w:rPr>
                  <w:rFonts w:cstheme="minorHAnsi"/>
                </w:rPr>
                <w:t>§</w:t>
              </w:r>
              <w:r>
                <w:t>A.5.3, page 4094)</w:t>
              </w:r>
            </w:p>
            <w:p w14:paraId="1EBC3B97" w14:textId="77777777" w:rsidR="005609E4" w:rsidRDefault="005609E4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L.4.15.6.3.17: AG_IteratorAttributes (see also </w:t>
              </w:r>
              <w:r>
                <w:rPr>
                  <w:rFonts w:cstheme="minorHAnsi"/>
                </w:rPr>
                <w:t>§</w:t>
              </w:r>
              <w:r>
                <w:t>A.5.3, page 4087)</w:t>
              </w:r>
            </w:p>
            <w:p w14:paraId="4661C7B9" w14:textId="77777777" w:rsidR="005609E4" w:rsidRDefault="005609E4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L.4.15.6.3.18: AG_ConstraintAttributes (see also </w:t>
              </w:r>
              <w:r>
                <w:rPr>
                  <w:rFonts w:cstheme="minorHAnsi"/>
                </w:rPr>
                <w:t>§</w:t>
              </w:r>
              <w:r>
                <w:t>A.5.3, page 4087/4088)</w:t>
              </w:r>
            </w:p>
            <w:p w14:paraId="18C2208B" w14:textId="77777777" w:rsidR="005609E4" w:rsidRDefault="005609E4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L.4.15.6.3.19: AG_ConstraintRefAttributes (see also </w:t>
              </w:r>
              <w:r>
                <w:rPr>
                  <w:rFonts w:cstheme="minorHAnsi"/>
                </w:rPr>
                <w:t>§</w:t>
              </w:r>
              <w:r>
                <w:t>A.5.3, page 4088)</w:t>
              </w:r>
            </w:p>
            <w:p w14:paraId="71D5C3BC" w14:textId="77777777" w:rsidR="00437A55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L.4.15.6.3.20: CT_Constraint (see also </w:t>
              </w:r>
              <w:r>
                <w:rPr>
                  <w:rFonts w:cstheme="minorHAnsi"/>
                </w:rPr>
                <w:t>§</w:t>
              </w:r>
              <w:r>
                <w:t>A.5.3, page 4088)</w:t>
              </w:r>
            </w:p>
            <w:p w14:paraId="5CF40C3A" w14:textId="77777777" w:rsidR="00437A55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L.4.15.6.3.21: CT_Constraints (see also </w:t>
              </w:r>
              <w:r>
                <w:rPr>
                  <w:rFonts w:cstheme="minorHAnsi"/>
                </w:rPr>
                <w:t>§</w:t>
              </w:r>
              <w:r>
                <w:t>A.5.3, page 4088)</w:t>
              </w:r>
            </w:p>
            <w:p w14:paraId="7B2EEE86" w14:textId="77777777" w:rsidR="00437A55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L.4.15.6.3.22: CT_NumericRule (see also </w:t>
              </w:r>
              <w:r>
                <w:rPr>
                  <w:rFonts w:cstheme="minorHAnsi"/>
                </w:rPr>
                <w:t>§</w:t>
              </w:r>
              <w:r>
                <w:t>A.5.3, page 4088)</w:t>
              </w:r>
            </w:p>
            <w:p w14:paraId="3D1C14E7" w14:textId="77777777" w:rsidR="00437A55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L.4.15.6.3.23: CT_Rules (see also </w:t>
              </w:r>
              <w:r>
                <w:rPr>
                  <w:rFonts w:cstheme="minorHAnsi"/>
                </w:rPr>
                <w:t>§</w:t>
              </w:r>
              <w:r>
                <w:t>A.5.3, page 4088)</w:t>
              </w:r>
            </w:p>
            <w:p w14:paraId="1EAC6CB0" w14:textId="77777777" w:rsidR="00437A55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L.4.15.6.3.24: CT_PresentationOf (see also </w:t>
              </w:r>
              <w:r>
                <w:rPr>
                  <w:rFonts w:cstheme="minorHAnsi"/>
                </w:rPr>
                <w:t>§</w:t>
              </w:r>
              <w:r>
                <w:t>A.5.3, page 4088)</w:t>
              </w:r>
            </w:p>
            <w:p w14:paraId="6DF72913" w14:textId="77777777" w:rsidR="00437A55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L.4.15.6.3.26: ST_Index1 (see also </w:t>
              </w:r>
              <w:r>
                <w:rPr>
                  <w:rFonts w:cstheme="minorHAnsi"/>
                </w:rPr>
                <w:t>§</w:t>
              </w:r>
              <w:r>
                <w:t>A.5.3, page 4088)</w:t>
              </w:r>
            </w:p>
            <w:p w14:paraId="4F862603" w14:textId="77777777" w:rsidR="00437A55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L.4.15.6.3.27: CT_Adj (see also </w:t>
              </w:r>
              <w:r>
                <w:rPr>
                  <w:rFonts w:cstheme="minorHAnsi"/>
                </w:rPr>
                <w:t>§</w:t>
              </w:r>
              <w:r>
                <w:t>A.5.3, page 4089)</w:t>
              </w:r>
            </w:p>
            <w:p w14:paraId="7AE40FD6" w14:textId="77777777" w:rsidR="00437A55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L.4.15.6.3.28: CT_AdjLst (see also </w:t>
              </w:r>
              <w:r>
                <w:rPr>
                  <w:rFonts w:cstheme="minorHAnsi"/>
                </w:rPr>
                <w:t>§</w:t>
              </w:r>
              <w:r>
                <w:t>A.5.3, page 4089)</w:t>
              </w:r>
            </w:p>
            <w:p w14:paraId="5FB26169" w14:textId="77777777" w:rsidR="00437A55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L.4.15.6.3.29: CT_Shape (see also </w:t>
              </w:r>
              <w:r>
                <w:rPr>
                  <w:rFonts w:cstheme="minorHAnsi"/>
                </w:rPr>
                <w:t>§</w:t>
              </w:r>
              <w:r>
                <w:t>A.5.3, page 4089)</w:t>
              </w:r>
            </w:p>
            <w:p w14:paraId="3CE51B26" w14:textId="77777777" w:rsidR="00437A55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L.4.15.6.3.30: CT_Parameter (see also </w:t>
              </w:r>
              <w:r>
                <w:rPr>
                  <w:rFonts w:cstheme="minorHAnsi"/>
                </w:rPr>
                <w:t>§</w:t>
              </w:r>
              <w:r>
                <w:t>A.5.3, page 4089)</w:t>
              </w:r>
            </w:p>
            <w:p w14:paraId="64987F92" w14:textId="77777777" w:rsidR="00437A55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L.4.15.6.3.31: CT_Algorithm (see also </w:t>
              </w:r>
              <w:r>
                <w:rPr>
                  <w:rFonts w:cstheme="minorHAnsi"/>
                </w:rPr>
                <w:t>§</w:t>
              </w:r>
              <w:r>
                <w:t>A.5.3, page 4089)</w:t>
              </w:r>
            </w:p>
            <w:p w14:paraId="26469E36" w14:textId="77777777" w:rsidR="00437A55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L.4.15.6.3.32: CT_LayoutNode (see also </w:t>
              </w:r>
              <w:r>
                <w:rPr>
                  <w:rFonts w:cstheme="minorHAnsi"/>
                </w:rPr>
                <w:t>§</w:t>
              </w:r>
              <w:r>
                <w:t>A.5.3, page 4089/4090)</w:t>
              </w:r>
            </w:p>
            <w:p w14:paraId="537481CE" w14:textId="77777777" w:rsidR="00437A55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L.4.15.6.3.33: CT_ForEach (see also </w:t>
              </w:r>
              <w:r>
                <w:rPr>
                  <w:rFonts w:cstheme="minorHAnsi"/>
                </w:rPr>
                <w:t>§</w:t>
              </w:r>
              <w:r>
                <w:t>A.5.3, page 4090)</w:t>
              </w:r>
            </w:p>
            <w:p w14:paraId="6FC1ED50" w14:textId="77777777" w:rsidR="003461D6" w:rsidRDefault="00437A55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 xml:space="preserve">L.4.15.6.3.34: CT_When (see also </w:t>
              </w:r>
              <w:r>
                <w:rPr>
                  <w:rFonts w:cstheme="minorHAnsi"/>
                </w:rPr>
                <w:t>§</w:t>
              </w:r>
              <w:r>
                <w:t>A.5.3, page 4090)</w:t>
              </w:r>
            </w:p>
            <w:p w14:paraId="53D9353D" w14:textId="6639D5CE" w:rsidR="003461D6" w:rsidRDefault="003461D6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>L.4.15.6.3.3</w:t>
              </w:r>
              <w:r>
                <w:t>5</w:t>
              </w:r>
              <w:r>
                <w:t>: CT_</w:t>
              </w:r>
              <w:r>
                <w:t>Otherwise</w:t>
              </w:r>
              <w:r>
                <w:t xml:space="preserve"> (see also </w:t>
              </w:r>
              <w:r>
                <w:rPr>
                  <w:rFonts w:cstheme="minorHAnsi"/>
                </w:rPr>
                <w:t>§</w:t>
              </w:r>
              <w:r>
                <w:t>A.5.3, page 4090</w:t>
              </w:r>
              <w:r>
                <w:t>/4091</w:t>
              </w:r>
              <w:r>
                <w:t>)</w:t>
              </w:r>
            </w:p>
            <w:p w14:paraId="71C39E69" w14:textId="77777777" w:rsidR="003461D6" w:rsidRDefault="003461D6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>L.4.15.6.3.3</w:t>
              </w:r>
              <w:r>
                <w:t>6</w:t>
              </w:r>
              <w:r>
                <w:t>: CT_</w:t>
              </w:r>
              <w:r>
                <w:t>Choose</w:t>
              </w:r>
              <w:r>
                <w:t xml:space="preserve"> (see also </w:t>
              </w:r>
              <w:r>
                <w:rPr>
                  <w:rFonts w:cstheme="minorHAnsi"/>
                </w:rPr>
                <w:t>§</w:t>
              </w:r>
              <w:r>
                <w:t>A.5.3, page 409</w:t>
              </w:r>
              <w:r>
                <w:t>1</w:t>
              </w:r>
              <w:r>
                <w:t>)</w:t>
              </w:r>
            </w:p>
            <w:p w14:paraId="1413ABB6" w14:textId="77777777" w:rsidR="003461D6" w:rsidRDefault="003461D6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>L.4.15.6.3.3</w:t>
              </w:r>
              <w:r>
                <w:t>7</w:t>
              </w:r>
              <w:r>
                <w:t>: CT_</w:t>
              </w:r>
              <w:r>
                <w:t>SampleData</w:t>
              </w:r>
              <w:r>
                <w:t xml:space="preserve"> (see also </w:t>
              </w:r>
              <w:r>
                <w:rPr>
                  <w:rFonts w:cstheme="minorHAnsi"/>
                </w:rPr>
                <w:t>§</w:t>
              </w:r>
              <w:r>
                <w:t>A.5.3, page 409</w:t>
              </w:r>
              <w:r>
                <w:t>1</w:t>
              </w:r>
              <w:r>
                <w:t>)</w:t>
              </w:r>
            </w:p>
            <w:p w14:paraId="0E5D792A" w14:textId="77777777" w:rsidR="003461D6" w:rsidRDefault="003461D6" w:rsidP="00935B9C">
              <w:pPr>
                <w:pStyle w:val="ListBullet"/>
              </w:pPr>
              <w:r>
                <w:rPr>
                  <w:rFonts w:cstheme="minorHAnsi"/>
                </w:rPr>
                <w:t>§</w:t>
              </w:r>
              <w:r>
                <w:t>L.4.15.6.3.3</w:t>
              </w:r>
              <w:r>
                <w:t>9</w:t>
              </w:r>
              <w:r>
                <w:t>: CT_</w:t>
              </w:r>
              <w:r>
                <w:t>DiagramDefinition</w:t>
              </w:r>
              <w:r>
                <w:t xml:space="preserve"> (see also </w:t>
              </w:r>
              <w:r>
                <w:rPr>
                  <w:rFonts w:cstheme="minorHAnsi"/>
                </w:rPr>
                <w:t>§</w:t>
              </w:r>
              <w:r>
                <w:t>A.5.3, page 409</w:t>
              </w:r>
              <w:r>
                <w:t>1</w:t>
              </w:r>
              <w:r>
                <w:t>)</w:t>
              </w:r>
            </w:p>
            <w:p w14:paraId="438DD6D2" w14:textId="1995D019" w:rsidR="00CE2B5D" w:rsidRPr="005E0085" w:rsidRDefault="003461D6" w:rsidP="003461D6">
              <w:pPr>
                <w:pStyle w:val="NormalWeb"/>
              </w:pPr>
              <w:r>
                <w:t xml:space="preserve">In some cases (e.g. </w:t>
              </w:r>
              <w:r>
                <w:rPr>
                  <w:rFonts w:cstheme="minorHAnsi"/>
                </w:rPr>
                <w:t>§</w:t>
              </w:r>
              <w:r>
                <w:t>L.4.15.6.3.39</w:t>
              </w:r>
              <w:r>
                <w:t xml:space="preserve">), the informative text says nothing significant other than to quote the information schema fragment. In this </w:t>
              </w:r>
              <w:r w:rsidR="00106878">
                <w:t>particular</w:t>
              </w:r>
              <w:r>
                <w:t xml:space="preserve"> case the first paragraph states “</w:t>
              </w:r>
              <w:r w:rsidRPr="003461D6">
                <w:t>The complex type CT_DiagramDefinition is the root element for a diagram definition</w:t>
              </w:r>
              <w:r>
                <w:t>”, which is clearly nonsense (a complex type is not the same thing as an element).</w:t>
              </w:r>
              <w:r w:rsidR="00106878">
                <w:t xml:space="preserve"> There are several other examples where complex types and elements appear to be confused.</w:t>
              </w:r>
            </w:p>
          </w:sdtContent>
        </w:sdt>
        <w:p w14:paraId="3377009E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lastRenderedPageBreak/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Content>
            <w:p w14:paraId="775F8E6D" w14:textId="5B5B71D2" w:rsidR="00CE2B5D" w:rsidRPr="005E0085" w:rsidRDefault="003461D6" w:rsidP="00FA4DF3">
              <w:pPr>
                <w:pStyle w:val="NormalWeb"/>
              </w:pPr>
              <w:r>
                <w:t>Review each of the above subclauses and either remove the normative schema fragment, together with associated introductory text, or replace it with a simple refer</w:t>
              </w:r>
              <w:bookmarkStart w:id="1" w:name="_GoBack"/>
              <w:bookmarkEnd w:id="1"/>
              <w:r>
                <w:t>ence to the relevant schema definition (complex type, simple type or attribute group). If the remaining text does not provide any useful guidance, consider deleting the entire subclause.</w:t>
              </w:r>
            </w:p>
          </w:sdtContent>
        </w:sdt>
        <w:p w14:paraId="27E7F46B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08987A6D" w14:textId="69C9140B" w:rsidR="002A1164" w:rsidRPr="007D6420" w:rsidRDefault="008F6067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14:paraId="5C9D5AFF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Content>
            <w:p w14:paraId="1BB8D9B5" w14:textId="77777777"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14:paraId="1D84ABE7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EC4B8" w14:textId="77777777" w:rsidR="0059413C" w:rsidRDefault="0059413C">
      <w:r>
        <w:separator/>
      </w:r>
    </w:p>
    <w:p w14:paraId="76BD7C90" w14:textId="77777777" w:rsidR="0059413C" w:rsidRDefault="0059413C"/>
    <w:p w14:paraId="5E60A994" w14:textId="77777777" w:rsidR="0059413C" w:rsidRDefault="0059413C"/>
  </w:endnote>
  <w:endnote w:type="continuationSeparator" w:id="0">
    <w:p w14:paraId="3BF81549" w14:textId="77777777" w:rsidR="0059413C" w:rsidRDefault="0059413C">
      <w:r>
        <w:continuationSeparator/>
      </w:r>
    </w:p>
    <w:p w14:paraId="375566B7" w14:textId="77777777" w:rsidR="0059413C" w:rsidRDefault="0059413C"/>
    <w:p w14:paraId="6252421C" w14:textId="77777777" w:rsidR="0059413C" w:rsidRDefault="00594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8CBD" w14:textId="723E171A" w:rsidR="00437A55" w:rsidRDefault="00437A55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878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tab/>
    </w:r>
  </w:p>
  <w:p w14:paraId="04462952" w14:textId="77777777" w:rsidR="00437A55" w:rsidRDefault="00437A55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C4815" w14:textId="77777777" w:rsidR="0059413C" w:rsidRDefault="0059413C">
      <w:r>
        <w:separator/>
      </w:r>
    </w:p>
    <w:p w14:paraId="106632B6" w14:textId="77777777" w:rsidR="0059413C" w:rsidRDefault="0059413C"/>
    <w:p w14:paraId="3BB424DE" w14:textId="77777777" w:rsidR="0059413C" w:rsidRDefault="0059413C"/>
  </w:footnote>
  <w:footnote w:type="continuationSeparator" w:id="0">
    <w:p w14:paraId="0DA0BF5D" w14:textId="77777777" w:rsidR="0059413C" w:rsidRDefault="0059413C">
      <w:r>
        <w:continuationSeparator/>
      </w:r>
    </w:p>
    <w:p w14:paraId="6ADA0103" w14:textId="77777777" w:rsidR="0059413C" w:rsidRDefault="0059413C"/>
    <w:p w14:paraId="4865D310" w14:textId="77777777" w:rsidR="0059413C" w:rsidRDefault="005941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5A57" w14:textId="77777777" w:rsidR="00437A55" w:rsidRDefault="00437A5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FA3826"/>
    <w:multiLevelType w:val="hybridMultilevel"/>
    <w:tmpl w:val="8F40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7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29"/>
  </w:num>
  <w:num w:numId="8">
    <w:abstractNumId w:val="31"/>
  </w:num>
  <w:num w:numId="9">
    <w:abstractNumId w:val="23"/>
  </w:num>
  <w:num w:numId="10">
    <w:abstractNumId w:val="25"/>
  </w:num>
  <w:num w:numId="11">
    <w:abstractNumId w:val="12"/>
  </w:num>
  <w:num w:numId="12">
    <w:abstractNumId w:val="17"/>
  </w:num>
  <w:num w:numId="13">
    <w:abstractNumId w:val="8"/>
  </w:num>
  <w:num w:numId="14">
    <w:abstractNumId w:val="14"/>
  </w:num>
  <w:num w:numId="15">
    <w:abstractNumId w:val="20"/>
  </w:num>
  <w:num w:numId="16">
    <w:abstractNumId w:val="16"/>
  </w:num>
  <w:num w:numId="17">
    <w:abstractNumId w:val="21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3"/>
  </w:num>
  <w:num w:numId="31">
    <w:abstractNumId w:val="27"/>
  </w:num>
  <w:num w:numId="32">
    <w:abstractNumId w:val="11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4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6"/>
  </w:num>
  <w:num w:numId="43">
    <w:abstractNumId w:val="28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2"/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30"/>
  </w:num>
  <w:num w:numId="57">
    <w:abstractNumId w:val="7"/>
  </w:num>
  <w:num w:numId="58">
    <w:abstractNumId w:val="19"/>
  </w:num>
  <w:num w:numId="59">
    <w:abstractNumId w:val="10"/>
  </w:num>
  <w:num w:numId="60">
    <w:abstractNumId w:val="3"/>
  </w:num>
  <w:num w:numId="61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878"/>
    <w:rsid w:val="00106A1C"/>
    <w:rsid w:val="00107204"/>
    <w:rsid w:val="00107357"/>
    <w:rsid w:val="00107398"/>
    <w:rsid w:val="00107C99"/>
    <w:rsid w:val="00107D45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085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1D6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55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9E4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13C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067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5B9C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D3AD1"/>
  <w15:docId w15:val="{F8DF1C4B-3CE8-46DA-A99C-E11D1A54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BF7965C549D84FE2A87555F6AD05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2235-CC48-4CEF-85A8-9AA8A568B6D5}"/>
      </w:docPartPr>
      <w:docPartBody>
        <w:p w:rsidR="0058087D" w:rsidRDefault="0058087D" w:rsidP="0058087D">
          <w:pPr>
            <w:pStyle w:val="BF7965C549D84FE2A87555F6AD051581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5DB6"/>
    <w:rsid w:val="004D4C0C"/>
    <w:rsid w:val="0058087D"/>
    <w:rsid w:val="006414C8"/>
    <w:rsid w:val="007F5D5F"/>
    <w:rsid w:val="00962A3C"/>
    <w:rsid w:val="0096674E"/>
    <w:rsid w:val="00B57D7D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8087D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BF7965C549D84FE2A87555F6AD051581">
    <w:name w:val="BF7965C549D84FE2A87555F6AD051581"/>
    <w:rsid w:val="0058087D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FAC6-08C7-4AC9-BE24-88603817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4163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Francis</cp:lastModifiedBy>
  <cp:revision>3</cp:revision>
  <cp:lastPrinted>2009-09-14T21:51:00Z</cp:lastPrinted>
  <dcterms:created xsi:type="dcterms:W3CDTF">2018-02-27T16:26:00Z</dcterms:created>
  <dcterms:modified xsi:type="dcterms:W3CDTF">2018-02-27T17:29:00Z</dcterms:modified>
</cp:coreProperties>
</file>