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0E3EB467" w14:textId="60415F5C"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D43345">
                <w:t>0006</w:t>
              </w:r>
            </w:sdtContent>
          </w:sdt>
          <w:r w:rsidRPr="00137C56">
            <w:t xml:space="preserve"> — </w:t>
          </w:r>
          <w:sdt>
            <w:sdtPr>
              <w:alias w:val="Title"/>
              <w:tag w:val="Title"/>
              <w:id w:val="99175271"/>
              <w:lock w:val="sdtLocked"/>
              <w:placeholder>
                <w:docPart w:val="A98BD0FCAB3745FF893BB76AF3C636DA"/>
              </w:placeholder>
            </w:sdtPr>
            <w:sdtEndPr/>
            <w:sdtContent>
              <w:r w:rsidR="007F3BD5">
                <w:t>DML-Diagrams: Unqualified names in examples</w:t>
              </w:r>
            </w:sdtContent>
          </w:sdt>
        </w:p>
        <w:p w14:paraId="169B997B"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6A5BB0CA" w14:textId="1B44DE19"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1283413170"/>
                      <w:placeholder>
                        <w:docPart w:val="C3B500E438A3480B9E26D1994AFB2FFB"/>
                      </w:placeholder>
                    </w:sdtPr>
                    <w:sdtEndPr/>
                    <w:sdtContent>
                      <w:r w:rsidR="007F3BD5">
                        <w:t>DML-Diagrams: Unqualified names in examples</w:t>
                      </w:r>
                    </w:sdtContent>
                  </w:sdt>
                </w:sdtContent>
              </w:sdt>
            </w:sdtContent>
          </w:sdt>
        </w:p>
        <w:p w14:paraId="5A9A1C8F"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6546785B" w14:textId="49A7E12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7F3BD5">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7F3BD5">
                <w:t>BSI</w:t>
              </w:r>
              <w:r>
                <w:t>)</w:t>
              </w:r>
            </w:sdtContent>
          </w:sdt>
        </w:p>
        <w:p w14:paraId="5B84362A" w14:textId="3DAEAFD5"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7F3BD5" w:rsidRPr="00174706">
                  <w:rPr>
                    <w:rStyle w:val="Hyperlink"/>
                  </w:rPr>
                  <w:t>francis@franciscave.com</w:t>
                </w:r>
              </w:hyperlink>
            </w:sdtContent>
          </w:sdt>
        </w:p>
        <w:p w14:paraId="7A1ED3CD" w14:textId="28C00FE3"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7F3BD5">
                <w:t>20190123-1</w:t>
              </w:r>
            </w:sdtContent>
          </w:sdt>
        </w:p>
        <w:p w14:paraId="0BB06AEB"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0A026E33" w14:textId="125F1725"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9-01-22T00:00:00Z">
                <w:dateFormat w:val="yyyy-MM-dd"/>
                <w:lid w:val="en-US"/>
                <w:storeMappedDataAs w:val="dateTime"/>
                <w:calendar w:val="gregorian"/>
              </w:date>
            </w:sdtPr>
            <w:sdtEndPr/>
            <w:sdtContent>
              <w:r w:rsidR="00174706">
                <w:t>2019-01-22</w:t>
              </w:r>
            </w:sdtContent>
          </w:sdt>
        </w:p>
        <w:p w14:paraId="1A4A502E" w14:textId="70831436"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9-03-22T00:00:00Z">
                <w:dateFormat w:val="yyyy-MM-dd"/>
                <w:lid w:val="en-US"/>
                <w:storeMappedDataAs w:val="dateTime"/>
                <w:calendar w:val="gregorian"/>
              </w:date>
            </w:sdtPr>
            <w:sdtEndPr/>
            <w:sdtContent>
              <w:r w:rsidR="00174706">
                <w:t>2019-03-22</w:t>
              </w:r>
            </w:sdtContent>
          </w:sdt>
          <w:bookmarkStart w:id="1" w:name="_GoBack"/>
          <w:bookmarkEnd w:id="1"/>
        </w:p>
        <w:p w14:paraId="2FF2AA49" w14:textId="6041E885"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7F3BD5">
                <w:t xml:space="preserve">Part 1, </w:t>
              </w:r>
              <w:r w:rsidR="007F3BD5">
                <w:rPr>
                  <w:rFonts w:cstheme="minorHAnsi"/>
                </w:rPr>
                <w:t>§</w:t>
              </w:r>
              <w:r w:rsidR="007F3BD5">
                <w:t>21.4</w:t>
              </w:r>
            </w:sdtContent>
          </w:sdt>
        </w:p>
        <w:p w14:paraId="0B7B877E"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1D099F81"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4D96FCF6" w14:textId="77777777" w:rsidR="007F3BD5" w:rsidRDefault="007F3BD5" w:rsidP="00FA4DF3">
              <w:pPr>
                <w:pStyle w:val="NormalWeb"/>
              </w:pPr>
              <w:r>
                <w:t>Throughout much of Part 1 §21.4, examples lack qualifying prefixes on element and attribute names. Most examples in Part 1 use qualified names, so I think it would be a good thing if qualifying prefixes could be added where missing in this section. This applies to most of §21.4.3 (except §21.4.3.6), §21.4.4.4, most of §21.4.5 (except §21.4.5.7) and all of §21.4.6.</w:t>
              </w:r>
            </w:p>
            <w:p w14:paraId="1538CA38" w14:textId="41E8BD84" w:rsidR="00CE2B5D" w:rsidRPr="005E0085" w:rsidRDefault="007F3BD5" w:rsidP="00FA4DF3">
              <w:pPr>
                <w:pStyle w:val="NormalWeb"/>
              </w:pPr>
              <w:r>
                <w:t xml:space="preserve">NOTE: </w:t>
              </w:r>
              <w:r w:rsidRPr="007F3BD5">
                <w:t>This issue does not seem to infect any other section in §21 DrawingML, although curiously I notice that §21.2.2 is entirely lacking any examples, which doesn’t strike me as ideal.</w:t>
              </w:r>
            </w:p>
          </w:sdtContent>
        </w:sdt>
        <w:p w14:paraId="3EB27C38"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60543AD2" w14:textId="03EBE4DE" w:rsidR="00CE2B5D" w:rsidRPr="005E0085" w:rsidRDefault="007F3BD5" w:rsidP="00FA4DF3">
              <w:pPr>
                <w:pStyle w:val="NormalWeb"/>
              </w:pPr>
              <w:r>
                <w:t xml:space="preserve">The qualifying prefix on </w:t>
              </w:r>
              <w:r>
                <w:rPr>
                  <w:i/>
                  <w:iCs/>
                </w:rPr>
                <w:t>element names</w:t>
              </w:r>
              <w:r>
                <w:t xml:space="preserve"> should I think be ‘dmg:’ in all cases that lack prefixes currently. Although some implementations may use qualifying prefixes on </w:t>
              </w:r>
              <w:r>
                <w:rPr>
                  <w:i/>
                  <w:iCs/>
                </w:rPr>
                <w:t>attribute names</w:t>
              </w:r>
              <w:r>
                <w:t xml:space="preserve">, this is definitely frowned upon in XML circles, so I think we should leave them off attribute names, except where the name is in a different namespace to the parent element, in which case there should already be a prefix </w:t>
              </w:r>
              <w:r>
                <w:lastRenderedPageBreak/>
                <w:t>(there’s an example of this in §21.4.2.14). Omitting prefixes from attribute names would also be consistent with the text elsewhere, e.g. §21.3.2.6.</w:t>
              </w:r>
            </w:p>
          </w:sdtContent>
        </w:sdt>
        <w:p w14:paraId="1A617943" w14:textId="77777777" w:rsidR="004A21E5" w:rsidRDefault="002A1164" w:rsidP="002A1164">
          <w:pPr>
            <w:rPr>
              <w:rStyle w:val="FieldTitle"/>
            </w:rPr>
          </w:pPr>
          <w:r w:rsidRPr="001860CF">
            <w:rPr>
              <w:rStyle w:val="FieldTitle"/>
            </w:rPr>
            <w:t>Schema Change(s) Needed:</w:t>
          </w:r>
        </w:p>
        <w:p w14:paraId="2875B331" w14:textId="5A5AA795" w:rsidR="002A1164" w:rsidRPr="007D6420" w:rsidRDefault="00716723"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14:paraId="46682CF3"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2591516D" w14:textId="77777777" w:rsidR="00F22746" w:rsidRPr="00FA4DF3" w:rsidRDefault="00DC1D79" w:rsidP="00DC1D79">
              <w:pPr>
                <w:rPr>
                  <w:b/>
                  <w:bCs/>
                </w:rPr>
              </w:pPr>
              <w:r w:rsidRPr="00DC1D79">
                <w:t>None</w:t>
              </w:r>
            </w:p>
          </w:sdtContent>
        </w:sdt>
        <w:p w14:paraId="52ED92B2"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82B6" w14:textId="77777777" w:rsidR="00716723" w:rsidRDefault="00716723">
      <w:r>
        <w:separator/>
      </w:r>
    </w:p>
    <w:p w14:paraId="05CD3911" w14:textId="77777777" w:rsidR="00716723" w:rsidRDefault="00716723"/>
    <w:p w14:paraId="2D12F674" w14:textId="77777777" w:rsidR="00716723" w:rsidRDefault="00716723"/>
  </w:endnote>
  <w:endnote w:type="continuationSeparator" w:id="0">
    <w:p w14:paraId="5A88DC5F" w14:textId="77777777" w:rsidR="00716723" w:rsidRDefault="00716723">
      <w:r>
        <w:continuationSeparator/>
      </w:r>
    </w:p>
    <w:p w14:paraId="4F7AFFBA" w14:textId="77777777" w:rsidR="00716723" w:rsidRDefault="00716723"/>
    <w:p w14:paraId="3CB16CE5" w14:textId="77777777" w:rsidR="00716723" w:rsidRDefault="00716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0EBE" w14:textId="77777777" w:rsidR="003F6AFF" w:rsidRDefault="00716723"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20C57F58"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2C47" w14:textId="77777777" w:rsidR="00716723" w:rsidRDefault="00716723">
      <w:r>
        <w:separator/>
      </w:r>
    </w:p>
    <w:p w14:paraId="4F527B5B" w14:textId="77777777" w:rsidR="00716723" w:rsidRDefault="00716723"/>
    <w:p w14:paraId="2A532A8D" w14:textId="77777777" w:rsidR="00716723" w:rsidRDefault="00716723"/>
  </w:footnote>
  <w:footnote w:type="continuationSeparator" w:id="0">
    <w:p w14:paraId="7631606D" w14:textId="77777777" w:rsidR="00716723" w:rsidRDefault="00716723">
      <w:r>
        <w:continuationSeparator/>
      </w:r>
    </w:p>
    <w:p w14:paraId="5F4D2371" w14:textId="77777777" w:rsidR="00716723" w:rsidRDefault="00716723"/>
    <w:p w14:paraId="2D558AFB" w14:textId="77777777" w:rsidR="00716723" w:rsidRDefault="00716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7713"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706"/>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255"/>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723"/>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BD5"/>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34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88906"/>
  <w15:docId w15:val="{2872879C-3287-4946-A081-F8F2EBB1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UnresolvedMention">
    <w:name w:val="Unresolved Mention"/>
    <w:basedOn w:val="DefaultParagraphFont"/>
    <w:uiPriority w:val="99"/>
    <w:semiHidden/>
    <w:unhideWhenUsed/>
    <w:rsid w:val="0017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487832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C3B500E438A3480B9E26D1994AFB2FFB"/>
        <w:category>
          <w:name w:val="General"/>
          <w:gallery w:val="placeholder"/>
        </w:category>
        <w:types>
          <w:type w:val="bbPlcHdr"/>
        </w:types>
        <w:behaviors>
          <w:behavior w:val="content"/>
        </w:behaviors>
        <w:guid w:val="{DE20C298-A3A4-44D5-AC93-AD46AA11E814}"/>
      </w:docPartPr>
      <w:docPartBody>
        <w:p w:rsidR="00373A5F" w:rsidRDefault="00FE15D0" w:rsidP="00FE15D0">
          <w:pPr>
            <w:pStyle w:val="C3B500E438A3480B9E26D1994AFB2FFB"/>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1F75B2"/>
    <w:rsid w:val="00230E8A"/>
    <w:rsid w:val="002474F9"/>
    <w:rsid w:val="00281398"/>
    <w:rsid w:val="002F295F"/>
    <w:rsid w:val="00324CFC"/>
    <w:rsid w:val="00373A5F"/>
    <w:rsid w:val="004B5DB6"/>
    <w:rsid w:val="004D4C0C"/>
    <w:rsid w:val="006414C8"/>
    <w:rsid w:val="007F5D5F"/>
    <w:rsid w:val="00962A3C"/>
    <w:rsid w:val="0096674E"/>
    <w:rsid w:val="00AA3229"/>
    <w:rsid w:val="00B0563D"/>
    <w:rsid w:val="00B57D7D"/>
    <w:rsid w:val="00CC4292"/>
    <w:rsid w:val="00D84ACA"/>
    <w:rsid w:val="00DC3815"/>
    <w:rsid w:val="00F157CF"/>
    <w:rsid w:val="00FB7191"/>
    <w:rsid w:val="00FE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E15D0"/>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C3B500E438A3480B9E26D1994AFB2FFB">
    <w:name w:val="C3B500E438A3480B9E26D1994AFB2FFB"/>
    <w:rsid w:val="00FE15D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D333-5D0B-4490-A5BA-4FAEFB92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1822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11</cp:revision>
  <cp:lastPrinted>2009-09-14T21:51:00Z</cp:lastPrinted>
  <dcterms:created xsi:type="dcterms:W3CDTF">2019-01-23T00:58:00Z</dcterms:created>
  <dcterms:modified xsi:type="dcterms:W3CDTF">2019-01-23T04:32:00Z</dcterms:modified>
</cp:coreProperties>
</file>