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C2EC53D" w14:textId="4D46A898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C0B48">
                <w:t>19-</w:t>
              </w:r>
              <w:r w:rsidR="00591AA5">
                <w:t>0015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C0B48">
                <w:t>DML: Meaningless examples in Styles section</w:t>
              </w:r>
            </w:sdtContent>
          </w:sdt>
        </w:p>
        <w:p w14:paraId="5951A6D3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2C79DB9F" w14:textId="45107F35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bookmarkStart w:id="1" w:name="_GoBack"/>
                  <w:sdt>
                    <w:sdtPr>
                      <w:alias w:val="Title"/>
                      <w:tag w:val="Title"/>
                      <w:id w:val="213009899"/>
                      <w:placeholder>
                        <w:docPart w:val="60FA67A56F4B4D98860BF1139295F7A5"/>
                      </w:placeholder>
                    </w:sdtPr>
                    <w:sdtEndPr/>
                    <w:sdtContent>
                      <w:r w:rsidR="00FC0B48">
                        <w:t>DML: Meaningless examples in Styles section</w:t>
                      </w:r>
                    </w:sdtContent>
                  </w:sdt>
                  <w:bookmarkEnd w:id="1"/>
                </w:sdtContent>
              </w:sdt>
            </w:sdtContent>
          </w:sdt>
        </w:p>
        <w:p w14:paraId="59EB3CF9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>
                <w:t>Editorial defect</w:t>
              </w:r>
            </w:sdtContent>
          </w:sdt>
        </w:p>
        <w:p w14:paraId="308F10F9" w14:textId="61F2C0FB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C0B48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FC0B48">
                <w:t>BSI</w:t>
              </w:r>
              <w:r>
                <w:t>)</w:t>
              </w:r>
            </w:sdtContent>
          </w:sdt>
        </w:p>
        <w:p w14:paraId="7B8AE53D" w14:textId="3868634F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FC0B48">
                <w:t>francis@franciscave.com</w:t>
              </w:r>
            </w:sdtContent>
          </w:sdt>
        </w:p>
        <w:p w14:paraId="1A894BA0" w14:textId="6BEC2D3A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C0B48">
                <w:t>201902</w:t>
              </w:r>
              <w:r w:rsidR="00C22C8F">
                <w:t>2</w:t>
              </w:r>
              <w:r w:rsidR="00446D7F">
                <w:t>5</w:t>
              </w:r>
              <w:r w:rsidR="00FC0B48">
                <w:t>-</w:t>
              </w:r>
              <w:r w:rsidR="00C22C8F">
                <w:t>2</w:t>
              </w:r>
            </w:sdtContent>
          </w:sdt>
        </w:p>
        <w:p w14:paraId="2026F359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115255FB" w14:textId="40619200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2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91AA5">
                <w:t>2019-02-26</w:t>
              </w:r>
            </w:sdtContent>
          </w:sdt>
        </w:p>
        <w:p w14:paraId="1EB93DF3" w14:textId="5B0BD9EC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4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91AA5">
                <w:t>2019-04-26</w:t>
              </w:r>
            </w:sdtContent>
          </w:sdt>
        </w:p>
        <w:p w14:paraId="438A5CDB" w14:textId="47474742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C0B48">
                <w:t xml:space="preserve">Part 1, </w:t>
              </w:r>
              <w:r w:rsidR="00FC0B48">
                <w:rPr>
                  <w:rFonts w:cstheme="minorHAnsi"/>
                </w:rPr>
                <w:t>§</w:t>
              </w:r>
              <w:r w:rsidR="00FC0B48">
                <w:t>20.1.4.1</w:t>
              </w:r>
            </w:sdtContent>
          </w:sdt>
        </w:p>
        <w:p w14:paraId="2E1925A3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15C59D28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5A861A45" w14:textId="3228E468" w:rsidR="00FC0B48" w:rsidRDefault="00FC0B48" w:rsidP="00FA4DF3">
              <w:pPr>
                <w:pStyle w:val="NormalWeb"/>
              </w:pPr>
              <w:r>
                <w:t>The examples</w:t>
              </w:r>
              <w:r w:rsidR="00D80650">
                <w:t xml:space="preserve"> of scheme colors</w:t>
              </w:r>
              <w:r>
                <w:t xml:space="preserve"> in </w:t>
              </w:r>
              <w:r>
                <w:rPr>
                  <w:rFonts w:cstheme="minorHAnsi"/>
                </w:rPr>
                <w:t>§</w:t>
              </w:r>
              <w:r>
                <w:t xml:space="preserve">20.1.4.1 are meaningless. They all have the same text and the same </w:t>
              </w:r>
              <w:r w:rsidR="008A30D4">
                <w:t>diagram</w:t>
              </w:r>
              <w:r>
                <w:t xml:space="preserve">. For example, in </w:t>
              </w:r>
              <w:r>
                <w:rPr>
                  <w:rFonts w:cstheme="minorHAnsi"/>
                </w:rPr>
                <w:t>§</w:t>
              </w:r>
              <w:r>
                <w:t>20.1.4.1.1:</w:t>
              </w:r>
            </w:p>
            <w:p w14:paraId="474ADF9B" w14:textId="2403580B" w:rsidR="00FC0B48" w:rsidRDefault="00FC0B48" w:rsidP="00FA4DF3">
              <w:pPr>
                <w:pStyle w:val="NormalWeb"/>
              </w:pPr>
              <w:r>
                <w:rPr>
                  <w:rFonts w:ascii="Calibri" w:hAnsi="Calibri" w:cs="Calibri"/>
                  <w:lang w:val="en-GB" w:eastAsia="en-US"/>
                </w:rPr>
                <w:t>[</w:t>
              </w:r>
              <w:r>
                <w:rPr>
                  <w:rFonts w:ascii="Calibri-Italic" w:hAnsi="Calibri-Italic" w:cs="Calibri-Italic"/>
                  <w:i/>
                  <w:iCs/>
                  <w:lang w:val="en-GB" w:eastAsia="en-US"/>
                </w:rPr>
                <w:t>Example</w:t>
              </w:r>
              <w:r>
                <w:rPr>
                  <w:rFonts w:ascii="Calibri" w:hAnsi="Calibri" w:cs="Calibri"/>
                  <w:lang w:val="en-GB" w:eastAsia="en-US"/>
                </w:rPr>
                <w:t xml:space="preserve">: Consider the following example of a set of </w:t>
              </w:r>
              <w:proofErr w:type="spellStart"/>
              <w:r>
                <w:rPr>
                  <w:rFonts w:ascii="Calibri" w:hAnsi="Calibri" w:cs="Calibri"/>
                  <w:lang w:val="en-GB" w:eastAsia="en-US"/>
                </w:rPr>
                <w:t>colors</w:t>
              </w:r>
              <w:proofErr w:type="spellEnd"/>
              <w:r>
                <w:rPr>
                  <w:rFonts w:ascii="Calibri" w:hAnsi="Calibri" w:cs="Calibri"/>
                  <w:lang w:val="en-GB" w:eastAsia="en-US"/>
                </w:rPr>
                <w:t xml:space="preserve"> that form a </w:t>
              </w:r>
              <w:proofErr w:type="spellStart"/>
              <w:r>
                <w:rPr>
                  <w:rFonts w:ascii="Calibri" w:hAnsi="Calibri" w:cs="Calibri"/>
                  <w:lang w:val="en-GB" w:eastAsia="en-US"/>
                </w:rPr>
                <w:t>color</w:t>
              </w:r>
              <w:proofErr w:type="spellEnd"/>
              <w:r>
                <w:rPr>
                  <w:rFonts w:ascii="Calibri" w:hAnsi="Calibri" w:cs="Calibri"/>
                  <w:lang w:val="en-GB" w:eastAsia="en-US"/>
                </w:rPr>
                <w:t xml:space="preserve"> scheme:</w:t>
              </w:r>
            </w:p>
            <w:p w14:paraId="29BFB2D8" w14:textId="77777777" w:rsidR="00FC0B48" w:rsidRDefault="00FC0B48" w:rsidP="00FA4DF3">
              <w:pPr>
                <w:pStyle w:val="NormalWeb"/>
              </w:pPr>
              <w:r w:rsidRPr="00FC0B48">
                <w:rPr>
                  <w:noProof/>
                </w:rPr>
                <w:lastRenderedPageBreak/>
                <w:drawing>
                  <wp:inline distT="0" distB="0" distL="0" distR="0" wp14:anchorId="082A7D9F" wp14:editId="2FDA8686">
                    <wp:extent cx="1584251" cy="2188258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92005" cy="2198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55EF0F47" w14:textId="77777777" w:rsidR="00FC0B48" w:rsidRDefault="00FC0B48" w:rsidP="00FA4DF3">
              <w:pPr>
                <w:pStyle w:val="NormalWeb"/>
                <w:rPr>
                  <w:rFonts w:ascii="Calibri" w:hAnsi="Calibri" w:cs="Calibri"/>
                  <w:lang w:val="en-GB" w:eastAsia="en-US"/>
                </w:rPr>
              </w:pPr>
              <w:r>
                <w:rPr>
                  <w:rFonts w:ascii="Calibri-Italic" w:hAnsi="Calibri-Italic" w:cs="Calibri-Italic"/>
                  <w:i/>
                  <w:iCs/>
                  <w:lang w:val="en-GB" w:eastAsia="en-US"/>
                </w:rPr>
                <w:t>end example</w:t>
              </w:r>
              <w:r>
                <w:rPr>
                  <w:rFonts w:ascii="Calibri" w:hAnsi="Calibri" w:cs="Calibri"/>
                  <w:lang w:val="en-GB" w:eastAsia="en-US"/>
                </w:rPr>
                <w:t>]</w:t>
              </w:r>
            </w:p>
            <w:p w14:paraId="592AD12F" w14:textId="428A1080" w:rsidR="00CE2B5D" w:rsidRPr="00FC0B48" w:rsidRDefault="00FC0B48" w:rsidP="00FA4DF3">
              <w:pPr>
                <w:pStyle w:val="NormalWeb"/>
                <w:rPr>
                  <w:rFonts w:ascii="Calibri" w:hAnsi="Calibri" w:cs="Calibri"/>
                  <w:lang w:val="en-GB" w:eastAsia="en-US"/>
                </w:rPr>
              </w:pPr>
              <w:r>
                <w:rPr>
                  <w:rFonts w:ascii="Calibri" w:hAnsi="Calibri" w:cs="Calibri"/>
                  <w:lang w:val="en-GB" w:eastAsia="en-US"/>
                </w:rPr>
                <w:t xml:space="preserve">This is repeated in </w:t>
              </w:r>
              <w:r>
                <w:rPr>
                  <w:rFonts w:cstheme="minorHAnsi"/>
                </w:rPr>
                <w:t>§</w:t>
              </w:r>
              <w:r>
                <w:t xml:space="preserve">20.1.4.1.2, </w:t>
              </w:r>
              <w:r>
                <w:rPr>
                  <w:rFonts w:cstheme="minorHAnsi"/>
                </w:rPr>
                <w:t>§</w:t>
              </w:r>
              <w:r>
                <w:t xml:space="preserve">20.1.4.1.3, </w:t>
              </w:r>
              <w:r>
                <w:rPr>
                  <w:rFonts w:cstheme="minorHAnsi"/>
                </w:rPr>
                <w:t>§</w:t>
              </w:r>
              <w:r>
                <w:t xml:space="preserve">20.1.4.1.4, </w:t>
              </w:r>
              <w:r>
                <w:rPr>
                  <w:rFonts w:cstheme="minorHAnsi"/>
                </w:rPr>
                <w:t>§</w:t>
              </w:r>
              <w:r>
                <w:t xml:space="preserve">20.1.4.1.5, </w:t>
              </w:r>
              <w:r>
                <w:rPr>
                  <w:rFonts w:cstheme="minorHAnsi"/>
                </w:rPr>
                <w:t>§</w:t>
              </w:r>
              <w:r>
                <w:t xml:space="preserve">20.1.4.1.6, </w:t>
              </w:r>
              <w:r>
                <w:rPr>
                  <w:rFonts w:cstheme="minorHAnsi"/>
                </w:rPr>
                <w:t>§</w:t>
              </w:r>
              <w:r>
                <w:t xml:space="preserve">20.1.4.1.9, </w:t>
              </w:r>
              <w:r>
                <w:rPr>
                  <w:rFonts w:cstheme="minorHAnsi"/>
                </w:rPr>
                <w:t>§</w:t>
              </w:r>
              <w:r>
                <w:t xml:space="preserve">20.1.4.1.10, </w:t>
              </w:r>
              <w:r w:rsidR="008A30D4">
                <w:rPr>
                  <w:rFonts w:cstheme="minorHAnsi"/>
                </w:rPr>
                <w:t>§</w:t>
              </w:r>
              <w:r w:rsidR="008A30D4">
                <w:t xml:space="preserve">20.1.4.1.15, </w:t>
              </w:r>
              <w:r w:rsidR="008A30D4">
                <w:rPr>
                  <w:rFonts w:cstheme="minorHAnsi"/>
                </w:rPr>
                <w:t>§</w:t>
              </w:r>
              <w:r w:rsidR="008A30D4">
                <w:t xml:space="preserve">20.1.4.1.19, </w:t>
              </w:r>
              <w:r>
                <w:rPr>
                  <w:rFonts w:cstheme="minorHAnsi"/>
                </w:rPr>
                <w:t>§</w:t>
              </w:r>
              <w:r>
                <w:t xml:space="preserve">20.1.4.1.22, </w:t>
              </w:r>
              <w:r>
                <w:rPr>
                  <w:rFonts w:cstheme="minorHAnsi"/>
                </w:rPr>
                <w:t>§</w:t>
              </w:r>
              <w:r>
                <w:t xml:space="preserve">20.1.4.1.23. </w:t>
              </w:r>
            </w:p>
          </w:sdtContent>
        </w:sdt>
        <w:p w14:paraId="5AA7E71E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765A4B14" w14:textId="60483888" w:rsidR="00CE2B5D" w:rsidRPr="005E0085" w:rsidRDefault="008A30D4" w:rsidP="00FA4DF3">
              <w:pPr>
                <w:pStyle w:val="NormalWeb"/>
              </w:pPr>
              <w:r>
                <w:t>Either improve or remove these examples.</w:t>
              </w:r>
            </w:p>
          </w:sdtContent>
        </w:sdt>
        <w:p w14:paraId="00FF2EA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58ADCE8D" w14:textId="77777777" w:rsidR="002A1164" w:rsidRPr="007D6420" w:rsidRDefault="006120A4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14:paraId="1ED9EA2B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28F924A0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78FEE005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B1B8" w14:textId="77777777" w:rsidR="006120A4" w:rsidRDefault="006120A4">
      <w:r>
        <w:separator/>
      </w:r>
    </w:p>
    <w:p w14:paraId="20DFCBF8" w14:textId="77777777" w:rsidR="006120A4" w:rsidRDefault="006120A4"/>
    <w:p w14:paraId="44A0A0B1" w14:textId="77777777" w:rsidR="006120A4" w:rsidRDefault="006120A4"/>
  </w:endnote>
  <w:endnote w:type="continuationSeparator" w:id="0">
    <w:p w14:paraId="2796057F" w14:textId="77777777" w:rsidR="006120A4" w:rsidRDefault="006120A4">
      <w:r>
        <w:continuationSeparator/>
      </w:r>
    </w:p>
    <w:p w14:paraId="415D959B" w14:textId="77777777" w:rsidR="006120A4" w:rsidRDefault="006120A4"/>
    <w:p w14:paraId="3E412530" w14:textId="77777777" w:rsidR="006120A4" w:rsidRDefault="00612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58A0" w14:textId="77777777" w:rsidR="003F6AFF" w:rsidRDefault="006120A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D96407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3261E48B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E343" w14:textId="77777777" w:rsidR="006120A4" w:rsidRDefault="006120A4">
      <w:r>
        <w:separator/>
      </w:r>
    </w:p>
    <w:p w14:paraId="1C2A61A0" w14:textId="77777777" w:rsidR="006120A4" w:rsidRDefault="006120A4"/>
    <w:p w14:paraId="20EFFA57" w14:textId="77777777" w:rsidR="006120A4" w:rsidRDefault="006120A4"/>
  </w:footnote>
  <w:footnote w:type="continuationSeparator" w:id="0">
    <w:p w14:paraId="53104ED4" w14:textId="77777777" w:rsidR="006120A4" w:rsidRDefault="006120A4">
      <w:r>
        <w:continuationSeparator/>
      </w:r>
    </w:p>
    <w:p w14:paraId="33ACEB31" w14:textId="77777777" w:rsidR="006120A4" w:rsidRDefault="006120A4"/>
    <w:p w14:paraId="0BC777EB" w14:textId="77777777" w:rsidR="006120A4" w:rsidRDefault="00612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33D4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6D7F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AA5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092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A4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0D4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638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248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918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C8F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50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B48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30541"/>
  <w15:docId w15:val="{2CB5F0A8-60BF-4C9C-9EE0-4CC26D7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60FA67A56F4B4D98860BF1139295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232F-49A0-420D-9FD1-140BE1161681}"/>
      </w:docPartPr>
      <w:docPartBody>
        <w:p w:rsidR="0078184F" w:rsidRDefault="00294A10" w:rsidP="00294A10">
          <w:pPr>
            <w:pStyle w:val="60FA67A56F4B4D98860BF1139295F7A5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041A64"/>
    <w:rsid w:val="001F75B2"/>
    <w:rsid w:val="00230E8A"/>
    <w:rsid w:val="002474F9"/>
    <w:rsid w:val="00281398"/>
    <w:rsid w:val="00294A10"/>
    <w:rsid w:val="002F295F"/>
    <w:rsid w:val="00324CFC"/>
    <w:rsid w:val="003B0008"/>
    <w:rsid w:val="00460A37"/>
    <w:rsid w:val="004B5DB6"/>
    <w:rsid w:val="004D4C0C"/>
    <w:rsid w:val="006414C8"/>
    <w:rsid w:val="0078184F"/>
    <w:rsid w:val="007F5D5F"/>
    <w:rsid w:val="008A01CD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94A10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60FA67A56F4B4D98860BF1139295F7A5">
    <w:name w:val="60FA67A56F4B4D98860BF1139295F7A5"/>
    <w:rsid w:val="00294A10"/>
    <w:pPr>
      <w:spacing w:after="160" w:line="259" w:lineRule="auto"/>
    </w:pPr>
    <w:rPr>
      <w:lang w:val="en-GB" w:eastAsia="en-GB"/>
    </w:rPr>
  </w:style>
  <w:style w:type="paragraph" w:customStyle="1" w:styleId="5B8FA0B6006D4B329F6492AE607A8747">
    <w:name w:val="5B8FA0B6006D4B329F6492AE607A8747"/>
    <w:rsid w:val="00294A1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2B52-54DA-4013-A5BD-AE01AC98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1135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</cp:revision>
  <cp:lastPrinted>2009-09-14T21:51:00Z</cp:lastPrinted>
  <dcterms:created xsi:type="dcterms:W3CDTF">2019-02-12T00:57:00Z</dcterms:created>
  <dcterms:modified xsi:type="dcterms:W3CDTF">2019-02-27T01:06:00Z</dcterms:modified>
</cp:coreProperties>
</file>